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01840" w14:paraId="6C78E5DC"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rsidR="00F01840" w14:paraId="751724B3"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F01840" w14:paraId="13E7E9EE"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F01840" w:rsidP="009A40AA" w14:paraId="72F89AA0" w14:textId="77777777">
      <w:pPr>
        <w:pStyle w:val="docdata"/>
        <w:spacing w:before="0" w:beforeAutospacing="0" w:after="0" w:afterAutospacing="0" w:line="276" w:lineRule="auto"/>
        <w:ind w:left="5670"/>
        <w:jc w:val="center"/>
        <w:rPr>
          <w:sz w:val="28"/>
          <w:szCs w:val="28"/>
        </w:rPr>
      </w:pPr>
      <w:r>
        <w:rPr>
          <w:sz w:val="28"/>
          <w:szCs w:val="28"/>
        </w:rPr>
        <w:t>Київської області</w:t>
      </w:r>
    </w:p>
    <w:permEnd w:id="0"/>
    <w:p w:rsidR="009A40AA" w:rsidRPr="008222BB" w:rsidP="009A40AA" w14:paraId="6D93536F" w14:textId="2D7B6C5B">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27.02.2025</w:t>
      </w:r>
      <w:r w:rsidRPr="00130307">
        <w:rPr>
          <w:rFonts w:eastAsia="Cambria Math"/>
          <w:sz w:val="28"/>
          <w:lang w:eastAsia="ru-RU"/>
        </w:rPr>
        <w:t xml:space="preserve"> № </w:t>
      </w:r>
      <w:r w:rsidRPr="00130307">
        <w:rPr>
          <w:rFonts w:eastAsia="Cambria Math"/>
          <w:sz w:val="28"/>
          <w:lang w:eastAsia="ru-RU"/>
        </w:rPr>
        <w:t>1992-88-08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01840" w:rsidP="00F01840" w14:paraId="0C1BF2DF" w14:textId="77777777">
      <w:pPr>
        <w:spacing w:after="0" w:line="240" w:lineRule="auto"/>
        <w:jc w:val="center"/>
        <w:rPr>
          <w:rFonts w:ascii="Times New Roman" w:hAnsi="Times New Roman" w:cs="Times New Roman"/>
          <w:b/>
          <w:sz w:val="27"/>
          <w:szCs w:val="27"/>
        </w:rPr>
      </w:pPr>
      <w:permStart w:id="1" w:edGrp="everyone"/>
      <w:r>
        <w:rPr>
          <w:rFonts w:ascii="Times New Roman" w:hAnsi="Times New Roman" w:cs="Times New Roman"/>
          <w:b/>
          <w:sz w:val="27"/>
          <w:szCs w:val="27"/>
        </w:rPr>
        <w:t>Звіт про виконання Програми будівництва, капітального ремонту,</w:t>
      </w:r>
    </w:p>
    <w:p w:rsidR="00F01840" w:rsidP="00F01840" w14:paraId="27410917" w14:textId="77777777">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 xml:space="preserve">утримання об’єктів житлового фонду,  благоустрою та соціально – культурного призначення  Броварської міської територіальної громади </w:t>
      </w:r>
    </w:p>
    <w:p w:rsidR="00F01840" w:rsidP="00F01840" w14:paraId="0506740D" w14:textId="77777777">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 xml:space="preserve">  за 2019 – 2024 роки</w:t>
      </w:r>
    </w:p>
    <w:p w:rsidR="00F01840" w:rsidP="00F01840" w14:paraId="639ECF24" w14:textId="77777777">
      <w:pPr>
        <w:pStyle w:val="NoSpacing"/>
        <w:ind w:firstLine="708"/>
        <w:rPr>
          <w:szCs w:val="28"/>
        </w:rPr>
      </w:pPr>
    </w:p>
    <w:p w:rsidR="00F01840" w:rsidP="00F01840" w14:paraId="5E7D8FAA" w14:textId="77777777">
      <w:pPr>
        <w:pStyle w:val="NoSpacing"/>
        <w:ind w:firstLine="708"/>
        <w:rPr>
          <w:rFonts w:cs="Times New Roman"/>
          <w:sz w:val="27"/>
          <w:szCs w:val="27"/>
        </w:rPr>
      </w:pPr>
      <w:r>
        <w:rPr>
          <w:szCs w:val="28"/>
        </w:rPr>
        <w:t xml:space="preserve">Програма будівництва, капітального ремонту, утримання об’єктів житлового фонду, благоустрою та соціально – культурного призначення міста Бровари Київської області на 2019 -2024 роки (далі - Програма), була розроблена відповідно до Законів України «Про житлово – комунальні послуги», «Про благоустрій населених пунктів», Закону України «Про дорожній рух», Закону України «Про автомобільні дороги», Закону України «Про особливості здійснення права власності у багатоквартирному будинку», наказу Державного Комітету України з питань житлово – комунального господарства №154 від 23.09.2003 року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 – комунального господарства України №105 від 10.04.2006 року «Про затвердження Правил утримання зелених насаджень у населених пунктах України», наказу Державного Комітету України з питань житлово – комунального господарства №76 від 17.05.2005 року «Про затвердження Правил утримання жилих будинків та прибудинкових територій», та </w:t>
      </w:r>
      <w:r>
        <w:rPr>
          <w:rFonts w:cs="Times New Roman"/>
          <w:sz w:val="27"/>
          <w:szCs w:val="27"/>
        </w:rPr>
        <w:t>затверджена рішенням Броварської міської ради Київської області від 20.12.2018 року №1177-50-07 (зі змінами).</w:t>
      </w:r>
    </w:p>
    <w:p w:rsidR="00F01840" w:rsidP="00F01840" w14:paraId="11FD42B4" w14:textId="77777777">
      <w:pPr>
        <w:spacing w:after="0" w:line="240" w:lineRule="auto"/>
        <w:ind w:firstLine="720"/>
        <w:contextualSpacing/>
        <w:jc w:val="both"/>
        <w:rPr>
          <w:szCs w:val="28"/>
        </w:rPr>
      </w:pPr>
      <w:r>
        <w:rPr>
          <w:rFonts w:ascii="Times New Roman" w:hAnsi="Times New Roman" w:cs="Times New Roman"/>
          <w:sz w:val="28"/>
          <w:szCs w:val="28"/>
        </w:rPr>
        <w:t>Метою Програми було покращення стану житлового фонду, благоустрою та об’єктів соціально – культурного призначення</w:t>
      </w:r>
      <w:r>
        <w:rPr>
          <w:rFonts w:ascii="Times New Roman" w:hAnsi="Times New Roman" w:cs="Times New Roman"/>
          <w:color w:val="000000"/>
          <w:sz w:val="28"/>
          <w:szCs w:val="28"/>
          <w:shd w:val="clear" w:color="auto" w:fill="FFFFFF"/>
        </w:rPr>
        <w:t xml:space="preserve">, а </w:t>
      </w:r>
      <w:r>
        <w:rPr>
          <w:rFonts w:ascii="Times New Roman" w:hAnsi="Times New Roman" w:cs="Times New Roman"/>
          <w:sz w:val="28"/>
          <w:szCs w:val="28"/>
        </w:rPr>
        <w:t>завданням - створення безпечного та комфортного середовища для проживання громадян, що досягається шляхом забезпечення належного рівня благоустрою, а саме:</w:t>
      </w:r>
    </w:p>
    <w:p w:rsidR="00F01840" w:rsidP="00F01840" w14:paraId="3BF4B3FB" w14:textId="77777777">
      <w:pPr>
        <w:pStyle w:val="BodyText"/>
        <w:numPr>
          <w:ilvl w:val="0"/>
          <w:numId w:val="1"/>
        </w:numPr>
        <w:spacing w:after="0"/>
        <w:ind w:left="0" w:firstLine="0"/>
        <w:contextualSpacing/>
        <w:jc w:val="both"/>
      </w:pPr>
      <w:r>
        <w:t>покращення транспортного, пішохідного сполучення та безпеки дорожнього руху;</w:t>
      </w:r>
    </w:p>
    <w:p w:rsidR="00F01840" w:rsidP="00F01840" w14:paraId="35A96DB0" w14:textId="77777777">
      <w:pPr>
        <w:pStyle w:val="NoSpacing"/>
        <w:numPr>
          <w:ilvl w:val="0"/>
          <w:numId w:val="2"/>
        </w:numPr>
        <w:ind w:left="0" w:firstLine="0"/>
        <w:contextualSpacing/>
        <w:rPr>
          <w:rFonts w:cs="Times New Roman"/>
          <w:szCs w:val="28"/>
        </w:rPr>
      </w:pPr>
      <w:r>
        <w:t>покращення експлуатаційного стану вулиць і доріг міста, а також інших об’єктів  благоустрою;</w:t>
      </w:r>
    </w:p>
    <w:p w:rsidR="00F01840" w:rsidP="00F01840" w14:paraId="3FE1DA0B" w14:textId="77777777">
      <w:pPr>
        <w:pStyle w:val="NoSpacing"/>
        <w:numPr>
          <w:ilvl w:val="0"/>
          <w:numId w:val="2"/>
        </w:numPr>
        <w:ind w:left="0" w:firstLine="0"/>
        <w:contextualSpacing/>
        <w:rPr>
          <w:rFonts w:cs="Times New Roman"/>
          <w:szCs w:val="28"/>
        </w:rPr>
      </w:pPr>
      <w:r>
        <w:t>забезпечення соціальних потреб мешканців громади.</w:t>
      </w:r>
    </w:p>
    <w:p w:rsidR="00F01840" w:rsidP="00F01840" w14:paraId="5676C16B" w14:textId="777777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Основні цілі впровадженої Програми:</w:t>
      </w:r>
    </w:p>
    <w:p w:rsidR="00F01840" w:rsidP="00F01840" w14:paraId="24E71584" w14:textId="77777777">
      <w:pPr>
        <w:numPr>
          <w:ilvl w:val="0"/>
          <w:numId w:val="3"/>
        </w:numPr>
        <w:spacing w:after="0" w:line="240" w:lineRule="auto"/>
        <w:ind w:left="0" w:firstLine="0"/>
        <w:contextualSpacing/>
        <w:jc w:val="both"/>
        <w:rPr>
          <w:rFonts w:ascii="Times New Roman" w:hAnsi="Times New Roman" w:cs="Times New Roman"/>
          <w:sz w:val="28"/>
          <w:szCs w:val="28"/>
        </w:rPr>
      </w:pPr>
      <w:r>
        <w:rPr>
          <w:rFonts w:ascii="Times New Roman" w:hAnsi="Times New Roman" w:cs="Times New Roman"/>
          <w:sz w:val="28"/>
          <w:szCs w:val="28"/>
        </w:rPr>
        <w:t>стимулювання активності співвласників будинків у напрямку покращення стану житлового фонду у місті;</w:t>
      </w:r>
    </w:p>
    <w:p w:rsidR="00F01840" w:rsidP="00F01840" w14:paraId="50313528" w14:textId="77777777">
      <w:pPr>
        <w:numPr>
          <w:ilvl w:val="0"/>
          <w:numId w:val="3"/>
        </w:numPr>
        <w:spacing w:after="0" w:line="240" w:lineRule="auto"/>
        <w:ind w:left="0" w:firstLine="0"/>
        <w:contextualSpacing/>
        <w:jc w:val="both"/>
        <w:rPr>
          <w:rFonts w:ascii="Times New Roman" w:hAnsi="Times New Roman" w:cs="Times New Roman"/>
          <w:sz w:val="28"/>
          <w:szCs w:val="28"/>
        </w:rPr>
      </w:pPr>
      <w:r>
        <w:rPr>
          <w:rFonts w:ascii="Times New Roman" w:hAnsi="Times New Roman" w:cs="Times New Roman"/>
          <w:sz w:val="28"/>
          <w:szCs w:val="28"/>
        </w:rPr>
        <w:t>проведення реконструкції, модернізації та капітальних ремонтів об’єктів житлового фонду, благоустрою та соціально – культурного призначення міста;</w:t>
      </w:r>
    </w:p>
    <w:p w:rsidR="00F01840" w:rsidP="00F01840" w14:paraId="0AD10EF5" w14:textId="77777777">
      <w:pPr>
        <w:numPr>
          <w:ilvl w:val="0"/>
          <w:numId w:val="3"/>
        </w:numPr>
        <w:spacing w:after="0" w:line="240" w:lineRule="auto"/>
        <w:ind w:left="0" w:firstLine="0"/>
        <w:contextualSpacing/>
        <w:jc w:val="both"/>
        <w:rPr>
          <w:rFonts w:cs="Times New Roman"/>
          <w:sz w:val="27"/>
          <w:szCs w:val="27"/>
        </w:rPr>
      </w:pPr>
      <w:r>
        <w:rPr>
          <w:rFonts w:ascii="Times New Roman" w:hAnsi="Times New Roman" w:cs="Times New Roman"/>
          <w:sz w:val="28"/>
          <w:szCs w:val="28"/>
        </w:rPr>
        <w:t xml:space="preserve">забезпечення утримання в належному санітарному стані території міста, очищення та озеленення, раціональне використання та охорона об’єктів </w:t>
      </w:r>
      <w:r>
        <w:rPr>
          <w:rFonts w:ascii="Times New Roman" w:hAnsi="Times New Roman" w:cs="Times New Roman"/>
          <w:sz w:val="28"/>
          <w:szCs w:val="28"/>
        </w:rPr>
        <w:t xml:space="preserve">благоустрою, підвищеня рівня безпеки та забезпечення громадського порядку в громадських місцях та місцях загального користування. </w:t>
      </w:r>
    </w:p>
    <w:p w:rsidR="00F01840" w:rsidP="00F01840" w14:paraId="1137952A" w14:textId="77777777">
      <w:pPr>
        <w:widowControl w:val="0"/>
        <w:spacing w:after="0" w:line="240" w:lineRule="auto"/>
        <w:ind w:firstLine="687"/>
        <w:contextualSpacing/>
        <w:jc w:val="both"/>
        <w:rPr>
          <w:rFonts w:ascii="Times New Roman" w:hAnsi="Times New Roman" w:cs="Times New Roman"/>
          <w:sz w:val="28"/>
          <w:szCs w:val="28"/>
        </w:rPr>
      </w:pPr>
      <w:r>
        <w:rPr>
          <w:rFonts w:ascii="Times New Roman" w:hAnsi="Times New Roman" w:cs="Times New Roman"/>
          <w:sz w:val="28"/>
          <w:szCs w:val="28"/>
        </w:rPr>
        <w:t>У відповідності до заходів реалізації Програми, управлінням, забезпечено  виконання комплексу робіт та низку першочергових заходів, спрямованих на відновлення з можливим поліпшенням експлуатаційних показників житлових будинків, благоустрою та об’єктів соціально – культурного призначення. Показники виконання та фінансування Програми приведені в Додатку</w:t>
      </w:r>
      <w:r>
        <w:rPr>
          <w:rFonts w:ascii="Times New Roman" w:hAnsi="Times New Roman" w:cs="Times New Roman"/>
          <w:b/>
          <w:sz w:val="28"/>
          <w:szCs w:val="28"/>
        </w:rPr>
        <w:t xml:space="preserve">, </w:t>
      </w:r>
      <w:r>
        <w:rPr>
          <w:rFonts w:ascii="Times New Roman" w:hAnsi="Times New Roman" w:cs="Times New Roman"/>
          <w:sz w:val="28"/>
          <w:szCs w:val="28"/>
        </w:rPr>
        <w:t xml:space="preserve">що додається. </w:t>
      </w:r>
    </w:p>
    <w:p w:rsidR="00F01840" w:rsidP="00F01840" w14:paraId="1C621CAA" w14:textId="77777777">
      <w:pPr>
        <w:widowControl w:val="0"/>
        <w:spacing w:after="0" w:line="240" w:lineRule="auto"/>
        <w:ind w:firstLine="687"/>
        <w:contextualSpacing/>
        <w:jc w:val="both"/>
        <w:rPr>
          <w:rFonts w:ascii="Times New Roman" w:hAnsi="Times New Roman" w:cs="Times New Roman"/>
          <w:b/>
          <w:sz w:val="28"/>
          <w:szCs w:val="28"/>
        </w:rPr>
      </w:pPr>
    </w:p>
    <w:p w:rsidR="00F01840" w:rsidP="00F01840" w14:paraId="7AF26645" w14:textId="77777777">
      <w:pPr>
        <w:widowControl w:val="0"/>
        <w:spacing w:after="0" w:line="240" w:lineRule="auto"/>
        <w:ind w:firstLine="687"/>
        <w:contextualSpacing/>
        <w:jc w:val="both"/>
        <w:rPr>
          <w:rFonts w:ascii="Times New Roman" w:hAnsi="Times New Roman" w:cs="Times New Roman"/>
          <w:b/>
          <w:sz w:val="28"/>
          <w:szCs w:val="28"/>
        </w:rPr>
      </w:pPr>
      <w:r>
        <w:rPr>
          <w:rFonts w:ascii="Times New Roman" w:hAnsi="Times New Roman" w:cs="Times New Roman"/>
          <w:b/>
          <w:sz w:val="28"/>
          <w:szCs w:val="28"/>
        </w:rPr>
        <w:t>Розділ Програми 1.1. Житлове господарство</w:t>
      </w:r>
    </w:p>
    <w:p w:rsidR="00F01840" w:rsidP="00F01840" w14:paraId="404A4DF7" w14:textId="77777777">
      <w:pPr>
        <w:widowControl w:val="0"/>
        <w:spacing w:after="0" w:line="240" w:lineRule="auto"/>
        <w:ind w:firstLine="687"/>
        <w:contextualSpacing/>
        <w:jc w:val="both"/>
        <w:rPr>
          <w:rFonts w:ascii="Times New Roman" w:hAnsi="Times New Roman" w:cs="Times New Roman"/>
          <w:sz w:val="28"/>
          <w:szCs w:val="28"/>
        </w:rPr>
      </w:pPr>
      <w:r>
        <w:rPr>
          <w:rFonts w:ascii="Times New Roman" w:hAnsi="Times New Roman" w:cs="Times New Roman"/>
          <w:sz w:val="28"/>
          <w:szCs w:val="28"/>
        </w:rPr>
        <w:t>На об’єктах житлового фонду громади були проведені роботи за такими напрямками, а саме:</w:t>
      </w:r>
    </w:p>
    <w:p w:rsidR="00F01840" w:rsidP="00F01840" w14:paraId="7D9DE1F5" w14:textId="77777777">
      <w:pPr>
        <w:widowControl w:val="0"/>
        <w:spacing w:after="0" w:line="240" w:lineRule="auto"/>
        <w:ind w:firstLine="6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F01840" w:rsidP="00F01840" w14:paraId="2CF25D0E" w14:textId="77777777">
      <w:pPr>
        <w:pStyle w:val="ListParagraph"/>
        <w:widowControl w:val="0"/>
        <w:numPr>
          <w:ilvl w:val="2"/>
          <w:numId w:val="4"/>
        </w:numPr>
        <w:spacing w:after="0" w:line="240" w:lineRule="auto"/>
        <w:jc w:val="both"/>
        <w:rPr>
          <w:rFonts w:cs="Times New Roman"/>
          <w:sz w:val="27"/>
          <w:szCs w:val="27"/>
          <w:lang w:val="uk-UA"/>
        </w:rPr>
      </w:pPr>
      <w:r>
        <w:rPr>
          <w:rFonts w:ascii="Times New Roman" w:hAnsi="Times New Roman" w:cs="Times New Roman"/>
          <w:b/>
          <w:sz w:val="28"/>
          <w:szCs w:val="28"/>
          <w:lang w:val="uk-UA"/>
        </w:rPr>
        <w:t>Реконструкція, капітальний ремонт шатрових дахів:</w:t>
      </w:r>
    </w:p>
    <w:p w:rsidR="00F01840" w:rsidP="00F01840" w14:paraId="68E8AF09" w14:textId="77777777">
      <w:pPr>
        <w:pStyle w:val="ListParagraph"/>
        <w:widowControl w:val="0"/>
        <w:numPr>
          <w:ilvl w:val="0"/>
          <w:numId w:val="5"/>
        </w:numPr>
        <w:spacing w:after="0" w:line="240" w:lineRule="auto"/>
        <w:jc w:val="both"/>
        <w:rPr>
          <w:rFonts w:cs="Times New Roman"/>
          <w:sz w:val="27"/>
          <w:szCs w:val="27"/>
          <w:lang w:val="uk-UA"/>
        </w:rPr>
      </w:pPr>
      <w:r>
        <w:rPr>
          <w:rFonts w:ascii="Times New Roman" w:hAnsi="Times New Roman" w:cs="Times New Roman"/>
          <w:sz w:val="28"/>
          <w:szCs w:val="28"/>
          <w:lang w:val="uk-UA"/>
        </w:rPr>
        <w:t xml:space="preserve">рік </w:t>
      </w:r>
    </w:p>
    <w:p w:rsidR="00F01840" w:rsidP="00F01840" w14:paraId="418FDB04" w14:textId="77777777">
      <w:pPr>
        <w:pStyle w:val="ListParagraph"/>
        <w:widowControl w:val="0"/>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вул.</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Бандери Степана,41; вул. Бандери Степана,43; </w:t>
      </w:r>
      <w:r>
        <w:rPr>
          <w:rFonts w:ascii="Times New Roman" w:hAnsi="Times New Roman" w:cs="Times New Roman"/>
          <w:sz w:val="27"/>
          <w:szCs w:val="27"/>
          <w:lang w:val="uk-UA"/>
        </w:rPr>
        <w:t xml:space="preserve">вул. </w:t>
      </w:r>
      <w:r>
        <w:rPr>
          <w:rFonts w:ascii="Times New Roman" w:hAnsi="Times New Roman" w:cs="Times New Roman"/>
          <w:sz w:val="28"/>
          <w:szCs w:val="28"/>
          <w:lang w:val="uk-UA"/>
        </w:rPr>
        <w:t>Броварської сотні,16; вул. Онікієнка Олега,69А; вул. Київська,166; вул. Ярослава Мудрого,8; вул.Кобзарська,4; вул. Білодібровна,14.</w:t>
      </w:r>
    </w:p>
    <w:p w:rsidR="00F01840" w:rsidP="00F01840" w14:paraId="46D1EDC3" w14:textId="77777777">
      <w:pPr>
        <w:pStyle w:val="ListParagraph"/>
        <w:widowControl w:val="0"/>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рік</w:t>
      </w:r>
    </w:p>
    <w:p w:rsidR="00F01840" w:rsidP="00F01840" w14:paraId="7E9B2C5A" w14:textId="77777777">
      <w:pPr>
        <w:pStyle w:val="ListParagraph"/>
        <w:widowControl w:val="0"/>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вул. Гагаріна,11; вул. Гельсінської групи,7; вул. Київська,300А; вул. Київська,304; вул. Москаленка Сергія,6; вул. Онікієнка Олега,16.</w:t>
      </w:r>
    </w:p>
    <w:p w:rsidR="00F01840" w:rsidP="00F01840" w14:paraId="220162B9" w14:textId="77777777">
      <w:pPr>
        <w:pStyle w:val="ListParagraph"/>
        <w:widowControl w:val="0"/>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рік</w:t>
      </w:r>
    </w:p>
    <w:p w:rsidR="00F01840" w:rsidP="00F01840" w14:paraId="2A350795"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Воїнів-афганців,7; вул. Воїнів- афганців,7А; вул. Героїв УПА,5; вул. Москаленка Сергія,12; вул. Онікієнка Олега,75; вул. Онікієнка Олега,73А.</w:t>
      </w:r>
    </w:p>
    <w:p w:rsidR="00F01840" w:rsidP="00F01840" w14:paraId="4F70B7B2"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ab/>
        <w:t>2024 рік</w:t>
      </w:r>
    </w:p>
    <w:p w:rsidR="00F01840" w:rsidP="00F01840" w14:paraId="3243F5F7"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Металургів,11; вул. Героїв УПА,3; вул.Лагунової Марії,17; вул.Олімпійська,3; вул.Центральна,5 (с.Требухів).</w:t>
      </w:r>
    </w:p>
    <w:p w:rsidR="00F01840" w:rsidP="00F01840" w14:paraId="743FD773" w14:textId="77777777">
      <w:pPr>
        <w:pStyle w:val="ListParagraph"/>
        <w:widowControl w:val="0"/>
        <w:numPr>
          <w:ilvl w:val="2"/>
          <w:numId w:val="4"/>
        </w:numPr>
        <w:spacing w:after="0" w:line="240" w:lineRule="auto"/>
        <w:jc w:val="both"/>
        <w:rPr>
          <w:rFonts w:ascii="Times New Roman" w:hAnsi="Times New Roman" w:cs="Times New Roman"/>
          <w:b/>
          <w:sz w:val="27"/>
          <w:szCs w:val="27"/>
          <w:lang w:val="uk-UA"/>
        </w:rPr>
      </w:pPr>
      <w:r>
        <w:rPr>
          <w:rFonts w:ascii="Times New Roman" w:hAnsi="Times New Roman" w:cs="Times New Roman"/>
          <w:b/>
          <w:sz w:val="27"/>
          <w:szCs w:val="27"/>
          <w:lang w:val="uk-UA"/>
        </w:rPr>
        <w:t>Капітальний ремонт м</w:t>
      </w:r>
      <w:r>
        <w:rPr>
          <w:rFonts w:ascii="Times New Roman" w:hAnsi="Times New Roman" w:cs="Times New Roman"/>
          <w:b/>
          <w:sz w:val="27"/>
          <w:szCs w:val="27"/>
          <w:lang w:val="en-US"/>
        </w:rPr>
        <w:t>’</w:t>
      </w:r>
      <w:r>
        <w:rPr>
          <w:rFonts w:ascii="Times New Roman" w:hAnsi="Times New Roman" w:cs="Times New Roman"/>
          <w:b/>
          <w:sz w:val="27"/>
          <w:szCs w:val="27"/>
          <w:lang w:val="uk-UA"/>
        </w:rPr>
        <w:t>яких покрівель:</w:t>
      </w:r>
    </w:p>
    <w:p w:rsidR="00F01840" w:rsidP="00F01840" w14:paraId="503944FF" w14:textId="77777777">
      <w:pPr>
        <w:widowControl w:val="0"/>
        <w:spacing w:after="0" w:line="240" w:lineRule="auto"/>
        <w:ind w:left="708"/>
        <w:jc w:val="both"/>
        <w:rPr>
          <w:rFonts w:ascii="Times New Roman" w:hAnsi="Times New Roman" w:cs="Times New Roman"/>
          <w:sz w:val="27"/>
          <w:szCs w:val="27"/>
        </w:rPr>
      </w:pPr>
      <w:r>
        <w:rPr>
          <w:rFonts w:ascii="Times New Roman" w:hAnsi="Times New Roman" w:cs="Times New Roman"/>
          <w:sz w:val="27"/>
          <w:szCs w:val="27"/>
        </w:rPr>
        <w:t>2019 рік</w:t>
      </w:r>
    </w:p>
    <w:p w:rsidR="00F01840" w:rsidP="00F01840" w14:paraId="4018CBF8"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Голуба Аркадія,5; вул. Олімпійська,10А; вул. Гагаріна,23; бульв. Незалежності,16Б; вул. Володимира Великого,1.</w:t>
      </w:r>
    </w:p>
    <w:p w:rsidR="00F01840" w:rsidP="00F01840" w14:paraId="1255C110"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ab/>
        <w:t>2020 рік</w:t>
      </w:r>
    </w:p>
    <w:p w:rsidR="00F01840" w:rsidP="00F01840" w14:paraId="7EDC3FBA"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вул.Гагаріна,6; вул.Грушевського Михайла,1А; вул.Грушевського Михайла,3Б; вул.Лагунової Марії,13А; вул.Лагунової Марії,13Б; вул.Онікієнка Олега,8.</w:t>
      </w:r>
    </w:p>
    <w:p w:rsidR="00F01840" w:rsidP="00F01840" w14:paraId="6285B642" w14:textId="77777777">
      <w:pPr>
        <w:widowControl w:val="0"/>
        <w:spacing w:after="0" w:line="240" w:lineRule="auto"/>
        <w:ind w:left="716"/>
        <w:jc w:val="both"/>
        <w:rPr>
          <w:rFonts w:ascii="Times New Roman" w:hAnsi="Times New Roman" w:cs="Times New Roman"/>
          <w:sz w:val="27"/>
          <w:szCs w:val="27"/>
        </w:rPr>
      </w:pPr>
      <w:r>
        <w:rPr>
          <w:rFonts w:ascii="Times New Roman" w:hAnsi="Times New Roman" w:cs="Times New Roman"/>
          <w:sz w:val="27"/>
          <w:szCs w:val="27"/>
        </w:rPr>
        <w:t>2021рік</w:t>
      </w:r>
    </w:p>
    <w:p w:rsidR="00F01840" w:rsidP="00F01840" w14:paraId="3EADED33"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вул.Гагаріна,11.</w:t>
      </w:r>
    </w:p>
    <w:p w:rsidR="00F01840" w:rsidP="00F01840" w14:paraId="31719498" w14:textId="77777777">
      <w:pPr>
        <w:pStyle w:val="ListParagraph"/>
        <w:widowControl w:val="0"/>
        <w:numPr>
          <w:ilvl w:val="0"/>
          <w:numId w:val="5"/>
        </w:num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рік</w:t>
      </w:r>
    </w:p>
    <w:p w:rsidR="00F01840" w:rsidP="00F01840" w14:paraId="6D5E679A"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бульв.Незалежності,12А.</w:t>
      </w:r>
    </w:p>
    <w:p w:rsidR="00F01840" w:rsidP="00F01840" w14:paraId="59B97DB9" w14:textId="77777777">
      <w:pPr>
        <w:pStyle w:val="ListParagraph"/>
        <w:widowControl w:val="0"/>
        <w:numPr>
          <w:ilvl w:val="2"/>
          <w:numId w:val="4"/>
        </w:numPr>
        <w:spacing w:after="0" w:line="240" w:lineRule="auto"/>
        <w:jc w:val="both"/>
        <w:rPr>
          <w:rFonts w:ascii="Times New Roman" w:hAnsi="Times New Roman" w:cs="Times New Roman"/>
          <w:b/>
          <w:sz w:val="27"/>
          <w:szCs w:val="27"/>
          <w:lang w:val="uk-UA"/>
        </w:rPr>
      </w:pPr>
      <w:r>
        <w:rPr>
          <w:rFonts w:ascii="Times New Roman" w:hAnsi="Times New Roman" w:cs="Times New Roman"/>
          <w:b/>
          <w:sz w:val="27"/>
          <w:szCs w:val="27"/>
          <w:lang w:val="uk-UA"/>
        </w:rPr>
        <w:t>Реконструкція, капітальний ремонт внутрішньобудинкових інженерних мереж:</w:t>
      </w:r>
    </w:p>
    <w:p w:rsidR="00F01840" w:rsidP="00F01840" w14:paraId="3C1908EF" w14:textId="77777777">
      <w:pPr>
        <w:widowControl w:val="0"/>
        <w:spacing w:after="0" w:line="240" w:lineRule="auto"/>
        <w:ind w:left="708"/>
        <w:jc w:val="both"/>
        <w:rPr>
          <w:rFonts w:ascii="Times New Roman" w:hAnsi="Times New Roman" w:cs="Times New Roman"/>
          <w:sz w:val="27"/>
          <w:szCs w:val="27"/>
        </w:rPr>
      </w:pPr>
      <w:r>
        <w:rPr>
          <w:rFonts w:ascii="Times New Roman" w:hAnsi="Times New Roman" w:cs="Times New Roman"/>
          <w:sz w:val="27"/>
          <w:szCs w:val="27"/>
        </w:rPr>
        <w:t>2019 рік</w:t>
      </w:r>
    </w:p>
    <w:p w:rsidR="00F01840" w:rsidP="00F01840" w14:paraId="277893CA"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Героїв УПА,11 (ІМВВ); вул. Москаленка Сергія,17 (ІМВВ); вул. Володимира Великого,1 (ГРЩ); вул. Київська,296А (ГРЩ); вул. Київська,300А (ГРЩ); вул. Короленка,51 (ГРЩ); вул. Короленка,55 (ГРЩ); вул. Короленка,61А ГРЩ); вул. Гагаріна,7 (ГРЩ).</w:t>
      </w:r>
    </w:p>
    <w:p w:rsidR="00F01840" w:rsidP="00F01840" w14:paraId="57CA737D"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ab/>
        <w:t>2020 рік</w:t>
      </w:r>
    </w:p>
    <w:p w:rsidR="00F01840" w:rsidP="00F01840" w14:paraId="0CBD6AB7"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вул. Гагаріна,16 (ІМВВ). </w:t>
      </w:r>
    </w:p>
    <w:p w:rsidR="00F01840" w:rsidP="00F01840" w14:paraId="59B39BF6"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ab/>
        <w:t>2021 рік</w:t>
      </w:r>
    </w:p>
    <w:p w:rsidR="00F01840" w:rsidP="00F01840" w14:paraId="5A731005"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бульв.Незалежності,4А (ГРЩ).</w:t>
      </w:r>
    </w:p>
    <w:p w:rsidR="00F01840" w:rsidP="00F01840" w14:paraId="0B3A7FFD" w14:textId="77777777">
      <w:pPr>
        <w:widowControl w:val="0"/>
        <w:spacing w:after="0" w:line="240" w:lineRule="auto"/>
        <w:ind w:left="716"/>
        <w:jc w:val="both"/>
        <w:rPr>
          <w:rFonts w:ascii="Times New Roman" w:hAnsi="Times New Roman" w:cs="Times New Roman"/>
          <w:sz w:val="27"/>
          <w:szCs w:val="27"/>
        </w:rPr>
      </w:pPr>
      <w:r>
        <w:rPr>
          <w:rFonts w:ascii="Times New Roman" w:hAnsi="Times New Roman" w:cs="Times New Roman"/>
          <w:sz w:val="27"/>
          <w:szCs w:val="27"/>
        </w:rPr>
        <w:t>2022рік</w:t>
      </w:r>
    </w:p>
    <w:p w:rsidR="00F01840" w:rsidP="00F01840" w14:paraId="5E4CBD2A"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Білана Олександра,3 (ГРЩ); вул. Володимира Великого,2 (ГРЩ); вул. Героїв України,12А (ГРЩ); вул. Грушевського Михайла,3Б (ГРЩ); бульв. Некзалежності,10А (ГРЩ); бульв. Незалежності,10Б (ГРЩ); бульв. Незалежності,16А (ГРЩ); вул. Олімпійська,4 (ГРЩ); вул. Олімпійська,7 (ГРЩ); вул. Онікієнка Олега,20/2 (ГРЩ); вул. Петлюри Симона,21А (ГРЩ); вул. Героїв України,6 (ГРЩ); вул. Металургів,13 (ГРЩ); вул. Ярослава Мудрого,4 (ГРЩ).</w:t>
      </w:r>
    </w:p>
    <w:p w:rsidR="00F01840" w:rsidP="00F01840" w14:paraId="4101CD33" w14:textId="77777777">
      <w:pPr>
        <w:pStyle w:val="ListParagraph"/>
        <w:widowControl w:val="0"/>
        <w:numPr>
          <w:ilvl w:val="0"/>
          <w:numId w:val="5"/>
        </w:num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рік</w:t>
      </w:r>
    </w:p>
    <w:p w:rsidR="00F01840" w:rsidP="00F01840" w14:paraId="7D29E84D"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бульв. Незалежності,12А (ГРЩ); вул. Онікієнка Олега,8 (ГРЩ); вул. Чорних Запорожців,56А (ГРЩ); вул. Грушевського Михайла,3 (ГРЩ); вул. Лагунової Марії,9 (ГРЩ); вул. Київська,292 (ГРЩ); бульв. Незалежності,15 (ГРЩ); бульв. Незалежності,15А (ГРЩ); бульв. Незалежності,11 (ГРЩ); вул. Олімпійська,6 (ГРЩ); вул. Петлюри Симона,23Б (ГРЩ); вул. Героїв України,10А (ГРЩ); бульв. Незалежності,6Б (ГРЩ); вул. Київська,166 (ГРЩ); вул. Київська,304 (ГРЩ); вул. Лагунової Марії,10А (ГРЩ); вул. Петлюри Симона,16Г (ГРЩ); вул. Володимира Великого,4 (ГРЩ); вул. Грушевського Михайла,1А (ГРЩ); вул. Київська,288 (ГРЩ); вул. Петлюри Симона,15 (ГРЩ); вул. Ярослава Мудрого,1 (ГРЩ); вул. Чорних Запорожців,53А (ГРЩ); вул. Грушевського Михайла,9 (ГРЩ);  вул. Грушевського Михайла,13 (ГРЩ); бульв. Незалежності,7 (ГРЩ); бульв. Незалежності,12 (ГРЩ); вул. Петлюри Симона,17 (ГРЩ); вул. Петлюри Симона,17А (ГРЩ); вул. Лагунової Марії,4 (ГРЩ); вул. Володимира Великого,10 (ГРЩ); вул. Ярослава Мудрого,6 (ГРЩ); вул. Героїв України,8 (ГРЩ); вул. Ярослава Мудрого,8 (ГРЩ); бульв. Незалежності,14Г (дахова котельня повірка лічильника); вул. Олімпійська,10 (ГРЩ); вул. Петлюри Симона,15А (ГРЩ); бульв. Незалежності,16В (ГРЩ); бульв. Незалежності,16Б (ГРЩ); бульв. Некзалежності,6Б (ГРЩ); бульв. Незалежності,21 (ГРЩ).</w:t>
      </w:r>
    </w:p>
    <w:p w:rsidR="00F01840" w:rsidP="00F01840" w14:paraId="4BC1DCD0" w14:textId="77777777">
      <w:pPr>
        <w:pStyle w:val="ListParagraph"/>
        <w:widowControl w:val="0"/>
        <w:numPr>
          <w:ilvl w:val="0"/>
          <w:numId w:val="5"/>
        </w:num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рік</w:t>
      </w:r>
    </w:p>
    <w:p w:rsidR="00F01840" w:rsidP="00F01840" w14:paraId="674107BA"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Героїв УПА,5 (ГРЩ); вул. Олімпійська,1 (ГРЩ); бульв. Незалежності,15 (ГРЩ); вул. Онікієнка Олега,69А (ГРЩ); вул. Грушевського Михайла,3 (ГРЩ); вул. Героїв України,5 (ГРЩ); вул. Київська,292 (ГРЩ).</w:t>
      </w:r>
    </w:p>
    <w:p w:rsidR="00F01840" w:rsidP="00F01840" w14:paraId="44D2678D" w14:textId="77777777">
      <w:pPr>
        <w:pStyle w:val="ListParagraph"/>
        <w:widowControl w:val="0"/>
        <w:numPr>
          <w:ilvl w:val="2"/>
          <w:numId w:val="4"/>
        </w:numPr>
        <w:spacing w:after="0" w:line="240" w:lineRule="auto"/>
        <w:jc w:val="both"/>
        <w:rPr>
          <w:rFonts w:ascii="Times New Roman" w:hAnsi="Times New Roman" w:cs="Times New Roman"/>
          <w:b/>
          <w:sz w:val="27"/>
          <w:szCs w:val="27"/>
          <w:lang w:val="uk-UA"/>
        </w:rPr>
      </w:pPr>
      <w:r>
        <w:rPr>
          <w:rFonts w:ascii="Times New Roman" w:hAnsi="Times New Roman" w:cs="Times New Roman"/>
          <w:b/>
          <w:sz w:val="27"/>
          <w:szCs w:val="27"/>
          <w:lang w:val="uk-UA"/>
        </w:rPr>
        <w:t>Капітальний ремонт утеплення фасадів, герметизація швів:</w:t>
      </w:r>
    </w:p>
    <w:p w:rsidR="00F01840" w:rsidP="00F01840" w14:paraId="56DB6529" w14:textId="77777777">
      <w:pPr>
        <w:pStyle w:val="ListParagraph"/>
        <w:widowControl w:val="0"/>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2019 рік</w:t>
      </w:r>
    </w:p>
    <w:p w:rsidR="00F01840" w:rsidP="00F01840" w14:paraId="39C4C709"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бульв. Незалежності,2А; вул. Петлюри Симона,15А; вул. Гагаріна,3; вул. Гагаріна,10; вул. Короленка,52; бульв. Незалежності,12А.</w:t>
      </w:r>
    </w:p>
    <w:p w:rsidR="00F01840" w:rsidP="00F01840" w14:paraId="4D1488BF"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ab/>
        <w:t>2020 рік</w:t>
      </w:r>
    </w:p>
    <w:p w:rsidR="00F01840" w:rsidP="00F01840" w14:paraId="27CEF77B"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Грушевського Михайла,1А; вул. Грушевського Михайла,17; вул. Лагунової Марії,5; вул. Лагунової Марії,11; вул. Петлюри Симона,13А.</w:t>
      </w:r>
    </w:p>
    <w:p w:rsidR="00F01840" w:rsidP="00F01840" w14:paraId="49F8F955" w14:textId="77777777">
      <w:pPr>
        <w:pStyle w:val="ListParagraph"/>
        <w:widowControl w:val="0"/>
        <w:numPr>
          <w:ilvl w:val="2"/>
          <w:numId w:val="4"/>
        </w:numPr>
        <w:spacing w:after="0" w:line="240" w:lineRule="auto"/>
        <w:jc w:val="both"/>
        <w:rPr>
          <w:rFonts w:ascii="Times New Roman" w:hAnsi="Times New Roman" w:cs="Times New Roman"/>
          <w:b/>
          <w:sz w:val="27"/>
          <w:szCs w:val="27"/>
          <w:lang w:val="uk-UA"/>
        </w:rPr>
      </w:pPr>
      <w:r>
        <w:rPr>
          <w:rFonts w:ascii="Times New Roman" w:hAnsi="Times New Roman" w:cs="Times New Roman"/>
          <w:b/>
          <w:sz w:val="27"/>
          <w:szCs w:val="27"/>
          <w:lang w:val="uk-UA"/>
        </w:rPr>
        <w:t>Капітальний ремонт під</w:t>
      </w:r>
      <w:r>
        <w:rPr>
          <w:rFonts w:ascii="Times New Roman" w:hAnsi="Times New Roman" w:cs="Times New Roman"/>
          <w:b/>
          <w:sz w:val="27"/>
          <w:szCs w:val="27"/>
        </w:rPr>
        <w:t>’</w:t>
      </w:r>
      <w:r>
        <w:rPr>
          <w:rFonts w:ascii="Times New Roman" w:hAnsi="Times New Roman" w:cs="Times New Roman"/>
          <w:b/>
          <w:sz w:val="27"/>
          <w:szCs w:val="27"/>
          <w:lang w:val="uk-UA"/>
        </w:rPr>
        <w:t>їздів, сходових клітин, вхідних груп:</w:t>
      </w:r>
    </w:p>
    <w:p w:rsidR="00F01840" w:rsidP="00F01840" w14:paraId="6F820EF0" w14:textId="77777777">
      <w:pPr>
        <w:pStyle w:val="ListParagraph"/>
        <w:widowControl w:val="0"/>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2019 рік</w:t>
      </w:r>
    </w:p>
    <w:p w:rsidR="00F01840" w:rsidP="00F01840" w14:paraId="6B83FDF4"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 Грушевського Михайла,3А; вул. Гагаріна,16.</w:t>
      </w:r>
    </w:p>
    <w:p w:rsidR="00F01840" w:rsidP="00F01840" w14:paraId="41B261B7" w14:textId="77777777">
      <w:pPr>
        <w:pStyle w:val="ListParagraph"/>
        <w:widowControl w:val="0"/>
        <w:numPr>
          <w:ilvl w:val="2"/>
          <w:numId w:val="4"/>
        </w:numPr>
        <w:spacing w:after="0" w:line="240" w:lineRule="auto"/>
        <w:jc w:val="both"/>
        <w:rPr>
          <w:rFonts w:ascii="Times New Roman" w:hAnsi="Times New Roman" w:cs="Times New Roman"/>
          <w:b/>
          <w:sz w:val="27"/>
          <w:szCs w:val="27"/>
          <w:lang w:val="uk-UA"/>
        </w:rPr>
      </w:pPr>
      <w:r>
        <w:rPr>
          <w:rFonts w:ascii="Times New Roman" w:hAnsi="Times New Roman" w:cs="Times New Roman"/>
          <w:b/>
          <w:sz w:val="27"/>
          <w:szCs w:val="27"/>
          <w:lang w:val="uk-UA"/>
        </w:rPr>
        <w:t xml:space="preserve">Реконструкція, капітальний ремонт конструктивних елементів </w:t>
      </w:r>
      <w:r>
        <w:rPr>
          <w:rFonts w:ascii="Times New Roman" w:hAnsi="Times New Roman" w:cs="Times New Roman"/>
          <w:b/>
          <w:sz w:val="27"/>
          <w:szCs w:val="27"/>
          <w:lang w:val="uk-UA"/>
        </w:rPr>
        <w:t>будинків:</w:t>
      </w:r>
    </w:p>
    <w:p w:rsidR="00F01840" w:rsidP="00F01840" w14:paraId="735B8EDB" w14:textId="77777777">
      <w:pPr>
        <w:pStyle w:val="ListParagraph"/>
        <w:widowControl w:val="0"/>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2019 рік</w:t>
      </w:r>
    </w:p>
    <w:p w:rsidR="00F01840" w:rsidP="00F01840" w14:paraId="1A845E8C"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вул.Гагаріна,1; вул.Гарагіна,2; вул.Гагаріна,3; вул.Гагаріна,5; вул.Гагаріна,6; вул.Гагаріна,7; вул.Гагаріна,9; вул.Гагаріна,10; вул.Гагаріна,11; вул.Ярослава Мудрого,1; площа Шевченка,4; вул.Гагаріна 23; вул.Кобзарська,4; вул.Петлюри Симона,17; вул.Петлюри Симона,23Б; вул.Лагунової Марії,19; вул.Лагунової Марії,9.</w:t>
      </w:r>
    </w:p>
    <w:p w:rsidR="00F01840" w:rsidP="00F01840" w14:paraId="632BE56B"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ab/>
        <w:t>2020 рік</w:t>
      </w:r>
    </w:p>
    <w:p w:rsidR="00F01840" w:rsidP="00F01840" w14:paraId="260D1B6E" w14:textId="77777777">
      <w:pPr>
        <w:widowControl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бульв.Незалежності,3; бульв.Незалежності,10; вул.Петлюри Симона,17; вул.Петлюри Симона,23Б.</w:t>
      </w:r>
    </w:p>
    <w:p w:rsidR="00F01840" w:rsidP="00F01840" w14:paraId="5FE21178" w14:textId="77777777">
      <w:pPr>
        <w:widowControl w:val="0"/>
        <w:spacing w:after="0" w:line="240" w:lineRule="auto"/>
        <w:ind w:firstLine="708"/>
        <w:jc w:val="both"/>
        <w:rPr>
          <w:rFonts w:ascii="Times New Roman" w:hAnsi="Times New Roman" w:cs="Times New Roman"/>
          <w:b/>
          <w:sz w:val="28"/>
          <w:szCs w:val="28"/>
        </w:rPr>
      </w:pPr>
    </w:p>
    <w:p w:rsidR="00F01840" w:rsidP="00F01840" w14:paraId="7EC4FF82" w14:textId="77777777">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Розділ 1.2. Вулично-шляхова інфраструктура та благоустрій території</w:t>
      </w:r>
    </w:p>
    <w:p w:rsidR="00F01840" w:rsidP="00F01840" w14:paraId="668B130A" w14:textId="77777777">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продовження термінів експлуатаційної здатності існуючого покриття доріг, використовуючи різного роду технології ремонту, щорічно проводились роботи з будівництва, капітального ремонту дорожнього покриття вулиць, міжбудинкових проїздів. В складі зазначених ремонтних робіт відновлено асфальт, оновлено світлофорні об’єкти на перехрестях, облаштовані тротуари та велосипедні доріжки з нанесенням відповідної розмітки, влаштовано мережу зливової каналізації і комплексно замінено зовнішнє освітлення з застосуванням енергоощадних світильників, встановлені павільйони на зупинках громадського транспорту та оновлені зелені насадження, газони, клумби; упорядковані прибудинкові території та парковочні місця. </w:t>
      </w:r>
    </w:p>
    <w:p w:rsidR="00F01840" w:rsidP="00F01840" w14:paraId="0066475F" w14:textId="77777777">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Вищезазначені роботи проведені за такими напрямками, а саме:</w:t>
      </w:r>
    </w:p>
    <w:p w:rsidR="00F01840" w:rsidP="00F01840" w14:paraId="6ECCA7BA"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1.2.1. Нове будівництво, реконструкція, капітальний ремонт доріг, вулиць, шляхопроводів:</w:t>
      </w:r>
    </w:p>
    <w:p w:rsidR="00F01840" w:rsidP="00F01840" w14:paraId="3C4B8ED2"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39B2E714"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Капітальні ремонти проведено по вулицях Київська (від вул.Гагаріна до вул.Лісова); вулиця Гельсінської групи (від буд№85 вул.Онікієнка Олега до буд№14 по вул.Гельсінської групи); вулиця Прилуцька. Реконструкція проїзної частини площі Шевченка.</w:t>
      </w:r>
    </w:p>
    <w:p w:rsidR="00F01840" w:rsidP="00F01840" w14:paraId="1F57CD79"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2020 рік</w:t>
      </w:r>
    </w:p>
    <w:p w:rsidR="00F01840" w:rsidP="00F01840" w14:paraId="06726152"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Завершено роботи з капітального ремонту по вулиці Київська (від вул.Гагаріна до вул.Лісова); Реконструкція проїзної частини площі Шевченка. Розпочато будівництво вулиці Симоненка Василя на ділянці вул.Київської до вул.Кобилянської Ольги.</w:t>
      </w:r>
    </w:p>
    <w:p w:rsidR="00F01840" w:rsidP="00F01840" w14:paraId="6D0C296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2021 рік</w:t>
      </w:r>
    </w:p>
    <w:p w:rsidR="00F01840" w:rsidP="00F01840" w14:paraId="069D517A"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Капітальні ремонти проведено по вулицях Биківнянській; вулиці Воїнів -афганців (від вул.Петлюри Симона до вул.Декабристів); вул.Ярмаркова (ділянка від вул.Пушкіна до ЗОШ№3); продовжено будівництво вулиці Симоненка Василя на ділянці вул.Київської до вул.Кобилянської Ольги.</w:t>
      </w:r>
    </w:p>
    <w:p w:rsidR="00F01840" w:rsidP="00F01840" w14:paraId="5C4B6EF0"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2022 рік</w:t>
      </w:r>
    </w:p>
    <w:p w:rsidR="00F01840" w:rsidP="00F01840" w14:paraId="54EBE12D"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Розпочато капітальний ремонт шляхопроводу через залізничні колії по </w:t>
      </w:r>
      <w:r>
        <w:rPr>
          <w:rFonts w:ascii="Times New Roman" w:hAnsi="Times New Roman" w:cs="Times New Roman"/>
          <w:sz w:val="28"/>
          <w:szCs w:val="28"/>
        </w:rPr>
        <w:t>вул.Онікієнка Олега.</w:t>
      </w:r>
    </w:p>
    <w:p w:rsidR="00F01840" w:rsidP="00F01840" w14:paraId="782A5C14"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2023 -2024 роки</w:t>
      </w:r>
    </w:p>
    <w:p w:rsidR="00F01840" w:rsidP="00F01840" w14:paraId="0C1B583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Продовжено роботи з капітального ремонту шляхопроводу через залізничні колії по вул.Онікієнка Олега. </w:t>
      </w:r>
    </w:p>
    <w:p w:rsidR="00F01840" w:rsidP="00F01840" w14:paraId="1013EDA8"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1.2.2. Нове будівництво, реконструкція, капітальний ремонт тротуарів, доріжок</w:t>
      </w:r>
    </w:p>
    <w:p w:rsidR="00F01840" w:rsidP="00F01840" w14:paraId="6790F7EE"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3F84649D"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Капітальні ремонти тротуарів проведено по вулицях Бандери Степана (від Вокзалу до вул.Короленка); вулиця Воїнів -афганців (від вул.Петлюри Симона до  вул.Металургів) непарна сторона; вул.Лагунової Марії; вул.Ярослава Мудрого (непарна сторона); вул.Шевченка.</w:t>
      </w:r>
    </w:p>
    <w:p w:rsidR="00F01840" w:rsidP="00F01840" w14:paraId="5514BE3D"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2020 рік</w:t>
      </w:r>
    </w:p>
    <w:p w:rsidR="00F01840" w:rsidP="00F01840" w14:paraId="17D316E2"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Продовжено роботи з капітального ремонту тротуару по вул.Ярослава Мудрого (непарна сторона).</w:t>
      </w:r>
    </w:p>
    <w:p w:rsidR="00F01840" w:rsidP="00F01840" w14:paraId="1821A516"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2021 рік</w:t>
      </w:r>
    </w:p>
    <w:p w:rsidR="00F01840" w:rsidP="00F01840" w14:paraId="5DC6ED52"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Капітальні ремонти тротуарів проведено по бульвару Незалежності (від вул.Короленка до перехрестя з вул.Петлюри Симона); капітальний ремонт тротуару по вул.Чорновола В'ячеслава (від вул.Симоненка Василя до вул. Чубинського Павла) (парна сторона); завершено роботи з капітального ремонту тротуару по вул.Ярослава Мудрого (непарна сторона).</w:t>
      </w:r>
    </w:p>
    <w:p w:rsidR="00F01840" w:rsidP="00F01840" w14:paraId="338B42B3"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1.2.3. Нове будівництво, реконструкція, капітальний ремонт МЗО вулиць </w:t>
      </w:r>
    </w:p>
    <w:p w:rsidR="00F01840" w:rsidP="00F01840" w14:paraId="008A93B0"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5F50856D"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Побудовано мережі зовнішнього освітлення по вулиці Прилуцька.</w:t>
      </w:r>
    </w:p>
    <w:p w:rsidR="00F01840" w:rsidP="00F01840" w14:paraId="2F1B932C"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2020 рік </w:t>
      </w:r>
    </w:p>
    <w:p w:rsidR="00F01840" w:rsidP="00F01840" w14:paraId="4FE9C57E"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Побудовано мережі зовнішнього освітлення по вулиці Дорошенка; вулиці Шевченка (ділянка від буд.№12 до буд№14).</w:t>
      </w:r>
    </w:p>
    <w:p w:rsidR="00F01840" w:rsidP="00F01840" w14:paraId="564A49B0"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2021 -2024 рік</w:t>
      </w:r>
    </w:p>
    <w:p w:rsidR="00F01840" w:rsidP="00F01840" w14:paraId="7AF9D9BF"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Розпочато співпрацю з НЕФКО. Здійснено капітальний ремонт мереж зовнішнього освітлення міста Бровари, а саме: вул.Героїв Небесної Сотні, вул.Гоголя, вул.Грушевського Михайла, вул.Бандери Степана, вул.Володимира Великого, вул.Ярослава Мудрого, вул.Героїв УПА, вул.Чорних Запорожців, вул.Онікієнка Олега, вул.Москаленка Сергія, вул.Симоненка Василя, Миколаївська, вул.Шухевича Романа, вул.Оболонська, вул.Міхновського Миколи, вул.Каденюка Леоніда, вул.Костомарова Миколи, вул. Гродзинського повіту, вул.Кармелюка Устима, вул.Фонтане -су -Буа, вул.Олімпійська, вул.Відродження, вул.Петлюри Симона, вул.Броварської Сотні, вул.Шолом-Алейхема, вул.Онікієнка Олега (шляхопровід), вул.Київська, вул.Благодатна, вул.Чорноволя В’ячеслава, вул.Винниченка Володимира, вул.Івасюка Володимира, вул.Костири Софронія, вул.Дворянець Антоніни, вул.Харківська, вул.Кириченка Василя, вул.Коновальця Євгена, вул.Лагунової Марії, вул.Чорних Запорожців сквер «Юність».</w:t>
      </w:r>
    </w:p>
    <w:p w:rsidR="00F01840" w:rsidP="00F01840" w14:paraId="5E237B68"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1.2.4. Нове будівництво, реконструкція, капітальний та поточний ремонти внутрішньоквартальних міжбудинкових проїздів, тротуарів</w:t>
      </w:r>
    </w:p>
    <w:p w:rsidR="00F01840" w:rsidP="00F01840" w14:paraId="12422AE9"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0F74F63A"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бульв. Незалежності,6В; вул. Гельсінської групи,5,7,9; бульв.  Незалежності,6,6А; бульв. Незалежності,4А; вул. Короленка,65,67; вул. Гагаріна,1; вул. Гагаріна,3; вул. Гагаріна,5; вул. Київська,294,296,296А; вул. Київська,298А; вул. Київська,290 та  вул. Гагаріна,4; вул. Онікієнока Олега,71,73,75; вул. Онікієнка Олега,20/2; вул. Москаленка Сергія,2А; вул. Онікієнка Олега,8,10,12.</w:t>
      </w:r>
    </w:p>
    <w:p w:rsidR="00F01840" w:rsidP="00F01840" w14:paraId="1516D0C9"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2020 рік</w:t>
      </w:r>
    </w:p>
    <w:p w:rsidR="00F01840" w:rsidP="00F01840" w14:paraId="27546DF6"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вул. Володимира Великого,10; вул. Володимира Великого,10А; вул. Гагаріна,14; вул. Гагаріна,23; вул.Героїв УПА,1,3; вул. Короленка,54Б,60А,60Б; бульв. Незалежності,10Б; бульв. Незалежності,19А; бульв. Незалежності,21,21А.</w:t>
      </w:r>
    </w:p>
    <w:p w:rsidR="00F01840" w:rsidP="00F01840" w14:paraId="6D0B4005"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2021 рік </w:t>
      </w:r>
    </w:p>
    <w:p w:rsidR="00F01840" w:rsidP="00F01840" w14:paraId="63A3EEDC"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вул. Київська,302,304; вул. Київська,56А; бульв. Незалежності,21,21А; вул. Олімпійська7,7А,9А; вул. Петлюри Симона,23А,23Б; бульв. Незалежності (від вул. Короленка до буд№12 бульв. Незалежності).</w:t>
      </w:r>
    </w:p>
    <w:p w:rsidR="00F01840" w:rsidP="00F01840" w14:paraId="230F4F41" w14:textId="77777777">
      <w:pPr>
        <w:pStyle w:val="ListParagraph"/>
        <w:widowControl w:val="0"/>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Рік</w:t>
      </w:r>
    </w:p>
    <w:p w:rsidR="00F01840" w:rsidP="00F01840" w14:paraId="1D604895"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вул. Лагунової Марії,10А,10; бульв. Незалежності,12А; вул. Чорних Запорожців,66,66А; вул. Петлюри Симона,23А; вул. Героїв України,19 та бульв. Незалежності,2; вул. Лагунової Марії,18А; вул. Петлюри Симона,13,13А.</w:t>
      </w:r>
    </w:p>
    <w:p w:rsidR="00F01840" w:rsidP="00F01840" w14:paraId="11CD390C"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1.2.5. Нове будівництво, реконструкція, капітальний ремонт МЗО внутрішньоквартальних міжбудинкових проїздів, тротуарів</w:t>
      </w:r>
    </w:p>
    <w:p w:rsidR="00F01840" w:rsidP="00F01840" w14:paraId="09124EB0"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1E617ACD"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Вул.Короленка,68,68А,68Б; вул.Короленка,64,64А,64Б; вул.Грушевського Михайла,21А,21, 15А; вул.Гагаріна,8; вул.Москаленка Сергія,2,4,6; вул.Грушевського,17,19; вул.Героїв Небесної Сотні,9.</w:t>
      </w:r>
    </w:p>
    <w:p w:rsidR="00F01840" w:rsidP="00F01840" w14:paraId="1CB0BB2E"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2020 рік </w:t>
      </w:r>
    </w:p>
    <w:p w:rsidR="00F01840" w:rsidP="00F01840" w14:paraId="430989BC"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вул.Лагунової Марії,10,10А; бульв.Незалежності,9,9А; вул.Петлюри Симона,13; вул.Онікієнка Олега,69А,69Б,71А,73А.</w:t>
      </w:r>
    </w:p>
    <w:p w:rsidR="00F01840" w:rsidP="00F01840" w14:paraId="5FF5C9B6"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1.2.6. Нове будівництво, реконструкція, капітальний ремонт світлофорних об’єктів</w:t>
      </w:r>
    </w:p>
    <w:p w:rsidR="00F01840" w:rsidP="00F01840" w14:paraId="734831D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33AD066F"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вулиці Київській впроваджено координаційний режим світлофорних об’єктів «Зелена хвиля».</w:t>
      </w:r>
    </w:p>
    <w:p w:rsidR="00F01840" w:rsidP="00F01840" w14:paraId="0FDC9796"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1.2.7. Нове будівництво, реконструкція, капітальний ремонт парків, скверів, зон відпочинку</w:t>
      </w:r>
    </w:p>
    <w:p w:rsidR="00F01840" w:rsidP="00F01840" w14:paraId="1CAFFF01" w14:textId="77777777">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2019 рік</w:t>
      </w:r>
    </w:p>
    <w:p w:rsidR="00F01840" w:rsidP="00F01840" w14:paraId="26D694F8"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з відновленням інжнерно-транспортної інфраструктури та благоустрою паку «Перемога»в м.Бровари; будівництво зони відпочинку в районі будинку 6,6А по бульвару Незалежності в м.Бровари; будівництво зони відпочинку в районі будинку №137 по вулиці Київська (Броварська міська прокуратура).</w:t>
      </w:r>
    </w:p>
    <w:p w:rsidR="00F01840" w:rsidP="00F01840" w14:paraId="111DAC23"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2020 рік</w:t>
      </w:r>
    </w:p>
    <w:p w:rsidR="00F01840" w:rsidP="00F01840" w14:paraId="3A617D7A"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будівництво зони відпочинку в районі будинку №10Б бульвару Незалежності м.Бровари; будівництво зони відпочинку в районі будинку №25 по вулиці </w:t>
      </w:r>
      <w:r>
        <w:rPr>
          <w:rFonts w:ascii="Times New Roman" w:hAnsi="Times New Roman" w:cs="Times New Roman"/>
          <w:sz w:val="28"/>
          <w:szCs w:val="28"/>
        </w:rPr>
        <w:t>Петлюри Симона м.Бровари; будівництво зони відпочинку в районі будинку №4Б по вулиці Шевченка в м.Бровари; реконструкція пішохідного бульвару в районі 34-го мікрорайону від вулиці Короленка до бульвару Незалежності в м.Бровари.</w:t>
      </w:r>
    </w:p>
    <w:p w:rsidR="00F01840" w:rsidP="00F01840" w14:paraId="4917851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2021 рік </w:t>
      </w:r>
    </w:p>
    <w:p w:rsidR="00F01840" w:rsidP="00F01840" w14:paraId="2659A00B"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продовження робіт з реконструкції пішохідного бульвару в районі 34-го мікрорайону від вулиці Короленка до бульвару Незалежності в м.Бровари.</w:t>
      </w:r>
    </w:p>
    <w:p w:rsidR="00F01840" w:rsidP="00F01840" w14:paraId="575D93EC" w14:textId="77777777">
      <w:pPr>
        <w:widowControl w:val="0"/>
        <w:spacing w:after="0" w:line="240" w:lineRule="auto"/>
        <w:jc w:val="both"/>
        <w:rPr>
          <w:rFonts w:ascii="Times New Roman" w:hAnsi="Times New Roman" w:cs="Times New Roman"/>
          <w:b/>
          <w:sz w:val="28"/>
          <w:szCs w:val="28"/>
        </w:rPr>
      </w:pPr>
    </w:p>
    <w:p w:rsidR="00F01840" w:rsidP="00F01840" w14:paraId="3C009AFA"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Розділ 1.3. Заклади освіти, культури, спорту та соціального призначення</w:t>
      </w:r>
    </w:p>
    <w:p w:rsidR="00F01840" w:rsidP="00F01840" w14:paraId="7E464547" w14:textId="77777777">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покращення якості надання послуг мешканцям громади у освітній та соціальній сфері, сферах культури та спорт, ремонтні роботи проводились з урахуванням енергоефективності та доступності. Всі видатки здійснювались за такими напрямками, а саме:</w:t>
      </w:r>
    </w:p>
    <w:p w:rsidR="00F01840" w:rsidP="00F01840" w14:paraId="68DCBA8A"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1.3.1. Реконструкція, капітальний ремонт дахів, покрівель</w:t>
      </w:r>
    </w:p>
    <w:p w:rsidR="00F01840" w:rsidP="00F01840" w14:paraId="76ED22CF"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025D67DF"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покрівлі БДНЗ «Катюша» по бульв.Незалежності,15Б.</w:t>
      </w:r>
    </w:p>
    <w:p w:rsidR="00F01840" w:rsidP="00F01840" w14:paraId="5466957A"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2021 рік</w:t>
      </w:r>
    </w:p>
    <w:p w:rsidR="00F01840" w:rsidP="00F01840" w14:paraId="7E813D64"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даху ЗДО (ясла-садок) комбінованого типу «Країна дитинства» по вул.Броварська,17 с.Требухів; капітальний ремонт покрівлі ЗДО (ясла -садок) комбінованого типу «Червоні вітрила» по вул Героїв Небесної Сотні,15А м.Бровари.</w:t>
      </w:r>
    </w:p>
    <w:p w:rsidR="00F01840" w:rsidP="00F01840" w14:paraId="3F1D0E8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2022 рік</w:t>
      </w:r>
    </w:p>
    <w:p w:rsidR="00F01840" w:rsidP="00F01840" w14:paraId="58C32BC8"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даху Княжицької ЗОШ Броварського району.</w:t>
      </w:r>
    </w:p>
    <w:p w:rsidR="00F01840" w:rsidP="00F01840" w14:paraId="52737038"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 Реконструкція, капітальний ремонт інженерних мереж</w:t>
      </w:r>
    </w:p>
    <w:p w:rsidR="00F01840" w:rsidP="00F01840" w14:paraId="31A50902"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23576473"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МЗО ЗОШ І-ІІІ ступенів №3 м.Бровари; капітальний ремонт МЗО гімназії ім.Олійника м.Бровари.</w:t>
      </w:r>
    </w:p>
    <w:p w:rsidR="00F01840" w:rsidP="00F01840" w14:paraId="6AB557A2"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2020 рік</w:t>
      </w:r>
    </w:p>
    <w:p w:rsidR="00F01840" w:rsidP="00F01840" w14:paraId="49EFC31C"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МЗО ЗОШ І-ІІІ ступенів №1 м.Бровари; капітальний ремонт МЗО ЗОШ І-ІІІ ступенів №2 м.Бровари; капітальний ремонт МЗО ЗОШ І-ІІІ ступенів №9 м.Бровари.</w:t>
      </w:r>
    </w:p>
    <w:p w:rsidR="00F01840" w:rsidP="00F01840" w14:paraId="0E1CDA2C"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2021 рік</w:t>
      </w:r>
    </w:p>
    <w:p w:rsidR="00F01840" w:rsidP="00F01840" w14:paraId="03EA8B0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МЗО ЗОШ І-ІІІ ступенів №6 м.Бровари; капітальний ремонт МЗО ЗОШ І-ІІІ ступенів №7 м.Бровари.</w:t>
      </w:r>
    </w:p>
    <w:p w:rsidR="00F01840" w:rsidP="00F01840" w14:paraId="57E43221"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1.3.4. Реконструкція, капітальний ремонт внутрішніх приміщень</w:t>
      </w:r>
    </w:p>
    <w:p w:rsidR="00F01840" w:rsidP="00F01840" w14:paraId="68640ABB"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60FC939B"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спортивної зали ДНЗ (ясла-садок) комбінованого типу «Перлинка» м.Бровари; капітальний ремонт харчрблоку ЗОШ І-ІІІ ступенів №1 м.Бровари; капітальний ремонт приміщень Броварського МКЦ бульв. Незалежності «Вільний простір»;</w:t>
      </w:r>
    </w:p>
    <w:p w:rsidR="00F01840" w:rsidP="00F01840" w14:paraId="54B77BD2"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2020 рік</w:t>
      </w:r>
    </w:p>
    <w:p w:rsidR="00F01840" w:rsidP="00F01840" w14:paraId="1E161151"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капітальний ремонт актової зали Броварської спеціалізованої школи І-ІІІ ступенів №5 імені Василя Стуса по вулиці Київська,306 А м.Бровари; капітальний ремонт санітарно – гігієнічних приміщень гімназії ім.СІ Олійника; </w:t>
      </w:r>
      <w:r>
        <w:rPr>
          <w:rFonts w:ascii="Times New Roman" w:hAnsi="Times New Roman" w:cs="Times New Roman"/>
          <w:sz w:val="28"/>
          <w:szCs w:val="28"/>
        </w:rPr>
        <w:t>капітальний  ремонт внутрішніх приміщень МКЦ по бульвару Незалежності м.Бровари.</w:t>
      </w:r>
    </w:p>
    <w:p w:rsidR="00F01840" w:rsidP="00F01840" w14:paraId="4FA304BA"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2021 рік</w:t>
      </w:r>
    </w:p>
    <w:p w:rsidR="00F01840" w:rsidP="00F01840" w14:paraId="3BF9252B"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спортивної зали Броварської спеціалізованої школи І-ІІІ ступенів №5 імені Василя Стуса по вулиці Київська,306 А м.Бровари; капітальний ремонт внутрішніх приміщень будівлі по вулиці Гагаріна,18 в м.Бровари.</w:t>
      </w:r>
    </w:p>
    <w:p w:rsidR="00F01840" w:rsidP="00F01840" w14:paraId="6013B50A"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2022 рік </w:t>
      </w:r>
    </w:p>
    <w:p w:rsidR="00F01840" w:rsidP="00F01840" w14:paraId="6F15395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завершення капітального ремонту спортивної зали Броварської спеціалізованої школи І-ІІІ ступенів №5 імені Василя Стуса по вулиці Київська,306 А м.Бровари.</w:t>
      </w:r>
    </w:p>
    <w:p w:rsidR="00F01840" w:rsidP="00F01840" w14:paraId="1C45B059"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1.3.5. Капітальний ремонт утеплення фасадів</w:t>
      </w:r>
    </w:p>
    <w:p w:rsidR="00F01840" w:rsidP="00F01840" w14:paraId="388B15FB"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4AD71B3F"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відмостки та цоколя ДНЗ «Ромашка» по вул. МЛагунової,3А м.Бровари.</w:t>
      </w:r>
    </w:p>
    <w:p w:rsidR="00F01840" w:rsidP="00F01840" w14:paraId="393D0A4B"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1.3.6. Нове будівництво, реконструкція, капітальний ремонт об’єктів</w:t>
      </w:r>
    </w:p>
    <w:p w:rsidR="00F01840" w:rsidP="00F01840" w14:paraId="75C0A0E1"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2019 рік</w:t>
      </w:r>
    </w:p>
    <w:p w:rsidR="00F01840" w:rsidP="00F01840" w14:paraId="79E8DC6F"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павільйонів ДНЗ «Катюша» м.Бровари; капітальний ремонт паркану Броварської ЗОШ І-ІІІ ступенів №1 м.Бровари; капітальний ремонт паркану Броварської ЗОШ І-ІІІ ступенів №3 м.Бровари; капітальний ремонт павільйонів ДНЗ «Перлинка» м.Бровари; капітальний ремонт вузла вводу теплопостачання з установкою автоматичного пристрою оптимізації тепла ЗОШ І-ІІІ ступенів №10; капітальний ремонт з першого по технічний поверхи Броварської СШ І-ІІІ ступенів №7 м.Бровари; розпочато будівництво ЗОШ І ступеню по вул.Петлюри Симона (Черняховського),17Б м.Бровари; будівництво футбольного стадіону в парку «Перемога» в м.Бровари; реконструкція спортивного комплексу «Світлотехнік» по вул.Броварської сотні (Чкалова),9А м.Бровари.</w:t>
      </w:r>
    </w:p>
    <w:p w:rsidR="00F01840" w:rsidP="00F01840" w14:paraId="755D8289"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2020 рік</w:t>
      </w:r>
    </w:p>
    <w:p w:rsidR="00F01840" w:rsidP="00F01840" w14:paraId="1F65B77C"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капітальний ремонт переходу між будівлями Броварської ЗОШ І-ІІІ ступенів №3 по вул.Благодатна,80 м.Бровари; капітальний ремонт паркану Броварської ЗОШ І-ІІІ ступенів №3 по вул.Благодатна,80 м.Бровари; продовжено роботи з капітального ремонту з першого по технічний поверхи Броварської СШ І-ІІІ ступенів №7 м.Бровари; капітального ремонту павільйонів ДНЗ «Перлинка» м.Бровари; будівництво ЗОШ І ступеню по вул.Петлюри Симона (Черняховського),17Б м.Бровари; реконструкція спортивного комплексу «Світлотехнік» по вул.Броварської сотні (Чкалова),9А м.Бровари; розпочато реконструкцію частини приміщень Броварської ЗОШ І-ІІІ ступенів №6 з влаштуванням зовнішнього підйомника для маломобільних груп населення м.Бровари; реконструкція з розширенням частини приміщень МКЦ по бульвару Незалежності,4 м.Бровари; реконструкція частини будівлі з прибудовою басейну оздоровчого призначення по вул.Гагаріна,8а м.Бровари.</w:t>
      </w:r>
    </w:p>
    <w:p w:rsidR="00F01840" w:rsidP="00F01840" w14:paraId="1C3CD150"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2021 рік </w:t>
      </w:r>
    </w:p>
    <w:p w:rsidR="00F01840" w:rsidP="00F01840" w14:paraId="6436A58E"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продовжено роботи з капітального ремонту з першого по технічний поверхи </w:t>
      </w:r>
      <w:r>
        <w:rPr>
          <w:rFonts w:ascii="Times New Roman" w:hAnsi="Times New Roman" w:cs="Times New Roman"/>
          <w:sz w:val="28"/>
          <w:szCs w:val="28"/>
        </w:rPr>
        <w:t>Броварської СШ І-ІІІ ступенів №7 м.Бровари; капітальний ремонт вузла вводу теплопостачання з установкою автоматичного пристрою оптимізації теплопостачання у підвальному приміщенні Броварського НВК м.Бровари; капітальний ремонт вхідної групи Броварської ЗОШ І-ІІІ ступенів І-ІІІ ступенів №3 м.Бровари; розпочато реконструкцію дошкільного навчального закладу (ясла – садок) комбінованого типу «Зірочка» м.Бровари; реконструкцію частини приміщень Броварської ЗОШ І-ІІІ ступенів №6 з влаштуванням зовнішнього підйомника для маломобільних груп населення м.Бровари; продовжено будівництво ЗОШ І ступеню по вул.Петлюри Симона (Черняховського),17Б м.Бровари; будівництво пам’яного знаку «Захисникам України» на Майдані Свободи; нове будівництво споруди флагштоку Державного прапору України на території парку «Перемога»; продовження реконструкції спортивного комплексу «Світлотехнік» м.Бровари; реконструкції з розширенням частини приміщень МКЦ побульв.Незалежності,4 м.Бровари.</w:t>
      </w:r>
    </w:p>
    <w:p w:rsidR="00F01840" w:rsidP="00F01840" w14:paraId="1F7A1AF8"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2022 рік</w:t>
      </w:r>
    </w:p>
    <w:p w:rsidR="00F01840" w:rsidP="00F01840" w14:paraId="2A696287"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продовжено будівництво ЗОШ І ступеню по вул.Петлюри Симона (Черняховського),17Б м.Бровари; реконструкцію дошкільного навчального закладу (ясла – садок) комбінованого типу «Зірочка» м.Бровари; завершено роботи з реконструкції спортивного комплексу «Світлотехнік» м.Бровари; капітальний ремонт вузла вводу теплопостачання з установкою автоматичного пристрою оптимізації теплопостачання у підвальному приміщенні Броварського ліцею №3 м.Бровари.</w:t>
      </w:r>
    </w:p>
    <w:p w:rsidR="00F01840" w:rsidP="00F01840" w14:paraId="27F5A4FE"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2023 рік</w:t>
      </w:r>
    </w:p>
    <w:p w:rsidR="00F01840" w:rsidP="00F01840" w14:paraId="15C776D9"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продовжено будівництво ЗОШ І ступеню по вул.Петлюри Симона (Черняховського),17Б м.Бровари; реконструкцію дошкільного навчального закладу (ясла – садок) комбінованого типу «Зірочка» м.Бровари; капітального ремонту з першого по технічний поверхи Броварської СШ І-ІІІ ступенів №7 м.Бровари; розпочато нове будівництво захисної споруди цивільного захисту (тимчасове укриття) на території Броварського ліцею №4 м.Бровари; нове будівництво захисної споруди цивільного захисту (тимчасове укриття) на території Броварського ліцею №1 м.Бровари.</w:t>
      </w:r>
    </w:p>
    <w:p w:rsidR="00F01840" w:rsidP="00F01840" w14:paraId="20271CC1" w14:textId="77777777">
      <w:pPr>
        <w:pStyle w:val="ListParagraph"/>
        <w:widowControl w:val="0"/>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Рік</w:t>
      </w:r>
    </w:p>
    <w:p w:rsidR="00F01840" w:rsidP="00F01840" w14:paraId="1786DB40"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продовжено будівництво ЗОШ І ступеню по вул.Петлюри Симона (Черняховського),17Б м.Бровари; реконструкцію дошкільного навчального закладу (ясла – садок) комбінованого типу «Зірочка» м.Бровари; завершено роботи на будівництві захисної споруди цивільного захисту (тимчасове укриття) на території Броварського ліцею №4 м.Бровари; роботи на будівництві захисної споруди цивільного захисту (тимчасове укриття) на території Броварського ліцею №1 м.Бровари.</w:t>
      </w:r>
    </w:p>
    <w:p w:rsidR="00F01840" w:rsidP="00F01840" w14:paraId="2B95F680" w14:textId="77777777">
      <w:pPr>
        <w:widowControl w:val="0"/>
        <w:spacing w:after="0" w:line="240" w:lineRule="auto"/>
        <w:jc w:val="both"/>
        <w:rPr>
          <w:rFonts w:ascii="Times New Roman" w:hAnsi="Times New Roman" w:cs="Times New Roman"/>
          <w:b/>
          <w:sz w:val="28"/>
          <w:szCs w:val="28"/>
        </w:rPr>
      </w:pPr>
    </w:p>
    <w:p w:rsidR="00F01840" w:rsidP="00F01840" w14:paraId="331E5495"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Розділ 1.4. Інженерні мережі та споруди</w:t>
      </w:r>
    </w:p>
    <w:p w:rsidR="00F01840" w:rsidP="00F01840" w14:paraId="2D9FA7EE" w14:textId="7777777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1.4.5. Нове будівництво, реконструкція, капітальний ремонт мереж газопроводу </w:t>
      </w:r>
    </w:p>
    <w:p w:rsidR="00F01840" w:rsidP="00F01840" w14:paraId="60FA1A18"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2023 рік</w:t>
      </w:r>
    </w:p>
    <w:p w:rsidR="00F01840" w:rsidP="00F01840" w14:paraId="75C7F33E" w14:textId="7777777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прокладання розподільчих газопроводів високого та середнього тиску з кільцюванням на території Броварського району.</w:t>
      </w:r>
    </w:p>
    <w:p w:rsidR="00F01840" w:rsidP="00F01840" w14:paraId="12CB7A47"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Поточні видатки Програми провадяться відповідальними виконавцями, якими ми є комунальні підприємства громади, що надають послуги у сфері благоустрою:</w:t>
      </w:r>
    </w:p>
    <w:p w:rsidR="00F01840" w:rsidP="00F01840" w14:paraId="231EA6E0" w14:textId="77777777">
      <w:pPr>
        <w:numPr>
          <w:ilvl w:val="0"/>
          <w:numId w:val="8"/>
        </w:num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«СКП "Броварська ритуальна служба" утримання та охорона кладовищ; у зв'язку з воєнними діями, захоронення тіл непізнаних та не витребуваних громадян з території Броварського району; доставка до моргу та поховання військовослужбовців ЗСУ, членів територіальної оборони та добровольчих формувань, правоохоронних органів, що загинули під час участі в заходах щодо забезпечення відсічі збройної агресії російської федерації та охорони громадського порядку» - спеціалізоване комунальне підприємство Броварської міської ради Київської області «Броварська ритуальна служба»;</w:t>
      </w:r>
    </w:p>
    <w:p w:rsidR="00F01840" w:rsidP="00F01840" w14:paraId="69F491E0" w14:textId="77777777">
      <w:pPr>
        <w:numPr>
          <w:ilvl w:val="0"/>
          <w:numId w:val="8"/>
        </w:num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«КП «Бровари – Благоустрій» благоустрій території Броварської міської територіальної громади»- комунальне підприємство Броварської міської ради Київської області «Бровари – Благоустрій»;</w:t>
      </w:r>
    </w:p>
    <w:p w:rsidR="00F01840" w:rsidP="00F01840" w14:paraId="668D288C" w14:textId="77777777">
      <w:pPr>
        <w:numPr>
          <w:ilvl w:val="0"/>
          <w:numId w:val="8"/>
        </w:num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«КП «Броваритепловодоенергія» поточний ремонт, утримання та технічне обслуговування бюветів та водозабірних колонок» - комунальне підприємство Броварської міської ради «Броваритепловодоенергія».</w:t>
      </w:r>
    </w:p>
    <w:p w:rsidR="00F01840" w:rsidP="00F01840" w14:paraId="50596B75" w14:textId="77777777">
      <w:pPr>
        <w:tabs>
          <w:tab w:val="num" w:pos="1145"/>
        </w:tabs>
        <w:spacing w:after="0" w:line="240" w:lineRule="auto"/>
        <w:ind w:firstLine="687"/>
        <w:contextualSpacing/>
        <w:jc w:val="both"/>
        <w:rPr>
          <w:rFonts w:ascii="Times New Roman" w:hAnsi="Times New Roman" w:cs="Times New Roman"/>
          <w:sz w:val="28"/>
          <w:szCs w:val="28"/>
        </w:rPr>
      </w:pPr>
      <w:r>
        <w:rPr>
          <w:rFonts w:ascii="Times New Roman" w:hAnsi="Times New Roman" w:cs="Times New Roman"/>
          <w:sz w:val="28"/>
          <w:szCs w:val="28"/>
        </w:rPr>
        <w:t>Всі роботи та заходи, що були здійснені в рамках цієї Програми, забезпечили покращення технічного стану житлових будинків, умов безпечного проживання, що створило мотивацію для мешканців громади створювати ОСББ та брати житловий фонд на самоуправління вже в покращеному стані; розвиток та забезпечення утримання в належному санітарному стані території міста (проїжджої частини, тротуарів, паркових алей, доріжок, парків, площ, меморіальних комплексів), очищення та озеленення території, раціональне використання та охорона об’єктів благоустрою, призвело до покращення ситуації у сфері благоустрою і якості життя мешканців територіальної громади; виконання заходів з будівництва об’єктів соціально-культурного призначення (заклади освіти, культури, фізичної культури та спорту) поліпшили сферу обслуговування та надання послуг населенню; зменшення споживання теплової енергії закладами бюджетної сфери за рахунок впровадження заходів з комплексної термомодернізації, дозволило скоротити видатки міського бюджету на оплату теплоносіїв.</w:t>
      </w:r>
    </w:p>
    <w:p w:rsidR="00F01840" w:rsidP="00F01840" w14:paraId="117C573A" w14:textId="77777777">
      <w:pPr>
        <w:tabs>
          <w:tab w:val="num" w:pos="1145"/>
        </w:tabs>
        <w:spacing w:after="0" w:line="240" w:lineRule="auto"/>
        <w:ind w:firstLine="687"/>
        <w:contextualSpacing/>
        <w:jc w:val="both"/>
        <w:rPr>
          <w:rFonts w:ascii="Times New Roman" w:hAnsi="Times New Roman" w:cs="Times New Roman"/>
          <w:sz w:val="28"/>
          <w:szCs w:val="28"/>
        </w:rPr>
      </w:pPr>
    </w:p>
    <w:p w:rsidR="00F01840" w:rsidP="00F01840" w14:paraId="6A2AF8E0" w14:textId="77777777">
      <w:pPr>
        <w:tabs>
          <w:tab w:val="num" w:pos="1145"/>
        </w:tabs>
        <w:spacing w:after="0" w:line="240" w:lineRule="auto"/>
        <w:ind w:firstLine="687"/>
        <w:contextualSpacing/>
        <w:jc w:val="both"/>
        <w:rPr>
          <w:rFonts w:ascii="Times New Roman" w:hAnsi="Times New Roman" w:cs="Times New Roman"/>
          <w:sz w:val="28"/>
          <w:szCs w:val="28"/>
        </w:rPr>
      </w:pPr>
    </w:p>
    <w:p w:rsidR="004F7CAD" w:rsidRPr="004F7CAD" w:rsidP="00F01840" w14:paraId="5FF0D8BD" w14:textId="4A51720F">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F01840">
        <w:rPr>
          <w:rFonts w:ascii="Times New Roman" w:hAnsi="Times New Roman" w:cs="Times New Roman"/>
          <w:iCs/>
          <w:sz w:val="28"/>
          <w:szCs w:val="28"/>
        </w:rPr>
        <w:t>Ігор САПОЖКО</w:t>
      </w: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B20818"/>
    <w:multiLevelType w:val="hybridMultilevel"/>
    <w:tmpl w:val="BE4C1DFC"/>
    <w:lvl w:ilvl="0">
      <w:start w:val="0"/>
      <w:numFmt w:val="bullet"/>
      <w:lvlText w:val="-"/>
      <w:lvlJc w:val="left"/>
      <w:pPr>
        <w:ind w:left="716" w:hanging="360"/>
      </w:pPr>
      <w:rPr>
        <w:rFonts w:ascii="Times New Roman" w:hAnsi="Times New Roman" w:eastAsiaTheme="minorHAnsi" w:cs="Times New Roman" w:hint="default"/>
      </w:rPr>
    </w:lvl>
    <w:lvl w:ilvl="1">
      <w:start w:val="1"/>
      <w:numFmt w:val="bullet"/>
      <w:lvlText w:val="o"/>
      <w:lvlJc w:val="left"/>
      <w:pPr>
        <w:ind w:left="1436" w:hanging="360"/>
      </w:pPr>
      <w:rPr>
        <w:rFonts w:ascii="Courier New" w:hAnsi="Courier New" w:cs="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cs="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cs="Courier New" w:hint="default"/>
      </w:rPr>
    </w:lvl>
    <w:lvl w:ilvl="8">
      <w:start w:val="1"/>
      <w:numFmt w:val="bullet"/>
      <w:lvlText w:val=""/>
      <w:lvlJc w:val="left"/>
      <w:pPr>
        <w:ind w:left="6476" w:hanging="360"/>
      </w:pPr>
      <w:rPr>
        <w:rFonts w:ascii="Wingdings" w:hAnsi="Wingdings" w:hint="default"/>
      </w:rPr>
    </w:lvl>
  </w:abstractNum>
  <w:abstractNum w:abstractNumId="1">
    <w:nsid w:val="32761182"/>
    <w:multiLevelType w:val="hybridMultilevel"/>
    <w:tmpl w:val="C44E621A"/>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C0C605C"/>
    <w:multiLevelType w:val="hybridMultilevel"/>
    <w:tmpl w:val="F38CEFC2"/>
    <w:lvl w:ilvl="0">
      <w:start w:val="1"/>
      <w:numFmt w:val="bullet"/>
      <w:lvlText w:val="­"/>
      <w:lvlJc w:val="left"/>
      <w:pPr>
        <w:ind w:left="1080" w:hanging="360"/>
      </w:pPr>
      <w:rPr>
        <w:rFonts w:ascii="Courier New" w:hAnsi="Courier New"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3F113BD6"/>
    <w:multiLevelType w:val="hybridMultilevel"/>
    <w:tmpl w:val="788869EA"/>
    <w:lvl w:ilvl="0">
      <w:start w:val="1"/>
      <w:numFmt w:val="bullet"/>
      <w:lvlText w:val="­"/>
      <w:lvlJc w:val="left"/>
      <w:pPr>
        <w:ind w:left="1101" w:hanging="360"/>
      </w:pPr>
      <w:rPr>
        <w:rFonts w:ascii="Courier New" w:hAnsi="Courier New" w:cs="Times New Roman" w:hint="default"/>
      </w:rPr>
    </w:lvl>
    <w:lvl w:ilvl="1">
      <w:start w:val="1"/>
      <w:numFmt w:val="bullet"/>
      <w:lvlText w:val="o"/>
      <w:lvlJc w:val="left"/>
      <w:pPr>
        <w:ind w:left="1821" w:hanging="360"/>
      </w:pPr>
      <w:rPr>
        <w:rFonts w:ascii="Courier New" w:hAnsi="Courier New" w:cs="Courier New" w:hint="default"/>
      </w:rPr>
    </w:lvl>
    <w:lvl w:ilvl="2">
      <w:start w:val="1"/>
      <w:numFmt w:val="bullet"/>
      <w:lvlText w:val=""/>
      <w:lvlJc w:val="left"/>
      <w:pPr>
        <w:ind w:left="2541" w:hanging="360"/>
      </w:pPr>
      <w:rPr>
        <w:rFonts w:ascii="Wingdings" w:hAnsi="Wingdings" w:hint="default"/>
      </w:rPr>
    </w:lvl>
    <w:lvl w:ilvl="3">
      <w:start w:val="1"/>
      <w:numFmt w:val="bullet"/>
      <w:lvlText w:val=""/>
      <w:lvlJc w:val="left"/>
      <w:pPr>
        <w:ind w:left="3261" w:hanging="360"/>
      </w:pPr>
      <w:rPr>
        <w:rFonts w:ascii="Symbol" w:hAnsi="Symbol" w:hint="default"/>
      </w:rPr>
    </w:lvl>
    <w:lvl w:ilvl="4">
      <w:start w:val="1"/>
      <w:numFmt w:val="bullet"/>
      <w:lvlText w:val="o"/>
      <w:lvlJc w:val="left"/>
      <w:pPr>
        <w:ind w:left="3981" w:hanging="360"/>
      </w:pPr>
      <w:rPr>
        <w:rFonts w:ascii="Courier New" w:hAnsi="Courier New" w:cs="Courier New" w:hint="default"/>
      </w:rPr>
    </w:lvl>
    <w:lvl w:ilvl="5">
      <w:start w:val="1"/>
      <w:numFmt w:val="bullet"/>
      <w:lvlText w:val=""/>
      <w:lvlJc w:val="left"/>
      <w:pPr>
        <w:ind w:left="4701" w:hanging="360"/>
      </w:pPr>
      <w:rPr>
        <w:rFonts w:ascii="Wingdings" w:hAnsi="Wingdings" w:hint="default"/>
      </w:rPr>
    </w:lvl>
    <w:lvl w:ilvl="6">
      <w:start w:val="1"/>
      <w:numFmt w:val="bullet"/>
      <w:lvlText w:val=""/>
      <w:lvlJc w:val="left"/>
      <w:pPr>
        <w:ind w:left="5421" w:hanging="360"/>
      </w:pPr>
      <w:rPr>
        <w:rFonts w:ascii="Symbol" w:hAnsi="Symbol" w:hint="default"/>
      </w:rPr>
    </w:lvl>
    <w:lvl w:ilvl="7">
      <w:start w:val="1"/>
      <w:numFmt w:val="bullet"/>
      <w:lvlText w:val="o"/>
      <w:lvlJc w:val="left"/>
      <w:pPr>
        <w:ind w:left="6141" w:hanging="360"/>
      </w:pPr>
      <w:rPr>
        <w:rFonts w:ascii="Courier New" w:hAnsi="Courier New" w:cs="Courier New" w:hint="default"/>
      </w:rPr>
    </w:lvl>
    <w:lvl w:ilvl="8">
      <w:start w:val="1"/>
      <w:numFmt w:val="bullet"/>
      <w:lvlText w:val=""/>
      <w:lvlJc w:val="left"/>
      <w:pPr>
        <w:ind w:left="6861" w:hanging="360"/>
      </w:pPr>
      <w:rPr>
        <w:rFonts w:ascii="Wingdings" w:hAnsi="Wingdings" w:hint="default"/>
      </w:rPr>
    </w:lvl>
  </w:abstractNum>
  <w:abstractNum w:abstractNumId="4">
    <w:nsid w:val="5C1E44D5"/>
    <w:multiLevelType w:val="hybridMultilevel"/>
    <w:tmpl w:val="1C02C298"/>
    <w:lvl w:ilvl="0">
      <w:start w:val="2024"/>
      <w:numFmt w:val="decimal"/>
      <w:lvlText w:val="%1"/>
      <w:lvlJc w:val="left"/>
      <w:pPr>
        <w:ind w:left="1292" w:hanging="576"/>
      </w:pPr>
    </w:lvl>
    <w:lvl w:ilvl="1">
      <w:start w:val="1"/>
      <w:numFmt w:val="lowerLetter"/>
      <w:lvlText w:val="%2."/>
      <w:lvlJc w:val="left"/>
      <w:pPr>
        <w:ind w:left="1796" w:hanging="360"/>
      </w:pPr>
    </w:lvl>
    <w:lvl w:ilvl="2">
      <w:start w:val="1"/>
      <w:numFmt w:val="lowerRoman"/>
      <w:lvlText w:val="%3."/>
      <w:lvlJc w:val="right"/>
      <w:pPr>
        <w:ind w:left="2516" w:hanging="180"/>
      </w:pPr>
    </w:lvl>
    <w:lvl w:ilvl="3">
      <w:start w:val="1"/>
      <w:numFmt w:val="decimal"/>
      <w:lvlText w:val="%4."/>
      <w:lvlJc w:val="left"/>
      <w:pPr>
        <w:ind w:left="3236" w:hanging="360"/>
      </w:pPr>
    </w:lvl>
    <w:lvl w:ilvl="4">
      <w:start w:val="1"/>
      <w:numFmt w:val="lowerLetter"/>
      <w:lvlText w:val="%5."/>
      <w:lvlJc w:val="left"/>
      <w:pPr>
        <w:ind w:left="3956" w:hanging="360"/>
      </w:pPr>
    </w:lvl>
    <w:lvl w:ilvl="5">
      <w:start w:val="1"/>
      <w:numFmt w:val="lowerRoman"/>
      <w:lvlText w:val="%6."/>
      <w:lvlJc w:val="right"/>
      <w:pPr>
        <w:ind w:left="4676" w:hanging="180"/>
      </w:pPr>
    </w:lvl>
    <w:lvl w:ilvl="6">
      <w:start w:val="1"/>
      <w:numFmt w:val="decimal"/>
      <w:lvlText w:val="%7."/>
      <w:lvlJc w:val="left"/>
      <w:pPr>
        <w:ind w:left="5396" w:hanging="360"/>
      </w:pPr>
    </w:lvl>
    <w:lvl w:ilvl="7">
      <w:start w:val="1"/>
      <w:numFmt w:val="lowerLetter"/>
      <w:lvlText w:val="%8."/>
      <w:lvlJc w:val="left"/>
      <w:pPr>
        <w:ind w:left="6116" w:hanging="360"/>
      </w:pPr>
    </w:lvl>
    <w:lvl w:ilvl="8">
      <w:start w:val="1"/>
      <w:numFmt w:val="lowerRoman"/>
      <w:lvlText w:val="%9."/>
      <w:lvlJc w:val="right"/>
      <w:pPr>
        <w:ind w:left="6836" w:hanging="180"/>
      </w:pPr>
    </w:lvl>
  </w:abstractNum>
  <w:abstractNum w:abstractNumId="5">
    <w:nsid w:val="66CE31C6"/>
    <w:multiLevelType w:val="hybridMultilevel"/>
    <w:tmpl w:val="8A624834"/>
    <w:lvl w:ilvl="0">
      <w:start w:val="2024"/>
      <w:numFmt w:val="decimal"/>
      <w:lvlText w:val="%1"/>
      <w:lvlJc w:val="left"/>
      <w:pPr>
        <w:ind w:left="1292" w:hanging="576"/>
      </w:pPr>
    </w:lvl>
    <w:lvl w:ilvl="1">
      <w:start w:val="1"/>
      <w:numFmt w:val="lowerLetter"/>
      <w:lvlText w:val="%2."/>
      <w:lvlJc w:val="left"/>
      <w:pPr>
        <w:ind w:left="1796" w:hanging="360"/>
      </w:pPr>
    </w:lvl>
    <w:lvl w:ilvl="2">
      <w:start w:val="1"/>
      <w:numFmt w:val="lowerRoman"/>
      <w:lvlText w:val="%3."/>
      <w:lvlJc w:val="right"/>
      <w:pPr>
        <w:ind w:left="2516" w:hanging="180"/>
      </w:pPr>
    </w:lvl>
    <w:lvl w:ilvl="3">
      <w:start w:val="1"/>
      <w:numFmt w:val="decimal"/>
      <w:lvlText w:val="%4."/>
      <w:lvlJc w:val="left"/>
      <w:pPr>
        <w:ind w:left="3236" w:hanging="360"/>
      </w:pPr>
    </w:lvl>
    <w:lvl w:ilvl="4">
      <w:start w:val="1"/>
      <w:numFmt w:val="lowerLetter"/>
      <w:lvlText w:val="%5."/>
      <w:lvlJc w:val="left"/>
      <w:pPr>
        <w:ind w:left="3956" w:hanging="360"/>
      </w:pPr>
    </w:lvl>
    <w:lvl w:ilvl="5">
      <w:start w:val="1"/>
      <w:numFmt w:val="lowerRoman"/>
      <w:lvlText w:val="%6."/>
      <w:lvlJc w:val="right"/>
      <w:pPr>
        <w:ind w:left="4676" w:hanging="180"/>
      </w:pPr>
    </w:lvl>
    <w:lvl w:ilvl="6">
      <w:start w:val="1"/>
      <w:numFmt w:val="decimal"/>
      <w:lvlText w:val="%7."/>
      <w:lvlJc w:val="left"/>
      <w:pPr>
        <w:ind w:left="5396" w:hanging="360"/>
      </w:pPr>
    </w:lvl>
    <w:lvl w:ilvl="7">
      <w:start w:val="1"/>
      <w:numFmt w:val="lowerLetter"/>
      <w:lvlText w:val="%8."/>
      <w:lvlJc w:val="left"/>
      <w:pPr>
        <w:ind w:left="6116" w:hanging="360"/>
      </w:pPr>
    </w:lvl>
    <w:lvl w:ilvl="8">
      <w:start w:val="1"/>
      <w:numFmt w:val="lowerRoman"/>
      <w:lvlText w:val="%9."/>
      <w:lvlJc w:val="right"/>
      <w:pPr>
        <w:ind w:left="6836" w:hanging="180"/>
      </w:pPr>
    </w:lvl>
  </w:abstractNum>
  <w:abstractNum w:abstractNumId="6">
    <w:nsid w:val="759E125E"/>
    <w:multiLevelType w:val="hybridMultilevel"/>
    <w:tmpl w:val="E8BAB66C"/>
    <w:lvl w:ilvl="0">
      <w:start w:val="2019"/>
      <w:numFmt w:val="decimal"/>
      <w:lvlText w:val="%1"/>
      <w:lvlJc w:val="left"/>
      <w:pPr>
        <w:ind w:left="1292" w:hanging="576"/>
      </w:pPr>
      <w:rPr>
        <w:rFonts w:ascii="Times New Roman" w:hAnsi="Times New Roman" w:cs="Times New Roman" w:hint="default"/>
        <w:sz w:val="28"/>
      </w:rPr>
    </w:lvl>
    <w:lvl w:ilvl="1">
      <w:start w:val="1"/>
      <w:numFmt w:val="lowerLetter"/>
      <w:lvlText w:val="%2."/>
      <w:lvlJc w:val="left"/>
      <w:pPr>
        <w:ind w:left="1796" w:hanging="360"/>
      </w:pPr>
    </w:lvl>
    <w:lvl w:ilvl="2">
      <w:start w:val="1"/>
      <w:numFmt w:val="lowerRoman"/>
      <w:lvlText w:val="%3."/>
      <w:lvlJc w:val="right"/>
      <w:pPr>
        <w:ind w:left="2516" w:hanging="180"/>
      </w:pPr>
    </w:lvl>
    <w:lvl w:ilvl="3">
      <w:start w:val="1"/>
      <w:numFmt w:val="decimal"/>
      <w:lvlText w:val="%4."/>
      <w:lvlJc w:val="left"/>
      <w:pPr>
        <w:ind w:left="3236" w:hanging="360"/>
      </w:pPr>
    </w:lvl>
    <w:lvl w:ilvl="4">
      <w:start w:val="1"/>
      <w:numFmt w:val="lowerLetter"/>
      <w:lvlText w:val="%5."/>
      <w:lvlJc w:val="left"/>
      <w:pPr>
        <w:ind w:left="3956" w:hanging="360"/>
      </w:pPr>
    </w:lvl>
    <w:lvl w:ilvl="5">
      <w:start w:val="1"/>
      <w:numFmt w:val="lowerRoman"/>
      <w:lvlText w:val="%6."/>
      <w:lvlJc w:val="right"/>
      <w:pPr>
        <w:ind w:left="4676" w:hanging="180"/>
      </w:pPr>
    </w:lvl>
    <w:lvl w:ilvl="6">
      <w:start w:val="1"/>
      <w:numFmt w:val="decimal"/>
      <w:lvlText w:val="%7."/>
      <w:lvlJc w:val="left"/>
      <w:pPr>
        <w:ind w:left="5396" w:hanging="360"/>
      </w:pPr>
    </w:lvl>
    <w:lvl w:ilvl="7">
      <w:start w:val="1"/>
      <w:numFmt w:val="lowerLetter"/>
      <w:lvlText w:val="%8."/>
      <w:lvlJc w:val="left"/>
      <w:pPr>
        <w:ind w:left="6116" w:hanging="360"/>
      </w:pPr>
    </w:lvl>
    <w:lvl w:ilvl="8">
      <w:start w:val="1"/>
      <w:numFmt w:val="lowerRoman"/>
      <w:lvlText w:val="%9."/>
      <w:lvlJc w:val="right"/>
      <w:pPr>
        <w:ind w:left="6836" w:hanging="180"/>
      </w:pPr>
    </w:lvl>
  </w:abstractNum>
  <w:abstractNum w:abstractNumId="7">
    <w:nsid w:val="7C103B78"/>
    <w:multiLevelType w:val="multilevel"/>
    <w:tmpl w:val="61BE17B6"/>
    <w:lvl w:ilvl="0">
      <w:start w:val="1"/>
      <w:numFmt w:val="decimal"/>
      <w:lvlText w:val="%1."/>
      <w:lvlJc w:val="left"/>
      <w:pPr>
        <w:ind w:left="648" w:hanging="648"/>
      </w:pPr>
      <w:rPr>
        <w:rFonts w:ascii="Times New Roman" w:hAnsi="Times New Roman" w:cs="Times New Roman" w:hint="default"/>
        <w:b/>
        <w:sz w:val="28"/>
      </w:rPr>
    </w:lvl>
    <w:lvl w:ilvl="1">
      <w:start w:val="1"/>
      <w:numFmt w:val="decimal"/>
      <w:lvlText w:val="%1.%2."/>
      <w:lvlJc w:val="left"/>
      <w:pPr>
        <w:ind w:left="720" w:hanging="720"/>
      </w:pPr>
      <w:rPr>
        <w:rFonts w:ascii="Times New Roman" w:hAnsi="Times New Roman" w:cs="Times New Roman" w:hint="default"/>
        <w:b/>
        <w:sz w:val="28"/>
      </w:rPr>
    </w:lvl>
    <w:lvl w:ilvl="2">
      <w:start w:val="1"/>
      <w:numFmt w:val="decimal"/>
      <w:lvlText w:val="%1.%2.%3."/>
      <w:lvlJc w:val="left"/>
      <w:pPr>
        <w:ind w:left="720" w:hanging="720"/>
      </w:pPr>
      <w:rPr>
        <w:rFonts w:ascii="Times New Roman" w:hAnsi="Times New Roman" w:cs="Times New Roman" w:hint="default"/>
        <w:b/>
        <w:sz w:val="28"/>
      </w:rPr>
    </w:lvl>
    <w:lvl w:ilvl="3">
      <w:start w:val="1"/>
      <w:numFmt w:val="decimal"/>
      <w:lvlText w:val="%1.%2.%3.%4."/>
      <w:lvlJc w:val="left"/>
      <w:pPr>
        <w:ind w:left="1080" w:hanging="1080"/>
      </w:pPr>
      <w:rPr>
        <w:rFonts w:ascii="Times New Roman" w:hAnsi="Times New Roman" w:cs="Times New Roman" w:hint="default"/>
        <w:b/>
        <w:sz w:val="28"/>
      </w:rPr>
    </w:lvl>
    <w:lvl w:ilvl="4">
      <w:start w:val="1"/>
      <w:numFmt w:val="decimal"/>
      <w:lvlText w:val="%1.%2.%3.%4.%5."/>
      <w:lvlJc w:val="left"/>
      <w:pPr>
        <w:ind w:left="1080" w:hanging="1080"/>
      </w:pPr>
      <w:rPr>
        <w:rFonts w:ascii="Times New Roman" w:hAnsi="Times New Roman" w:cs="Times New Roman" w:hint="default"/>
        <w:b/>
        <w:sz w:val="28"/>
      </w:rPr>
    </w:lvl>
    <w:lvl w:ilvl="5">
      <w:start w:val="1"/>
      <w:numFmt w:val="decimal"/>
      <w:lvlText w:val="%1.%2.%3.%4.%5.%6."/>
      <w:lvlJc w:val="left"/>
      <w:pPr>
        <w:ind w:left="1440" w:hanging="1440"/>
      </w:pPr>
      <w:rPr>
        <w:rFonts w:ascii="Times New Roman" w:hAnsi="Times New Roman" w:cs="Times New Roman" w:hint="default"/>
        <w:b/>
        <w:sz w:val="28"/>
      </w:rPr>
    </w:lvl>
    <w:lvl w:ilvl="6">
      <w:start w:val="1"/>
      <w:numFmt w:val="decimal"/>
      <w:lvlText w:val="%1.%2.%3.%4.%5.%6.%7."/>
      <w:lvlJc w:val="left"/>
      <w:pPr>
        <w:ind w:left="1440" w:hanging="1440"/>
      </w:pPr>
      <w:rPr>
        <w:rFonts w:ascii="Times New Roman" w:hAnsi="Times New Roman" w:cs="Times New Roman" w:hint="default"/>
        <w:b/>
        <w:sz w:val="28"/>
      </w:rPr>
    </w:lvl>
    <w:lvl w:ilvl="7">
      <w:start w:val="1"/>
      <w:numFmt w:val="decimal"/>
      <w:lvlText w:val="%1.%2.%3.%4.%5.%6.%7.%8."/>
      <w:lvlJc w:val="left"/>
      <w:pPr>
        <w:ind w:left="1800" w:hanging="1800"/>
      </w:pPr>
      <w:rPr>
        <w:rFonts w:ascii="Times New Roman" w:hAnsi="Times New Roman" w:cs="Times New Roman" w:hint="default"/>
        <w:b/>
        <w:sz w:val="28"/>
      </w:rPr>
    </w:lvl>
    <w:lvl w:ilvl="8">
      <w:start w:val="1"/>
      <w:numFmt w:val="decimal"/>
      <w:lvlText w:val="%1.%2.%3.%4.%5.%6.%7.%8.%9."/>
      <w:lvlJc w:val="left"/>
      <w:pPr>
        <w:ind w:left="2160" w:hanging="2160"/>
      </w:pPr>
      <w:rPr>
        <w:rFonts w:ascii="Times New Roman" w:hAnsi="Times New Roman" w:cs="Times New Roman" w:hint="default"/>
        <w:b/>
        <w:sz w:val="28"/>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0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CB633A"/>
    <w:rsid w:val="00D82467"/>
    <w:rsid w:val="00DC08EA"/>
    <w:rsid w:val="00E2245A"/>
    <w:rsid w:val="00EE6215"/>
    <w:rsid w:val="00F01840"/>
    <w:rsid w:val="00F022A9"/>
    <w:rsid w:val="00F32670"/>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semiHidden/>
    <w:unhideWhenUsed/>
    <w:rsid w:val="00F01840"/>
    <w:pPr>
      <w:spacing w:after="120" w:line="240" w:lineRule="auto"/>
    </w:pPr>
    <w:rPr>
      <w:rFonts w:ascii="Times New Roman" w:eastAsia="Times New Roman" w:hAnsi="Times New Roman" w:cs="Times New Roman"/>
      <w:sz w:val="28"/>
      <w:szCs w:val="20"/>
      <w:lang w:eastAsia="ru-RU"/>
    </w:rPr>
  </w:style>
  <w:style w:type="character" w:customStyle="1" w:styleId="a1">
    <w:name w:val="Основний текст Знак"/>
    <w:basedOn w:val="DefaultParagraphFont"/>
    <w:link w:val="BodyText"/>
    <w:semiHidden/>
    <w:rsid w:val="00F01840"/>
    <w:rPr>
      <w:rFonts w:ascii="Times New Roman" w:eastAsia="Times New Roman" w:hAnsi="Times New Roman" w:cs="Times New Roman"/>
      <w:sz w:val="28"/>
      <w:szCs w:val="20"/>
      <w:lang w:eastAsia="ru-RU"/>
    </w:rPr>
  </w:style>
  <w:style w:type="paragraph" w:styleId="NoSpacing">
    <w:name w:val="No Spacing"/>
    <w:uiPriority w:val="1"/>
    <w:qFormat/>
    <w:rsid w:val="00F01840"/>
    <w:pPr>
      <w:spacing w:after="0" w:line="240" w:lineRule="auto"/>
      <w:jc w:val="both"/>
    </w:pPr>
    <w:rPr>
      <w:rFonts w:ascii="Times New Roman" w:hAnsi="Times New Roman" w:eastAsiaTheme="minorHAnsi"/>
      <w:sz w:val="28"/>
      <w:lang w:eastAsia="en-US"/>
    </w:rPr>
  </w:style>
  <w:style w:type="paragraph" w:styleId="ListParagraph">
    <w:name w:val="List Paragraph"/>
    <w:basedOn w:val="Normal"/>
    <w:qFormat/>
    <w:rsid w:val="00F01840"/>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206DA"/>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14796</Words>
  <Characters>8435</Characters>
  <Application>Microsoft Office Word</Application>
  <DocSecurity>8</DocSecurity>
  <Lines>70</Lines>
  <Paragraphs>46</Paragraphs>
  <ScaleCrop>false</ScaleCrop>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2025-02-26T13:53:00Z</dcterms:modified>
</cp:coreProperties>
</file>