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928B9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D7F9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D7F97" w:rsidP="00B3670E" w14:paraId="4A691CC2" w14:textId="1FC1E8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F97" w:rsidP="000D7F97" w14:paraId="19ECB1C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0D7F97" w:rsidP="000D7F97" w14:paraId="286C8C7D" w14:textId="77777777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Раду безбар’єрності Броварської міської територіальної громади Броварського району Київської області  </w:t>
      </w:r>
    </w:p>
    <w:p w:rsidR="000D7F97" w:rsidP="000D7F97" w14:paraId="67565A8B" w14:textId="77777777">
      <w:pPr>
        <w:pStyle w:val="a1"/>
        <w:tabs>
          <w:tab w:val="left" w:pos="240"/>
        </w:tabs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І. </w:t>
      </w:r>
      <w:r>
        <w:rPr>
          <w:rFonts w:ascii="Times New Roman" w:hAnsi="Times New Roman"/>
          <w:b/>
          <w:i/>
          <w:sz w:val="28"/>
          <w:szCs w:val="28"/>
        </w:rPr>
        <w:t>Загальні положення.</w:t>
      </w:r>
    </w:p>
    <w:p w:rsidR="000D7F97" w:rsidP="000D7F97" w14:paraId="76DC7D1B" w14:textId="77777777">
      <w:pPr>
        <w:pStyle w:val="ListParagraph"/>
        <w:numPr>
          <w:ilvl w:val="1"/>
          <w:numId w:val="1"/>
        </w:numPr>
        <w:tabs>
          <w:tab w:val="clear" w:pos="360"/>
          <w:tab w:val="num" w:pos="96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про Раду безбар’єрності Броварської  міської територіальної громади Броварського району Київської області (далі – Рада) визначає порядок роботи Ради для ефективного забезпечення безперешкодного середовища для всіх груп населення, в тому  числі осіб з інвалідністю та інших категорій маломобільних груп населення на території Броварської міської територіальної громади та забезпечення рівних можливостей кожній людині реалізовувати свої права, отримувати послуги на рівні з іншими.</w:t>
      </w:r>
    </w:p>
    <w:p w:rsidR="000D7F97" w:rsidP="000D7F97" w14:paraId="03B86342" w14:textId="77777777">
      <w:pPr>
        <w:pStyle w:val="ListParagraph"/>
        <w:numPr>
          <w:ilvl w:val="1"/>
          <w:numId w:val="1"/>
        </w:numPr>
        <w:tabs>
          <w:tab w:val="clear" w:pos="360"/>
          <w:tab w:val="num" w:pos="96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Рада є постійним консультативно-дорадчим органом виконавчого комітету Броварської міської ради Броварського району Київської області, Положення про діяльність та персональний склад якої затверджується рішенням виконавчого комітету.</w:t>
      </w:r>
    </w:p>
    <w:p w:rsidR="000D7F97" w:rsidP="000D7F97" w14:paraId="53C48469" w14:textId="77777777">
      <w:pPr>
        <w:pStyle w:val="ListParagraph"/>
        <w:numPr>
          <w:ilvl w:val="1"/>
          <w:numId w:val="1"/>
        </w:numPr>
        <w:tabs>
          <w:tab w:val="clear" w:pos="360"/>
          <w:tab w:val="num" w:pos="96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Рада у своїй діяльності керується Конституцією і законами України, указами Президента України, постановами Верховної Ради України, актами Кабінету Міністрів України, 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іншими нормативно-правовими актами України,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рішеннями Броварської міської ради та її виконавчого комітету,  цим Положенням.</w:t>
      </w:r>
    </w:p>
    <w:p w:rsidR="000D7F97" w:rsidP="000D7F97" w14:paraId="35189B25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II. Мета, завдання та права Ради.</w:t>
      </w:r>
    </w:p>
    <w:p w:rsidR="000D7F97" w:rsidP="000D7F97" w14:paraId="0C049C9B" w14:textId="77777777">
      <w:pPr>
        <w:pStyle w:val="a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 Рада створена з метою: </w:t>
      </w:r>
    </w:p>
    <w:p w:rsidR="000D7F97" w:rsidP="000D7F97" w14:paraId="27F8A8B2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вироблення ефективних, дієвих рішень, адаптованих до конкретних умов і потреб членів територіальної громади у контексті реалізації Національної стратегії із створення безбар’єрного простору в Україні; </w:t>
      </w:r>
    </w:p>
    <w:p w:rsidR="000D7F97" w:rsidP="000D7F97" w14:paraId="096C8BF6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напрацювання та реалізації концептуальних та операційних документів щодо системного впровадження конкретних заходів на території Броварської міської територіальної громади з метою створення безбар’єрного простору в Броварській територіальній громаді;</w:t>
      </w:r>
    </w:p>
    <w:p w:rsidR="000D7F97" w:rsidP="000D7F97" w14:paraId="244200EF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сприяння захисту й забезпечення повного й рівного здійснення всіма людьми всіх прав людини й основоположних свобод, заохочення поважання до притаманної їм гідності;</w:t>
      </w:r>
    </w:p>
    <w:p w:rsidR="000D7F97" w:rsidP="000D7F97" w14:paraId="132A9CE1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системного залучення громади міста та її представників до моніторингу за реалізації державних політик, стратегічних та операційних документів  та їх </w:t>
      </w:r>
      <w:r>
        <w:rPr>
          <w:rFonts w:ascii="Times New Roman" w:hAnsi="Times New Roman"/>
          <w:sz w:val="28"/>
          <w:szCs w:val="28"/>
        </w:rPr>
        <w:t>ефективності  в частині створення безбар'єрного простору в Броварській територіальній громаді.</w:t>
      </w:r>
    </w:p>
    <w:p w:rsidR="000D7F97" w:rsidP="000D7F97" w14:paraId="64D12539" w14:textId="77777777">
      <w:pPr>
        <w:pStyle w:val="a1"/>
        <w:spacing w:before="0"/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0D7F97" w:rsidP="000D7F97" w14:paraId="468DF278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Основними завданнями Ради є:</w:t>
      </w:r>
    </w:p>
    <w:p w:rsidR="000D7F97" w:rsidP="000D7F97" w14:paraId="4E9BBB9C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сприяння створенню безбар’єрного простору, а також перевірці результатів діяльності за такими напрямками: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F97" w:rsidP="000D7F97" w14:paraId="47793D97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фізична безбар’єрність;</w:t>
      </w:r>
    </w:p>
    <w:p w:rsidR="000D7F97" w:rsidP="000D7F97" w14:paraId="113CB59B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інформаційна безбар’єрність;</w:t>
      </w:r>
    </w:p>
    <w:p w:rsidR="000D7F97" w:rsidP="000D7F97" w14:paraId="610FB66D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 безбар’єрність;</w:t>
      </w:r>
    </w:p>
    <w:p w:rsidR="000D7F97" w:rsidP="000D7F97" w14:paraId="32D65980" w14:textId="77777777">
      <w:pPr>
        <w:widowControl w:val="0"/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суспільна та громадянська безбар’єрність;</w:t>
      </w:r>
    </w:p>
    <w:p w:rsidR="000D7F97" w:rsidP="000D7F97" w14:paraId="64345E89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безбар’єрність;</w:t>
      </w:r>
    </w:p>
    <w:p w:rsidR="000D7F97" w:rsidP="000D7F97" w14:paraId="481BA235" w14:textId="77777777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економічна безбар’єрність;</w:t>
      </w:r>
    </w:p>
    <w:p w:rsidR="000D7F97" w:rsidP="000D7F97" w14:paraId="672AAF6E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сприяння формуванню та реалізації стратегічних, операційних і фінансових документів й показників виконання щодо системного впровадження конкретних заходів на території Броварської міської громади з тим, щоб в довгостроковій перспективі формувати безбар’єрний простір, враховуючи потреби усіх верств населення, створюючи комфортні умови життя для всіх, прибираючи бар’єри та обмеження; </w:t>
      </w:r>
    </w:p>
    <w:p w:rsidR="000D7F97" w:rsidP="000D7F97" w14:paraId="6B99098B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- сприяння захисту й забезпечення повного та рівного здійснення всіма людьми всіх належних їм прав й основоположних свобод, заохочення до поважання людської гідності;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7F97" w:rsidP="000D7F97" w14:paraId="690FF9A0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підготовка пропозицій щодо формування та реалізації політики самостійних структурних підрозділів Броварської міської ради Броварського району Київської області та управлінь, відділів і служб виконавчого комітету Броварської міської ради Броварського району Київської області у сфері створення безбар’єрного простору;</w:t>
      </w:r>
    </w:p>
    <w:p w:rsidR="000D7F97" w:rsidP="000D7F97" w14:paraId="24E87121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визначення механізму, шляхів і способів вирішення проблемних питань, що виникають під час реалізації державної та місцевої політики Броварської  міської територіальної громади у створенні безбар’єрного простору;</w:t>
      </w:r>
    </w:p>
    <w:p w:rsidR="000D7F97" w:rsidP="000D7F97" w14:paraId="0448B816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сприяння забезпеченню координації дій органів державної влади та місцевого самоврядування з питань створення безбар’єрного простору   на території Броварської міської територіальної громади; </w:t>
      </w:r>
    </w:p>
    <w:p w:rsidR="000D7F97" w:rsidP="000D7F97" w14:paraId="74CAE733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підготовка пропозицій щодо удосконалення нормативно-правової бази та підвищення ефективності діяльності самостійних структурних підрозділів Броварської міської ради та управлінь, відділів і служб виконавчого комітету з питань створення безбар’єрного простору;</w:t>
      </w:r>
    </w:p>
    <w:p w:rsidR="000D7F97" w:rsidP="000D7F97" w14:paraId="27148D1C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моніторинг показників, індикаторів, виконання завдань за напрямами безбар'єрності  у Броварській міській територіальній громаді;</w:t>
      </w:r>
    </w:p>
    <w:p w:rsidR="000D7F97" w:rsidP="000D7F97" w14:paraId="5A762F21" w14:textId="77777777">
      <w:pPr>
        <w:pStyle w:val="a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моніторинг суспільної думки щодо просування у реалізації кроків до безбар’єрного простору у Броварській міській територіальній громаді;</w:t>
      </w:r>
    </w:p>
    <w:p w:rsidR="000D7F97" w:rsidP="000D7F97" w14:paraId="02FAFB87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формування переліку заходів для досягнення поставлених цілей із створення  безбар’єрного середовища для осіб з інвалідністю та інших категорій маломобільних груп населення на території Броварської міської </w:t>
      </w:r>
      <w:r>
        <w:rPr>
          <w:rFonts w:ascii="Times New Roman" w:hAnsi="Times New Roman"/>
          <w:sz w:val="28"/>
          <w:szCs w:val="28"/>
        </w:rPr>
        <w:t>територіальної громади щодо формування та реалізації політики у сфері створення безбар’єрного простору.</w:t>
      </w:r>
    </w:p>
    <w:p w:rsidR="000D7F97" w:rsidP="000D7F97" w14:paraId="71902B27" w14:textId="77777777">
      <w:pPr>
        <w:pStyle w:val="a1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D7F97" w:rsidP="000D7F97" w14:paraId="42D47174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Рада, відповідно до покладених на неї завдань, має право: </w:t>
      </w:r>
    </w:p>
    <w:p w:rsidR="000D7F97" w:rsidP="000D7F97" w14:paraId="6B114A53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отримувати в установленому порядку від органів державної виконавчої влади, виконавчих органів Броварської міської ради, підприємств, установ, організацій та інших суб’єктів господарювання інформацію, необхідну для виконання покладених на неї завдань;</w:t>
      </w:r>
    </w:p>
    <w:p w:rsidR="000D7F97" w:rsidP="000D7F97" w14:paraId="115D5488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залучати до участі у своїй роботі представників виконавчих органів Броварської міської ради, підприємств, установ та організацій, а також фахівців і незалежних експертів та представників громадськості (за згодою);</w:t>
      </w:r>
    </w:p>
    <w:p w:rsidR="000D7F97" w:rsidP="000D7F97" w14:paraId="44809AFB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утворювати, у разі потреби, для виконання покладених на неї завдань постійні або тимчасові експертні та робочі групи; </w:t>
      </w:r>
    </w:p>
    <w:p w:rsidR="000D7F97" w:rsidP="000D7F97" w14:paraId="14C66428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організовувати проведення конференцій, семінарів, нарад, круглих столів, діалогів зустрічей та інших заходів. </w:t>
      </w:r>
    </w:p>
    <w:p w:rsidR="000D7F97" w:rsidP="000D7F97" w14:paraId="19FD0543" w14:textId="77777777">
      <w:pPr>
        <w:pStyle w:val="a1"/>
        <w:spacing w:before="0"/>
        <w:ind w:firstLine="600"/>
        <w:jc w:val="both"/>
        <w:rPr>
          <w:rFonts w:ascii="Times New Roman" w:hAnsi="Times New Roman"/>
          <w:sz w:val="28"/>
          <w:szCs w:val="28"/>
        </w:rPr>
      </w:pPr>
    </w:p>
    <w:p w:rsidR="000D7F97" w:rsidP="000D7F97" w14:paraId="1ABF8DB2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Рада відповідно до покладених на неї функцій: </w:t>
      </w:r>
    </w:p>
    <w:p w:rsidR="000D7F97" w:rsidP="000D7F97" w14:paraId="41AB9B8A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проводить аналіз стану справ з питань реалізації місцевої політики у сфері створення безбар’єрного простору; </w:t>
      </w:r>
    </w:p>
    <w:p w:rsidR="000D7F97" w:rsidP="000D7F97" w14:paraId="6F7AC79C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вивчає результати діяльності виконавчих органів Броварської міської ради, створених нею підприємств, установ і організацій, інших суб’єктів господарювання з питань створення безбар’єрного простору; </w:t>
      </w:r>
    </w:p>
    <w:p w:rsidR="000D7F97" w:rsidP="000D7F97" w14:paraId="54489AA4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моніторинг стану виконання виконавчими органами Броварської міської ради покладених на них завдань або визначених самостійно завдань щодо створення безбар’єрного простору;</w:t>
      </w:r>
    </w:p>
    <w:p w:rsidR="000D7F97" w:rsidP="000D7F97" w14:paraId="00615FDF" w14:textId="77777777">
      <w:pPr>
        <w:pStyle w:val="a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 участь у розробленні проектів нормативно-правових актів з питань створення безбар’єрного простору; </w:t>
      </w:r>
    </w:p>
    <w:p w:rsidR="000D7F97" w:rsidP="000D7F97" w14:paraId="32A79CC5" w14:textId="77777777">
      <w:pPr>
        <w:pStyle w:val="a1"/>
        <w:spacing w:before="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результатами своєї роботи подає виконавчому комітету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Броварської міської ради розроблені пропозиції та рекомендації.</w:t>
      </w:r>
    </w:p>
    <w:p w:rsidR="000D7F97" w:rsidP="000D7F97" w14:paraId="6335F23B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III. Склад Ради</w:t>
      </w:r>
    </w:p>
    <w:p w:rsidR="000D7F97" w:rsidP="000D7F97" w14:paraId="279AA04B" w14:textId="77777777">
      <w:pPr>
        <w:pStyle w:val="a1"/>
        <w:numPr>
          <w:ilvl w:val="0"/>
          <w:numId w:val="3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Раду очолює голова, який за посадою є Броварським міським головою.</w:t>
      </w:r>
    </w:p>
    <w:p w:rsidR="000D7F97" w:rsidP="000D7F97" w14:paraId="7204356F" w14:textId="77777777">
      <w:pPr>
        <w:pStyle w:val="a1"/>
        <w:numPr>
          <w:ilvl w:val="0"/>
          <w:numId w:val="3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 утворюється у складі голови, заступників голови, секретаря та членів Ради.</w:t>
      </w:r>
    </w:p>
    <w:p w:rsidR="000D7F97" w:rsidP="000D7F97" w14:paraId="2682DB83" w14:textId="77777777">
      <w:pPr>
        <w:pStyle w:val="a1"/>
        <w:numPr>
          <w:ilvl w:val="0"/>
          <w:numId w:val="3"/>
        </w:numPr>
        <w:tabs>
          <w:tab w:val="num" w:pos="960"/>
        </w:tabs>
        <w:spacing w:before="0" w:after="120"/>
        <w:ind w:left="0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Персональний склад Ради затверджується рішенням виконавчого комітету Броварської міської ради Броварського району Київської області. </w:t>
      </w:r>
    </w:p>
    <w:p w:rsidR="000D7F97" w:rsidP="000D7F97" w14:paraId="052BF18E" w14:textId="77777777">
      <w:pPr>
        <w:pStyle w:val="a1"/>
        <w:numPr>
          <w:ilvl w:val="0"/>
          <w:numId w:val="3"/>
        </w:numPr>
        <w:tabs>
          <w:tab w:val="num" w:pos="96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Ради виконують свої обов’язки на громадських засадах.</w:t>
      </w:r>
    </w:p>
    <w:p w:rsidR="000D7F97" w:rsidP="000D7F97" w14:paraId="01DE9A93" w14:textId="77777777">
      <w:pPr>
        <w:pStyle w:val="a1"/>
        <w:numPr>
          <w:ilvl w:val="0"/>
          <w:numId w:val="3"/>
        </w:numPr>
        <w:tabs>
          <w:tab w:val="num" w:pos="960"/>
        </w:tabs>
        <w:spacing w:before="0"/>
        <w:ind w:left="0"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Формування персонального складу Ради передбачає розгляд та врахування різних аспектів, на засадах репрезентативності та включення різних соціальних груп, </w:t>
      </w:r>
      <w:r>
        <w:rPr>
          <w:rFonts w:ascii="Times New Roman" w:hAnsi="Times New Roman"/>
          <w:spacing w:val="3"/>
          <w:sz w:val="28"/>
          <w:szCs w:val="28"/>
        </w:rPr>
        <w:t>зокрема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D7F97" w:rsidP="000D7F97" w14:paraId="53DC9F8A" w14:textId="77777777">
      <w:pPr>
        <w:pStyle w:val="ListParagraph"/>
        <w:ind w:left="0"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гендерна рівність; </w:t>
      </w:r>
    </w:p>
    <w:p w:rsidR="000D7F97" w:rsidP="000D7F97" w14:paraId="51E15C6F" w14:textId="77777777">
      <w:pPr>
        <w:pStyle w:val="ListParagraph"/>
        <w:ind w:left="0"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представництво різних етнічних та культурних, суспільних груп, врахування соціокультурних особливостей населення певної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(внутрішньо переміщені особи, ветерани, батьки з маленькими дітьми, діти та дорослі з функціональними порушеннями, жінки, молодь, літні люди);</w:t>
      </w:r>
    </w:p>
    <w:p w:rsidR="000D7F97" w:rsidP="000D7F97" w14:paraId="4DA3DD00" w14:textId="77777777">
      <w:pPr>
        <w:pStyle w:val="ListParagraph"/>
        <w:spacing w:after="120" w:line="240" w:lineRule="auto"/>
        <w:ind w:left="0"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представництво інституцій громадянського суспільства, громадських організацій </w:t>
      </w:r>
      <w:r>
        <w:rPr>
          <w:rFonts w:ascii="Times New Roman" w:hAnsi="Times New Roman" w:cs="Times New Roman"/>
          <w:spacing w:val="3"/>
          <w:sz w:val="28"/>
          <w:szCs w:val="28"/>
          <w:lang w:val="uk-UA"/>
        </w:rPr>
        <w:t>за наявності таких кандидатів, представників бізнес спільнот, представників судової системи, медіа.</w:t>
      </w:r>
    </w:p>
    <w:p w:rsidR="000D7F97" w:rsidP="000D7F97" w14:paraId="22621834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IV. Організація роботи Ради</w:t>
      </w:r>
    </w:p>
    <w:p w:rsidR="000D7F97" w:rsidP="000D7F97" w14:paraId="28473625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Основною формою роботи Ради є її засідання, що проводяться за рішенням голови Ради або його заступника з періодичністю не рідше ніж один раз на квартал.</w:t>
      </w:r>
    </w:p>
    <w:p w:rsidR="000D7F97" w:rsidP="000D7F97" w14:paraId="4EF4E635" w14:textId="77777777">
      <w:pPr>
        <w:pStyle w:val="a1"/>
        <w:numPr>
          <w:ilvl w:val="1"/>
          <w:numId w:val="4"/>
        </w:numPr>
        <w:tabs>
          <w:tab w:val="num" w:pos="9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Ради веде голова, а у разі його відсутності – заступник голови. </w:t>
      </w:r>
    </w:p>
    <w:p w:rsidR="000D7F97" w:rsidP="000D7F97" w14:paraId="24306502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Ради вважається правочинним, якщо на ньому присутні більш як половина її членів. </w:t>
      </w:r>
    </w:p>
    <w:p w:rsidR="000D7F97" w:rsidP="000D7F97" w14:paraId="6F9FCAD3" w14:textId="77777777">
      <w:pPr>
        <w:pStyle w:val="a1"/>
        <w:numPr>
          <w:ilvl w:val="1"/>
          <w:numId w:val="4"/>
        </w:numPr>
        <w:tabs>
          <w:tab w:val="num" w:pos="960"/>
        </w:tabs>
        <w:spacing w:before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Засідання Ради може відбуватися:</w:t>
      </w:r>
    </w:p>
    <w:p w:rsidR="000D7F97" w:rsidP="000D7F97" w14:paraId="6034FD55" w14:textId="77777777">
      <w:pPr>
        <w:pStyle w:val="a1"/>
        <w:spacing w:before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гібридному форматі: офлайн та онлайн; </w:t>
      </w:r>
    </w:p>
    <w:p w:rsidR="000D7F97" w:rsidP="000D7F97" w14:paraId="6BE7894E" w14:textId="77777777">
      <w:pPr>
        <w:pStyle w:val="a1"/>
        <w:spacing w:before="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форматі онлайн; </w:t>
      </w:r>
    </w:p>
    <w:p w:rsidR="000D7F97" w:rsidP="000D7F97" w14:paraId="2C8B76F7" w14:textId="77777777">
      <w:pPr>
        <w:pStyle w:val="a1"/>
        <w:spacing w:before="0" w:after="120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 форматі офлайн.</w:t>
      </w:r>
    </w:p>
    <w:p w:rsidR="000D7F97" w:rsidP="000D7F97" w14:paraId="7D5F9E58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Підготовку матеріалів для розгляду на засіданнях Ради забезпечує її секретар. </w:t>
      </w:r>
    </w:p>
    <w:p w:rsidR="000D7F97" w:rsidP="000D7F97" w14:paraId="584A9426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засідання Рада готує пропозиції та рекомендації з питань, що належать до її компетенції. </w:t>
      </w:r>
    </w:p>
    <w:p w:rsidR="000D7F97" w:rsidP="000D7F97" w14:paraId="40224B26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Пропозиції та рекомендації Ради вважаються схваленими, якщо за них проголосувало більше як половина присутніх на засіданні членів Ради. </w:t>
      </w:r>
    </w:p>
    <w:p w:rsidR="000D7F97" w:rsidP="000D7F97" w14:paraId="7EA9C65F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разі рівного розподілу голосів вирішальним є голос головуючого на засіданні. </w:t>
      </w:r>
    </w:p>
    <w:p w:rsidR="000D7F97" w:rsidP="000D7F97" w14:paraId="522C14FC" w14:textId="77777777">
      <w:pPr>
        <w:pStyle w:val="a1"/>
        <w:numPr>
          <w:ilvl w:val="1"/>
          <w:numId w:val="4"/>
        </w:numPr>
        <w:tabs>
          <w:tab w:val="num" w:pos="960"/>
        </w:tabs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Ради,  самостійним структурним підрозділам та управлінням, відділам і службам виконавчого комітету Броварської міської ради Броварського району Київської області, відповідальним за реалізацію ухвалених пропозицій та рекомендацій.</w:t>
      </w:r>
    </w:p>
    <w:p w:rsidR="000D7F97" w:rsidP="000D7F97" w14:paraId="002DE5BC" w14:textId="77777777">
      <w:pPr>
        <w:pStyle w:val="a1"/>
        <w:numPr>
          <w:ilvl w:val="1"/>
          <w:numId w:val="4"/>
        </w:numPr>
        <w:tabs>
          <w:tab w:val="num" w:pos="9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Пропозиції та рекомендації Ради можуть бути реалізовані шляхом прийняття  відповідного рішення виконавчим комітетом Броварської міської ради Броварського району Київської області або Броварською міською радою відповідно до повноважень.</w:t>
      </w:r>
    </w:p>
    <w:p w:rsidR="000D7F97" w:rsidP="000D7F97" w14:paraId="7BD31D22" w14:textId="77777777">
      <w:pPr>
        <w:pStyle w:val="a1"/>
        <w:numPr>
          <w:ilvl w:val="1"/>
          <w:numId w:val="4"/>
        </w:numPr>
        <w:tabs>
          <w:tab w:val="num" w:pos="960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Кожному засіданню Ради передують зустрічі членів Ради з представниками громадськості щодо питань та проблематики, пов’язаних із створенням безбар’єрного простору на території Броварської міської </w:t>
      </w:r>
      <w:r>
        <w:rPr>
          <w:rFonts w:ascii="Times New Roman" w:hAnsi="Times New Roman"/>
          <w:sz w:val="28"/>
          <w:szCs w:val="28"/>
        </w:rPr>
        <w:t xml:space="preserve">територіальної громади. Метою таких зустрічей є отримання оперативної інформації з реалізації заходів, що зазначені у  стратегічних документах. </w:t>
      </w:r>
    </w:p>
    <w:p w:rsidR="000D7F97" w:rsidP="000D7F97" w14:paraId="6D119843" w14:textId="77777777">
      <w:pPr>
        <w:pStyle w:val="a1"/>
        <w:tabs>
          <w:tab w:val="left" w:pos="84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 Формами роботи членів Ради можуть бути: </w:t>
      </w:r>
    </w:p>
    <w:p w:rsidR="000D7F97" w:rsidP="000D7F97" w14:paraId="570B349B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громадські обговорення та консультації, зустрічі;</w:t>
      </w:r>
    </w:p>
    <w:p w:rsidR="000D7F97" w:rsidP="000D7F97" w14:paraId="63EDF84C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експертні робочі групи; </w:t>
      </w:r>
    </w:p>
    <w:p w:rsidR="000D7F97" w:rsidP="000D7F97" w14:paraId="3B5B5B38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організація конференцій, семінарів, нарад, круглих столів, діалогових зустрічей та інших заходів; </w:t>
      </w:r>
    </w:p>
    <w:p w:rsidR="000D7F97" w:rsidP="000D7F97" w14:paraId="3AC7447E" w14:textId="77777777">
      <w:pPr>
        <w:pStyle w:val="a1"/>
        <w:tabs>
          <w:tab w:val="left" w:pos="960"/>
        </w:tabs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проведення досліджень та аналітична робота; </w:t>
      </w:r>
    </w:p>
    <w:p w:rsidR="000D7F97" w:rsidP="000D7F97" w14:paraId="099B64C0" w14:textId="77777777">
      <w:pPr>
        <w:pStyle w:val="a1"/>
        <w:tabs>
          <w:tab w:val="left" w:pos="960"/>
        </w:tabs>
        <w:spacing w:before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партнерство з громадськими організаціями. </w:t>
      </w:r>
    </w:p>
    <w:p w:rsidR="000D7F97" w:rsidP="000D7F97" w14:paraId="2974DE76" w14:textId="77777777">
      <w:pPr>
        <w:spacing w:after="12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Вказаний перелік форм роботи членів Ради не є вичерпним. Задля максимально ефективного досягнення цілей та завдань, визначених </w:t>
      </w:r>
      <w:r>
        <w:rPr>
          <w:rFonts w:ascii="Times New Roman" w:hAnsi="Times New Roman" w:cs="Times New Roman"/>
          <w:spacing w:val="3"/>
          <w:sz w:val="28"/>
          <w:szCs w:val="28"/>
        </w:rPr>
        <w:t>цим Положенням</w:t>
      </w:r>
      <w:r>
        <w:rPr>
          <w:rFonts w:ascii="Times New Roman" w:hAnsi="Times New Roman" w:cs="Times New Roman"/>
          <w:sz w:val="28"/>
          <w:szCs w:val="28"/>
        </w:rPr>
        <w:t>, може бути використання гнучкого підходу до вибору форм роботи членів Ради у період між засіданнями.</w:t>
      </w:r>
    </w:p>
    <w:p w:rsidR="000D7F97" w:rsidP="000D7F97" w14:paraId="03871E00" w14:textId="77777777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102FE1">
        <w:rPr>
          <w:sz w:val="28"/>
          <w:szCs w:val="28"/>
          <w:lang w:val="uk-UA"/>
        </w:rPr>
        <w:t xml:space="preserve">13. Організаційне, інформаційне, матеріально-технічне забезпечення діяльності Ради здійснює виконавчий комітет  Броварської міської ради Броварського району Київської області. </w:t>
      </w:r>
    </w:p>
    <w:p w:rsidR="000D7F97" w:rsidRPr="00132822" w:rsidP="000D7F97" w14:paraId="7196A443" w14:textId="77777777">
      <w:pPr>
        <w:pStyle w:val="NormalWeb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Протоколи засідання оприлюднюються на офіційному веб-сайті Броварської міської ради за напрямом «Безбар’єрний простір» протягом трьох робочих днів з дати його проведення. </w:t>
      </w:r>
    </w:p>
    <w:p w:rsidR="000D7F97" w:rsidP="000D7F97" w14:paraId="3B289C5F" w14:textId="77777777">
      <w:pPr>
        <w:pStyle w:val="a1"/>
        <w:spacing w:before="0" w:after="120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V. Звітування Ради</w:t>
      </w:r>
    </w:p>
    <w:p w:rsidR="000D7F97" w:rsidP="000D7F97" w14:paraId="2003AFEC" w14:textId="77777777">
      <w:pPr>
        <w:pStyle w:val="a1"/>
        <w:numPr>
          <w:ilvl w:val="0"/>
          <w:numId w:val="5"/>
        </w:numPr>
        <w:spacing w:before="0"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Рада, у разі необхідності, але  не рідше, ніж через шість місяців, інформує громадськість про свою діяльність, прийняті на засіданнях рішення та стан їх виконання через медіа, а також з використанням офіційного сайту Броварської міської ради Броварського району Київської області.</w:t>
      </w:r>
    </w:p>
    <w:p w:rsidR="000D7F97" w:rsidP="000D7F97" w14:paraId="4880A82E" w14:textId="7777777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Обов’язковою складовою формування звіту є здійснення аналізу ефективності виконання завдань та заходів, передбачених стратегічними документами, за звітний період.</w:t>
      </w:r>
    </w:p>
    <w:p w:rsidR="000D7F97" w:rsidP="000D7F97" w14:paraId="50493B67" w14:textId="61EB32B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Контроль за реалізацією стратегічних документів із створення безбар’єрного простору в Броварській міській територіальній громаді здійснюється визначеними у Програмі створення безбар’єрного простору в Броварській міській територіальній громаді Броварського району Київської області на відповідні роки, яка затверджується рішенням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szCs w:val="28"/>
        </w:rPr>
        <w:t xml:space="preserve">структурними підрозділами та управліннями, відділами і службами виконавчого комітету Броварської міської ради Броварського району Київської області, відповідальними за реалізацію прийнятих заходів </w:t>
      </w:r>
      <w:r>
        <w:rPr>
          <w:rFonts w:ascii="Times New Roman" w:hAnsi="Times New Roman" w:cs="Times New Roman"/>
          <w:sz w:val="28"/>
          <w:szCs w:val="28"/>
        </w:rPr>
        <w:t>із створення безбар’єрного простору, шляхом подання до Ради безбар’єрності звітів, не пізніше, ніж через шість місяців після прийняття стратегічного документу. В подальшому – за визначеною Радою систематичністю (щомісячно, щоквартально, щорічно тощо).</w:t>
      </w:r>
    </w:p>
    <w:p w:rsidR="000D7F97" w:rsidP="000D7F97" w14:paraId="7B6BB42D" w14:textId="77777777">
      <w:pPr>
        <w:tabs>
          <w:tab w:val="left" w:pos="6186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F97" w:rsidRPr="00EF2CA5" w:rsidP="000D7F97" w14:paraId="2478AF58" w14:textId="77777777">
      <w:pPr>
        <w:tabs>
          <w:tab w:val="left" w:pos="6186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Ігор САПОЖКО</w:t>
      </w:r>
      <w:permEnd w:id="1"/>
    </w:p>
    <w:sectPr w:rsidSect="000D7F97">
      <w:headerReference w:type="default" r:id="rId4"/>
      <w:footerReference w:type="default" r:id="rId5"/>
      <w:pgSz w:w="11906" w:h="16838"/>
      <w:pgMar w:top="1135" w:right="707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7F97" w:rsidR="000D7F9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E31EC6"/>
    <w:multiLevelType w:val="hybridMultilevel"/>
    <w:tmpl w:val="8D18423C"/>
    <w:lvl w:ilvl="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215156D4"/>
    <w:multiLevelType w:val="hybridMultilevel"/>
    <w:tmpl w:val="3AA4393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E4015A"/>
    <w:multiLevelType w:val="hybridMultilevel"/>
    <w:tmpl w:val="BB44A34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566A3D"/>
    <w:multiLevelType w:val="multilevel"/>
    <w:tmpl w:val="56BA9BD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6837D81"/>
    <w:multiLevelType w:val="multilevel"/>
    <w:tmpl w:val="8DC2BAE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3292" w:hanging="720"/>
      </w:pPr>
    </w:lvl>
    <w:lvl w:ilvl="3">
      <w:start w:val="1"/>
      <w:numFmt w:val="decimal"/>
      <w:lvlText w:val="%1.%2.%3.%4."/>
      <w:lvlJc w:val="left"/>
      <w:pPr>
        <w:ind w:left="4938" w:hanging="1080"/>
      </w:pPr>
    </w:lvl>
    <w:lvl w:ilvl="4">
      <w:start w:val="1"/>
      <w:numFmt w:val="decimal"/>
      <w:lvlText w:val="%1.%2.%3.%4.%5."/>
      <w:lvlJc w:val="left"/>
      <w:pPr>
        <w:ind w:left="6224" w:hanging="1080"/>
      </w:pPr>
    </w:lvl>
    <w:lvl w:ilvl="5">
      <w:start w:val="1"/>
      <w:numFmt w:val="decimal"/>
      <w:lvlText w:val="%1.%2.%3.%4.%5.%6."/>
      <w:lvlJc w:val="left"/>
      <w:pPr>
        <w:ind w:left="7870" w:hanging="1440"/>
      </w:pPr>
    </w:lvl>
    <w:lvl w:ilvl="6">
      <w:start w:val="1"/>
      <w:numFmt w:val="decimal"/>
      <w:lvlText w:val="%1.%2.%3.%4.%5.%6.%7."/>
      <w:lvlJc w:val="left"/>
      <w:pPr>
        <w:ind w:left="9156" w:hanging="1440"/>
      </w:pPr>
    </w:lvl>
    <w:lvl w:ilvl="7">
      <w:start w:val="1"/>
      <w:numFmt w:val="decimal"/>
      <w:lvlText w:val="%1.%2.%3.%4.%5.%6.%7.%8."/>
      <w:lvlJc w:val="left"/>
      <w:pPr>
        <w:ind w:left="10802" w:hanging="1800"/>
      </w:pPr>
    </w:lvl>
    <w:lvl w:ilvl="8">
      <w:start w:val="1"/>
      <w:numFmt w:val="decimal"/>
      <w:lvlText w:val="%1.%2.%3.%4.%5.%6.%7.%8.%9."/>
      <w:lvlJc w:val="left"/>
      <w:pPr>
        <w:ind w:left="1208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D7F97"/>
    <w:rsid w:val="000E0637"/>
    <w:rsid w:val="000E7ADA"/>
    <w:rsid w:val="00102FE1"/>
    <w:rsid w:val="00132822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3CA0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EF2CA5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0D7F97"/>
    <w:pPr>
      <w:ind w:left="720"/>
      <w:contextualSpacing/>
    </w:pPr>
    <w:rPr>
      <w:lang w:val="ru-RU" w:eastAsia="ru-RU"/>
    </w:rPr>
  </w:style>
  <w:style w:type="paragraph" w:customStyle="1" w:styleId="a1">
    <w:name w:val="Нормальний текст"/>
    <w:basedOn w:val="Normal"/>
    <w:uiPriority w:val="99"/>
    <w:rsid w:val="000D7F9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D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D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D7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536E7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7208</Words>
  <Characters>4110</Characters>
  <Application>Microsoft Office Word</Application>
  <DocSecurity>8</DocSecurity>
  <Lines>34</Lines>
  <Paragraphs>22</Paragraphs>
  <ScaleCrop>false</ScaleCrop>
  <Company/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2025-02-25T08:27:00Z</dcterms:modified>
</cp:coreProperties>
</file>