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widowControl/>
        <w:bidi w:val="0"/>
        <w:spacing w:after="0" w:line="240" w:lineRule="auto"/>
        <w:ind w:left="5709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permStart w:id="0" w:edGrp="everyone"/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Додаток 6</w:t>
      </w:r>
    </w:p>
    <w:p>
      <w:pPr>
        <w:widowControl/>
        <w:bidi w:val="0"/>
        <w:spacing w:after="0" w:line="240" w:lineRule="auto"/>
        <w:ind w:left="5709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рішення виконавчого комітету   Броварської міської ради Київської області</w:t>
      </w:r>
    </w:p>
    <w:p>
      <w:pPr>
        <w:widowControl/>
        <w:bidi w:val="0"/>
        <w:spacing w:after="0" w:line="240" w:lineRule="auto"/>
        <w:ind w:left="0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                                                                              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 від 25.04.2017  № 261 (зі змінами)</w:t>
      </w:r>
    </w:p>
    <w:p>
      <w:pPr>
        <w:widowControl/>
        <w:bidi w:val="0"/>
        <w:spacing w:after="0" w:line="240" w:lineRule="auto"/>
        <w:ind w:left="5709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(у редакції рішення</w:t>
      </w:r>
    </w:p>
    <w:p>
      <w:pPr>
        <w:widowControl/>
        <w:bidi w:val="0"/>
        <w:spacing w:after="0" w:line="240" w:lineRule="auto"/>
        <w:ind w:left="5709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виконавчого комітету  Броварської міської ради Броварського району</w:t>
      </w:r>
    </w:p>
    <w:p>
      <w:pPr>
        <w:widowControl/>
        <w:bidi w:val="0"/>
        <w:spacing w:after="0" w:line="240" w:lineRule="auto"/>
        <w:ind w:left="5709" w:right="140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Київської області</w:t>
      </w:r>
    </w:p>
    <w:p>
      <w:pPr>
        <w:widowControl/>
        <w:bidi w:val="0"/>
        <w:spacing w:after="0" w:line="240" w:lineRule="auto"/>
        <w:ind w:left="5709" w:right="-285" w:firstLine="0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>від __________ № ____)</w:t>
      </w:r>
    </w:p>
    <w:p>
      <w:pPr>
        <w:widowControl/>
        <w:bidi w:val="0"/>
        <w:spacing w:before="0" w:beforeAutospacing="0" w:after="0" w:afterAutospacing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spacing w:before="0" w:beforeAutospacing="0" w:after="0" w:afterAutospacing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Р О З Р А Х У Н О К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відшкодування витрат за здійснення безкоштовного перевезення по 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м. Бровари 1 - го пільгового пасажира за один рейс, на 1 автобус, який 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працює на міському маршруті загального користування.</w:t>
      </w:r>
    </w:p>
    <w:p>
      <w:pPr>
        <w:widowControl/>
        <w:bidi w:val="0"/>
        <w:spacing w:after="0" w:line="240" w:lineRule="auto"/>
        <w:ind w:left="0" w:right="-285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1.  </w:t>
        <w:tab/>
        <w:t>Кількість робочих днів</w:t>
        <w:tab/>
        <w:tab/>
        <w:tab/>
        <w:t>- 26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за місяць</w:t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2.</w:t>
        <w:tab/>
        <w:t xml:space="preserve"> Кількість рейсів</w:t>
        <w:tab/>
        <w:tab/>
        <w:tab/>
        <w:tab/>
        <w:t>- 20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за день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3. </w:t>
        <w:tab/>
        <w:t>Кількість рейсів</w:t>
        <w:tab/>
        <w:tab/>
        <w:tab/>
        <w:tab/>
        <w:t>- 520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в місяць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4. </w:t>
        <w:tab/>
        <w:t>Кількість пільгових пасажирів</w:t>
        <w:tab/>
        <w:tab/>
        <w:t>- 1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 </w:t>
        <w:tab/>
        <w:t xml:space="preserve">на 1 рейс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5. </w:t>
        <w:tab/>
        <w:t>Кількість пільгових поїздок</w:t>
        <w:tab/>
        <w:tab/>
        <w:t xml:space="preserve">- 520 х 1 = 520 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на 1 місяць </w:t>
        <w:tab/>
        <w:tab/>
        <w:tab/>
        <w:tab/>
        <w:tab/>
        <w:tab/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6. </w:t>
        <w:tab/>
        <w:t xml:space="preserve">Тариф на проїзд по м. Бровари       </w:t>
        <w:tab/>
        <w:t>- 15,0 грн.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7. </w:t>
        <w:tab/>
        <w:t>Сума відшкодувань за пільгові</w:t>
        <w:tab/>
        <w:t>- 520 х 15,0 = 7800,0 грн.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поїздки за 1 місяць 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(на 1 автобус): 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 xml:space="preserve">8. </w:t>
        <w:tab/>
        <w:t xml:space="preserve">Сума відшкодувань на 1 рік </w:t>
        <w:tab/>
        <w:tab/>
        <w:t>- 7800,0 х 12,0 = 93600,0 грн.</w:t>
      </w:r>
    </w:p>
    <w:p>
      <w:pPr>
        <w:widowControl/>
        <w:bidi w:val="0"/>
        <w:spacing w:after="0" w:line="240" w:lineRule="auto"/>
        <w:ind w:left="0" w:right="-285" w:firstLine="708"/>
        <w:jc w:val="left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000000"/>
          <w:sz w:val="27"/>
          <w:u w:val="none"/>
          <w:shd w:val="clear" w:color="auto" w:fill="auto"/>
          <w:vertAlign w:val="baseline"/>
          <w:lang w:val="x-none"/>
        </w:rPr>
        <w:t>(на 1 автобус)</w:t>
        <w:tab/>
        <w:tab/>
        <w:tab/>
        <w:tab/>
        <w:t xml:space="preserve">  </w:t>
      </w: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left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after="0" w:line="240" w:lineRule="auto"/>
        <w:ind w:left="0" w:right="-28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7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 xml:space="preserve">Ігор САПОЖКО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2025-02-18T14:06:05Z</dcterms:modified>
</cp:coreProperties>
</file>