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C86489" w14:paraId="480716A5" w14:textId="77777777">
      <w:pPr>
        <w:tabs>
          <w:tab w:val="left" w:pos="5610"/>
          <w:tab w:val="left" w:pos="6358"/>
        </w:tabs>
        <w:spacing w:after="0"/>
        <w:ind w:left="5103"/>
        <w:jc w:val="right"/>
        <w:rPr>
          <w:rFonts w:ascii="Times New Roman" w:hAnsi="Times New Roman"/>
          <w:sz w:val="28"/>
          <w:szCs w:val="28"/>
        </w:rPr>
      </w:pPr>
      <w:r>
        <w:rPr>
          <w:rFonts w:ascii="Times New Roman" w:hAnsi="Times New Roman"/>
          <w:b/>
          <w:bCs/>
          <w:sz w:val="24"/>
          <w:szCs w:val="24"/>
        </w:rPr>
        <w:t>ПРОЕКТ</w:t>
      </w:r>
      <w:r>
        <w:rPr>
          <w:rFonts w:ascii="Times New Roman" w:hAnsi="Times New Roman"/>
          <w:b/>
          <w:bCs/>
          <w:sz w:val="24"/>
          <w:szCs w:val="24"/>
        </w:rPr>
        <w:tab/>
      </w:r>
      <w:r>
        <w:rPr>
          <w:rFonts w:ascii="Times New Roman" w:hAnsi="Times New Roman"/>
          <w:sz w:val="28"/>
          <w:szCs w:val="28"/>
        </w:rPr>
        <w:t>№ ПС-54</w:t>
      </w:r>
      <w:r>
        <w:pict>
          <v:shapetype id="_x0000_t202" coordsize="21600,21600" o:spt="202" path="m,l,21600r21600,l21600,xe">
            <v:stroke joinstyle="miter"/>
            <v:path gradientshapeok="t" o:connecttype="rect"/>
          </v:shapetype>
          <v:shape id="_x0000_s1025" type="#_x0000_t202" style="width:595.3pt;height:0;margin-top:0;margin-left:0;mso-position-horizontal:center;mso-position-horizontal-relative:page;mso-position-vertical:bottom;mso-position-vertical-relative:page;mso-wrap-style:square;position:absolute;z-index:251658240" stroked="f">
            <v:path strokeok="f" textboxrect="0,0,21600,21600"/>
            <v:textbox style="mso-fit-shape-to-text:t" inset="0,0,0,0">
              <w:txbxContent>
                <w:tbl>
                  <w:tblPr>
                    <w:tblStyle w:val="GridTable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2"/>
                    <w:gridCol w:w="242"/>
                    <w:gridCol w:w="222"/>
                  </w:tblGrid>
                  <w:tr w14:paraId="30035A60" w14:textId="77777777">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67"/>
                      <w:jc w:val="center"/>
                    </w:trPr>
                    <w:tc>
                      <w:tcPr>
                        <w:tcW w:w="0" w:type="auto"/>
                      </w:tcPr>
                      <w:p w:rsidR="00374364" w:rsidRPr="006963FA" w:rsidP="00374364" w14:paraId="3E60038F" w14:textId="77777777">
                        <w:pPr>
                          <w:rPr>
                            <w:rFonts w:ascii="InfoPlus CODE128 12" w:hAnsi="InfoPlus CODE128 12" w:cs="InfoPlus CODE128 12"/>
                            <w:sz w:val="18"/>
                            <w:szCs w:val="18"/>
                          </w:rPr>
                        </w:pPr>
                      </w:p>
                    </w:tc>
                    <w:tc>
                      <w:tcPr>
                        <w:tcW w:w="0" w:type="auto"/>
                      </w:tcPr>
                      <w:p w:rsidR="00374364" w:rsidRPr="006963FA" w:rsidP="00374364" w14:paraId="04754C5C" w14:textId="77777777">
                        <w:pPr>
                          <w:rPr>
                            <w:rFonts w:ascii="InfoPlus CODE128 12" w:hAnsi="InfoPlus CODE128 12" w:cs="InfoPlus CODE128 12"/>
                            <w:sz w:val="18"/>
                            <w:szCs w:val="18"/>
                          </w:rPr>
                        </w:pPr>
                      </w:p>
                    </w:tc>
                    <w:tc>
                      <w:tcPr>
                        <w:tcW w:w="0" w:type="auto"/>
                      </w:tcPr>
                      <w:p w:rsidR="00374364" w:rsidRPr="006963FA" w:rsidP="00374364" w14:paraId="22FF1CDF" w14:textId="77777777">
                        <w:pPr>
                          <w:jc w:val="center"/>
                          <w:rPr>
                            <w:rFonts w:ascii="InfoPlus CODE128 12" w:hAnsi="InfoPlus CODE128 12" w:cs="InfoPlus CODE128 12"/>
                            <w:sz w:val="18"/>
                            <w:szCs w:val="18"/>
                          </w:rPr>
                        </w:pPr>
                      </w:p>
                    </w:tc>
                  </w:tr>
                  <w:tr w14:paraId="694EC3F9" w14:textId="77777777">
                    <w:tblPrEx>
                      <w:tblW w:w="0" w:type="auto"/>
                      <w:jc w:val="center"/>
                      <w:tblLook w:val="04A0"/>
                    </w:tblPrEx>
                    <w:trPr>
                      <w:trHeight w:val="117"/>
                      <w:jc w:val="center"/>
                    </w:trPr>
                    <w:tc>
                      <w:tcPr>
                        <w:tcW w:w="0" w:type="auto"/>
                      </w:tcPr>
                      <w:p w:rsidR="00DC4FD6" w:rsidRPr="002B683A" w:rsidP="00374364" w14:paraId="0BAED3AB" w14:textId="77777777">
                        <w:pPr>
                          <w:rPr>
                            <w:rFonts w:cs="InfoPlus CODE128 60"/>
                            <w:sz w:val="12"/>
                            <w:szCs w:val="12"/>
                          </w:rPr>
                        </w:pPr>
                      </w:p>
                    </w:tc>
                    <w:tc>
                      <w:tcPr>
                        <w:tcW w:w="0" w:type="auto"/>
                      </w:tcPr>
                      <w:p w:rsidR="00DC4FD6" w:rsidRPr="009D1EC6" w:rsidP="00374364" w14:paraId="4CFB02D7" w14:textId="77777777">
                        <w:pPr>
                          <w:rPr>
                            <w:rFonts w:cs="InfoPlus CODE128 60"/>
                            <w:sz w:val="10"/>
                            <w:szCs w:val="10"/>
                          </w:rPr>
                        </w:pPr>
                        <w:r w:rsidRPr="009D1EC6">
                          <w:rPr>
                            <w:rFonts w:cs="InfoPlus CODE128 60"/>
                            <w:sz w:val="10"/>
                            <w:szCs w:val="10"/>
                          </w:rPr>
                          <w:t>.</w:t>
                        </w:r>
                      </w:p>
                    </w:tc>
                    <w:tc>
                      <w:tcPr>
                        <w:tcW w:w="0" w:type="auto"/>
                      </w:tcPr>
                      <w:p w:rsidR="00DC4FD6" w:rsidRPr="002B683A" w:rsidP="00374364" w14:paraId="54A8C307" w14:textId="77777777">
                        <w:pPr>
                          <w:jc w:val="center"/>
                          <w:rPr>
                            <w:rFonts w:ascii="MS Sans Serif" w:hAnsi="MS Sans Serif" w:cs="MS Sans Serif"/>
                            <w:b/>
                            <w:bCs/>
                            <w:sz w:val="12"/>
                            <w:szCs w:val="12"/>
                          </w:rPr>
                        </w:pPr>
                      </w:p>
                    </w:tc>
                  </w:tr>
                </w:tbl>
                <w:p w:rsidR="00DB7D4D" w14:paraId="0DC11EE5" w14:textId="77777777">
                  <w:pPr>
                    <w:rPr>
                      <w:sz w:val="6"/>
                    </w:rPr>
                  </w:pPr>
                </w:p>
              </w:txbxContent>
            </v:textbox>
          </v:shape>
        </w:pict>
      </w:r>
      <w:r>
        <w:pict>
          <v:shape id="_x0000_s1026" type="#_x0000_t202" style="width:595.3pt;height:0;margin-top:0;margin-left:0;mso-position-horizontal:center;mso-position-horizontal-relative:page;mso-position-vertical:bottom;mso-position-vertical-relative:page;mso-wrap-style:square;position:absolute;z-index:251660288" stroked="f">
            <v:path strokeok="f" textboxrect="0,0,21600,21600"/>
            <v:textbox style="mso-fit-shape-to-text:t" inset="0,0,0,0">
              <w:txbxContent>
                <w:tbl>
                  <w:tblPr>
                    <w:tblStyle w:val="GridTableLight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2"/>
                    <w:gridCol w:w="242"/>
                    <w:gridCol w:w="222"/>
                  </w:tblGrid>
                  <w:tr w14:paraId="396F3469" w14:textId="77777777">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67"/>
                      <w:jc w:val="center"/>
                    </w:trPr>
                    <w:tc>
                      <w:tcPr>
                        <w:tcW w:w="0" w:type="auto"/>
                      </w:tcPr>
                      <w:p w:rsidR="00374364" w:rsidRPr="006963FA" w:rsidP="00374364" w14:paraId="3AAD105C" w14:textId="77777777">
                        <w:pPr>
                          <w:rPr>
                            <w:rFonts w:ascii="InfoPlus CODE128 12" w:hAnsi="InfoPlus CODE128 12" w:cs="InfoPlus CODE128 12"/>
                            <w:sz w:val="18"/>
                            <w:szCs w:val="18"/>
                          </w:rPr>
                        </w:pPr>
                      </w:p>
                    </w:tc>
                    <w:tc>
                      <w:tcPr>
                        <w:tcW w:w="0" w:type="auto"/>
                      </w:tcPr>
                      <w:p w:rsidR="00374364" w:rsidRPr="006963FA" w:rsidP="00374364" w14:paraId="1C59622E" w14:textId="77777777">
                        <w:pPr>
                          <w:rPr>
                            <w:rFonts w:ascii="InfoPlus CODE128 12" w:hAnsi="InfoPlus CODE128 12" w:cs="InfoPlus CODE128 12"/>
                            <w:sz w:val="18"/>
                            <w:szCs w:val="18"/>
                          </w:rPr>
                        </w:pPr>
                      </w:p>
                    </w:tc>
                    <w:tc>
                      <w:tcPr>
                        <w:tcW w:w="0" w:type="auto"/>
                      </w:tcPr>
                      <w:p w:rsidR="00374364" w:rsidRPr="006963FA" w:rsidP="00374364" w14:paraId="2C184080" w14:textId="77777777">
                        <w:pPr>
                          <w:jc w:val="center"/>
                          <w:rPr>
                            <w:rFonts w:ascii="InfoPlus CODE128 12" w:hAnsi="InfoPlus CODE128 12" w:cs="InfoPlus CODE128 12"/>
                            <w:sz w:val="18"/>
                            <w:szCs w:val="18"/>
                          </w:rPr>
                        </w:pPr>
                      </w:p>
                    </w:tc>
                  </w:tr>
                  <w:tr w14:paraId="458C7671" w14:textId="77777777">
                    <w:tblPrEx>
                      <w:tblW w:w="0" w:type="auto"/>
                      <w:jc w:val="center"/>
                      <w:tblLook w:val="04A0"/>
                    </w:tblPrEx>
                    <w:trPr>
                      <w:trHeight w:val="117"/>
                      <w:jc w:val="center"/>
                    </w:trPr>
                    <w:tc>
                      <w:tcPr>
                        <w:tcW w:w="0" w:type="auto"/>
                      </w:tcPr>
                      <w:p w:rsidR="00DC4FD6" w:rsidRPr="002B683A" w:rsidP="00374364" w14:paraId="7A3A65AD" w14:textId="77777777">
                        <w:pPr>
                          <w:rPr>
                            <w:rFonts w:cs="InfoPlus CODE128 60"/>
                            <w:sz w:val="12"/>
                            <w:szCs w:val="12"/>
                          </w:rPr>
                        </w:pPr>
                      </w:p>
                    </w:tc>
                    <w:tc>
                      <w:tcPr>
                        <w:tcW w:w="0" w:type="auto"/>
                      </w:tcPr>
                      <w:p w:rsidR="00DC4FD6" w:rsidRPr="009D1EC6" w:rsidP="00374364" w14:paraId="2D5B8D44" w14:textId="77777777">
                        <w:pPr>
                          <w:rPr>
                            <w:rFonts w:cs="InfoPlus CODE128 60"/>
                            <w:sz w:val="10"/>
                            <w:szCs w:val="10"/>
                          </w:rPr>
                        </w:pPr>
                        <w:r w:rsidRPr="009D1EC6">
                          <w:rPr>
                            <w:rFonts w:cs="InfoPlus CODE128 60"/>
                            <w:sz w:val="10"/>
                            <w:szCs w:val="10"/>
                          </w:rPr>
                          <w:t>.</w:t>
                        </w:r>
                      </w:p>
                    </w:tc>
                    <w:tc>
                      <w:tcPr>
                        <w:tcW w:w="0" w:type="auto"/>
                      </w:tcPr>
                      <w:p w:rsidR="00DC4FD6" w:rsidRPr="002B683A" w:rsidP="00374364" w14:paraId="2C474771" w14:textId="77777777">
                        <w:pPr>
                          <w:jc w:val="center"/>
                          <w:rPr>
                            <w:rFonts w:ascii="MS Sans Serif" w:hAnsi="MS Sans Serif" w:cs="MS Sans Serif"/>
                            <w:b/>
                            <w:bCs/>
                            <w:sz w:val="12"/>
                            <w:szCs w:val="12"/>
                          </w:rPr>
                        </w:pPr>
                      </w:p>
                    </w:tc>
                  </w:tr>
                </w:tbl>
                <w:p w:rsidR="006453E8" w14:paraId="38A8B653" w14:textId="77777777">
                  <w:pPr>
                    <w:rPr>
                      <w:sz w:val="6"/>
                    </w:rPr>
                  </w:pPr>
                </w:p>
              </w:txbxContent>
            </v:textbox>
          </v:shape>
        </w:pict>
      </w:r>
      <w:r>
        <w:pict>
          <v:shape id="_x0000_s1027" type="#_x0000_t202" style="width:595.3pt;height:0;margin-top:0;margin-left:0;mso-position-horizontal:center;mso-position-horizontal-relative:page;mso-position-vertical:bottom;mso-position-vertical-relative:page;mso-wrap-style:square;position:absolute;z-index:251659264" fillcolor="white" stroked="f">
            <v:path strokeok="f" textboxrect="0,0,21600,21600"/>
            <v:textbox style="mso-fit-shape-to-text:t" inset="0,0,0,0">
              <w:txbxContent>
                <w:tbl>
                  <w:tblPr>
                    <w:tblStyle w:val="GridTableLight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
                  <w:tblGrid>
                    <w:gridCol w:w="216"/>
                    <w:gridCol w:w="275"/>
                    <w:gridCol w:w="216"/>
                  </w:tblGrid>
                  <w:tr>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Ex>
                    <w:trPr>
                      <w:trHeight w:val="567"/>
                      <w:jc w:val="center"/>
                    </w:trPr>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center"/>
                          <w:textAlignment w:val="auto"/>
                          <w:rPr>
                            <w:rFonts w:ascii="InfoPlus CODE128 12" w:hAnsi="InfoPlus CODE128 12" w:cs="InfoPlus CODE128 12"/>
                            <w:sz w:val="18"/>
                            <w:szCs w:val="18"/>
                          </w:rPr>
                        </w:pPr>
                      </w:p>
                    </w:tc>
                  </w:tr>
                  <w:tr>
                    <w:tblPrEx>
                      <w:tblW w:w="0" w:type="auto"/>
                      <w:jc w:val="center"/>
                      <w:tblCellMar>
                        <w:top w:w="0" w:type="dxa"/>
                        <w:bottom w:w="0" w:type="dxa"/>
                      </w:tblCellMar>
                      <w:tblLook w:val="04A0"/>
                    </w:tblPrEx>
                    <w:trPr>
                      <w:trHeight w:val="117"/>
                      <w:jc w:val="center"/>
                    </w:trPr>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left"/>
                          <w:textAlignment w:val="auto"/>
                          <w:rPr>
                            <w:rFonts w:cs="InfoPlus CODE128 60"/>
                            <w:sz w:val="12"/>
                            <w:szCs w:val="12"/>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9D1EC6" w:rsidP="00374364">
                        <w:pPr>
                          <w:widowControl/>
                          <w:wordWrap/>
                          <w:autoSpaceDE/>
                          <w:autoSpaceDN/>
                          <w:bidi w:val="0"/>
                          <w:adjustRightInd/>
                          <w:spacing w:before="0" w:beforeAutospacing="0" w:after="0" w:afterAutospacing="0" w:line="240" w:lineRule="auto"/>
                          <w:ind w:left="0" w:right="0" w:firstLine="0"/>
                          <w:jc w:val="left"/>
                          <w:textAlignment w:val="auto"/>
                          <w:rPr>
                            <w:rFonts w:cs="InfoPlus CODE128 60"/>
                            <w:sz w:val="10"/>
                            <w:szCs w:val="10"/>
                          </w:rPr>
                        </w:pPr>
                        <w:r w:rsidRPr="009D1EC6">
                          <w:rPr>
                            <w:rFonts w:cs="InfoPlus CODE128 60"/>
                            <w:sz w:val="10"/>
                            <w:szCs w:val="10"/>
                          </w:rPr>
                          <w:t>.</w:t>
                        </w: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center"/>
                          <w:textAlignment w:val="auto"/>
                          <w:rPr>
                            <w:rFonts w:ascii="MS Sans Serif" w:hAnsi="MS Sans Serif" w:cs="MS Sans Serif"/>
                            <w:b/>
                            <w:bCs/>
                            <w:sz w:val="12"/>
                            <w:szCs w:val="12"/>
                          </w:rPr>
                        </w:pPr>
                      </w:p>
                    </w:tc>
                  </w:tr>
                </w:tbl>
                <w:p>
                  <w:pPr>
                    <w:rPr>
                      <w:sz w:val="6"/>
                    </w:rPr>
                  </w:pPr>
                </w:p>
              </w:txbxContent>
            </v:textbox>
          </v:shape>
        </w:pict>
      </w:r>
    </w:p>
    <w:p w:rsidR="00C86489" w14:paraId="52FC8677" w14:textId="77777777">
      <w:pPr>
        <w:tabs>
          <w:tab w:val="left" w:pos="5610"/>
          <w:tab w:val="left" w:pos="6358"/>
        </w:tabs>
        <w:spacing w:after="0"/>
        <w:ind w:left="5103"/>
        <w:jc w:val="center"/>
        <w:rPr>
          <w:rFonts w:ascii="Times New Roman" w:hAnsi="Times New Roman"/>
          <w:sz w:val="28"/>
          <w:szCs w:val="28"/>
        </w:rPr>
      </w:pPr>
    </w:p>
    <w:p w:rsidR="00C86489" w14:paraId="3CBF6ADB" w14:textId="77777777">
      <w:pPr>
        <w:tabs>
          <w:tab w:val="left" w:pos="5610"/>
          <w:tab w:val="left" w:pos="6358"/>
        </w:tabs>
        <w:spacing w:after="0"/>
        <w:ind w:left="5103"/>
        <w:jc w:val="center"/>
        <w:rPr>
          <w:rFonts w:ascii="Times New Roman" w:hAnsi="Times New Roman"/>
          <w:sz w:val="28"/>
          <w:szCs w:val="28"/>
        </w:rPr>
      </w:pPr>
      <w:permStart w:id="0" w:edGrp="everyone"/>
      <w:r>
        <w:rPr>
          <w:rFonts w:ascii="Times New Roman" w:hAnsi="Times New Roman"/>
          <w:sz w:val="28"/>
          <w:szCs w:val="28"/>
        </w:rPr>
        <w:t>Додаток</w:t>
      </w:r>
    </w:p>
    <w:p w:rsidR="00C86489" w14:paraId="1673356B" w14:textId="77777777">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Рішення Броварської міської ради</w:t>
      </w:r>
    </w:p>
    <w:p w:rsidR="00C86489" w14:paraId="5CD505E3" w14:textId="77777777">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Броварського району</w:t>
      </w:r>
    </w:p>
    <w:p w:rsidR="00C86489" w14:paraId="734FC242" w14:textId="77777777">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Київської області</w:t>
      </w:r>
    </w:p>
    <w:p w:rsidR="00C86489" w14:paraId="55DC544A" w14:textId="77777777">
      <w:pPr>
        <w:tabs>
          <w:tab w:val="left" w:pos="5610"/>
          <w:tab w:val="left" w:pos="6358"/>
        </w:tabs>
        <w:spacing w:after="0"/>
        <w:ind w:left="5103"/>
        <w:jc w:val="center"/>
        <w:rPr>
          <w:rFonts w:ascii="Times New Roman" w:hAnsi="Times New Roman"/>
          <w:sz w:val="28"/>
          <w:szCs w:val="28"/>
        </w:rPr>
      </w:pPr>
    </w:p>
    <w:p w:rsidR="00C86489" w14:paraId="009A6D88" w14:textId="77777777">
      <w:pPr>
        <w:spacing w:after="0"/>
        <w:rPr>
          <w:rFonts w:ascii="Times New Roman" w:hAnsi="Times New Roman"/>
          <w:sz w:val="28"/>
          <w:szCs w:val="28"/>
        </w:rPr>
      </w:pPr>
    </w:p>
    <w:p w:rsidR="00C86489" w14:paraId="3F68BB4B" w14:textId="77777777">
      <w:pPr>
        <w:pStyle w:val="Footer"/>
        <w:widowControl w:val="0"/>
        <w:jc w:val="center"/>
        <w:rPr>
          <w:rFonts w:ascii="Times New Roman" w:hAnsi="Times New Roman"/>
          <w:b/>
          <w:sz w:val="28"/>
        </w:rPr>
      </w:pPr>
    </w:p>
    <w:p w:rsidR="00C86489" w14:paraId="2FE611A0" w14:textId="77777777">
      <w:pPr>
        <w:pStyle w:val="Footer"/>
        <w:widowControl w:val="0"/>
        <w:jc w:val="center"/>
        <w:rPr>
          <w:rFonts w:ascii="Times New Roman" w:hAnsi="Times New Roman"/>
          <w:b/>
          <w:sz w:val="28"/>
        </w:rPr>
      </w:pPr>
    </w:p>
    <w:p w:rsidR="00C86489" w14:paraId="283F0337" w14:textId="77777777">
      <w:pPr>
        <w:pStyle w:val="Footer"/>
        <w:widowControl w:val="0"/>
        <w:jc w:val="center"/>
        <w:rPr>
          <w:rFonts w:ascii="Times New Roman" w:hAnsi="Times New Roman"/>
          <w:b/>
          <w:sz w:val="28"/>
        </w:rPr>
      </w:pPr>
    </w:p>
    <w:p w:rsidR="00C86489" w14:paraId="146B1187" w14:textId="77777777">
      <w:pPr>
        <w:pStyle w:val="Footer"/>
        <w:widowControl w:val="0"/>
        <w:jc w:val="center"/>
        <w:rPr>
          <w:rFonts w:ascii="Times New Roman" w:hAnsi="Times New Roman"/>
          <w:b/>
          <w:sz w:val="28"/>
        </w:rPr>
      </w:pPr>
    </w:p>
    <w:p w:rsidR="00C86489" w14:paraId="6A8C1286" w14:textId="77777777">
      <w:pPr>
        <w:pStyle w:val="Footer"/>
        <w:widowControl w:val="0"/>
        <w:jc w:val="center"/>
        <w:rPr>
          <w:rFonts w:ascii="Times New Roman" w:hAnsi="Times New Roman"/>
          <w:b/>
          <w:sz w:val="28"/>
        </w:rPr>
      </w:pPr>
    </w:p>
    <w:p w:rsidR="00C86489" w14:paraId="1AAF9E83" w14:textId="77777777">
      <w:pPr>
        <w:pStyle w:val="Footer"/>
        <w:widowControl w:val="0"/>
        <w:jc w:val="center"/>
        <w:rPr>
          <w:rFonts w:ascii="Times New Roman" w:hAnsi="Times New Roman"/>
          <w:b/>
          <w:sz w:val="28"/>
        </w:rPr>
      </w:pPr>
    </w:p>
    <w:p w:rsidR="00C86489" w14:paraId="5E60B66B" w14:textId="77777777">
      <w:pPr>
        <w:pStyle w:val="Footer"/>
        <w:widowControl w:val="0"/>
        <w:jc w:val="center"/>
        <w:rPr>
          <w:rFonts w:ascii="Times New Roman" w:hAnsi="Times New Roman"/>
          <w:b/>
          <w:sz w:val="28"/>
        </w:rPr>
      </w:pPr>
    </w:p>
    <w:p w:rsidR="00C86489" w14:paraId="3F4314DE" w14:textId="77777777">
      <w:pPr>
        <w:pStyle w:val="Footer"/>
        <w:widowControl w:val="0"/>
        <w:jc w:val="center"/>
        <w:rPr>
          <w:rFonts w:ascii="Times New Roman" w:hAnsi="Times New Roman"/>
          <w:b/>
          <w:sz w:val="28"/>
        </w:rPr>
      </w:pPr>
    </w:p>
    <w:p w:rsidR="00C86489" w14:paraId="0B845501" w14:textId="77777777">
      <w:pPr>
        <w:pStyle w:val="Footer"/>
        <w:widowControl w:val="0"/>
        <w:jc w:val="center"/>
        <w:rPr>
          <w:rFonts w:ascii="Times New Roman" w:hAnsi="Times New Roman"/>
          <w:b/>
          <w:sz w:val="28"/>
        </w:rPr>
      </w:pPr>
    </w:p>
    <w:p w:rsidR="00C86489" w14:paraId="6EBDBE5C" w14:textId="77777777">
      <w:pPr>
        <w:pStyle w:val="Footer"/>
        <w:widowControl w:val="0"/>
        <w:jc w:val="center"/>
        <w:rPr>
          <w:rFonts w:ascii="Times New Roman" w:hAnsi="Times New Roman"/>
          <w:b/>
          <w:sz w:val="28"/>
        </w:rPr>
      </w:pPr>
    </w:p>
    <w:p w:rsidR="00C86489" w14:paraId="003CB5B4" w14:textId="77777777">
      <w:pPr>
        <w:pStyle w:val="Footer"/>
        <w:widowControl w:val="0"/>
        <w:jc w:val="center"/>
        <w:rPr>
          <w:rFonts w:ascii="Times New Roman" w:hAnsi="Times New Roman"/>
          <w:b/>
          <w:sz w:val="28"/>
        </w:rPr>
      </w:pPr>
    </w:p>
    <w:p w:rsidR="00C86489" w14:paraId="34136B9F" w14:textId="77777777">
      <w:pPr>
        <w:pStyle w:val="Footer"/>
        <w:widowControl w:val="0"/>
        <w:jc w:val="center"/>
        <w:rPr>
          <w:rFonts w:ascii="Times New Roman" w:hAnsi="Times New Roman"/>
          <w:b/>
          <w:sz w:val="28"/>
        </w:rPr>
      </w:pPr>
    </w:p>
    <w:p w:rsidR="00C86489" w14:paraId="68147333" w14:textId="77777777">
      <w:pPr>
        <w:pStyle w:val="Footer"/>
        <w:widowControl w:val="0"/>
        <w:jc w:val="center"/>
        <w:rPr>
          <w:rFonts w:ascii="Times New Roman" w:hAnsi="Times New Roman"/>
          <w:b/>
          <w:sz w:val="28"/>
        </w:rPr>
      </w:pPr>
      <w:r>
        <w:rPr>
          <w:rFonts w:ascii="Times New Roman" w:hAnsi="Times New Roman"/>
          <w:b/>
          <w:sz w:val="28"/>
        </w:rPr>
        <w:t>ПРОГРАМА</w:t>
      </w:r>
    </w:p>
    <w:p w:rsidR="00C86489" w14:paraId="73945BD8" w14:textId="77777777">
      <w:pPr>
        <w:pStyle w:val="Footer"/>
        <w:widowControl w:val="0"/>
        <w:jc w:val="center"/>
        <w:rPr>
          <w:rFonts w:ascii="Times New Roman" w:hAnsi="Times New Roman"/>
          <w:b/>
          <w:sz w:val="28"/>
        </w:rPr>
      </w:pPr>
      <w:r>
        <w:rPr>
          <w:rFonts w:ascii="Times New Roman" w:hAnsi="Times New Roman"/>
          <w:b/>
          <w:sz w:val="28"/>
        </w:rPr>
        <w:t>підтримки Захисників і Захисниць України, членів сімей</w:t>
      </w:r>
    </w:p>
    <w:p w:rsidR="00C86489" w14:paraId="1D945206" w14:textId="77777777">
      <w:pPr>
        <w:pStyle w:val="Footer"/>
        <w:widowControl w:val="0"/>
        <w:jc w:val="center"/>
        <w:rPr>
          <w:rFonts w:ascii="Times New Roman" w:hAnsi="Times New Roman"/>
          <w:b/>
          <w:sz w:val="28"/>
        </w:rPr>
      </w:pPr>
      <w:r>
        <w:rPr>
          <w:rFonts w:ascii="Times New Roman" w:hAnsi="Times New Roman"/>
          <w:b/>
          <w:sz w:val="28"/>
        </w:rPr>
        <w:t>загиблих на 2024–2026 роки</w:t>
      </w:r>
      <w:r w:rsidR="002E6460">
        <w:rPr>
          <w:rFonts w:ascii="Times New Roman" w:hAnsi="Times New Roman"/>
          <w:b/>
          <w:sz w:val="28"/>
        </w:rPr>
        <w:t xml:space="preserve"> в новій редакції</w:t>
      </w:r>
    </w:p>
    <w:p w:rsidR="00C86489" w14:paraId="5E1B8107" w14:textId="77777777">
      <w:pPr>
        <w:pStyle w:val="Footer"/>
        <w:widowControl w:val="0"/>
        <w:jc w:val="center"/>
        <w:rPr>
          <w:rFonts w:ascii="Times New Roman" w:hAnsi="Times New Roman"/>
          <w:sz w:val="28"/>
          <w:szCs w:val="28"/>
        </w:rPr>
      </w:pPr>
    </w:p>
    <w:p w:rsidR="00C86489" w14:paraId="6031C301" w14:textId="77777777">
      <w:pPr>
        <w:pStyle w:val="Footer"/>
        <w:widowControl w:val="0"/>
        <w:jc w:val="center"/>
        <w:rPr>
          <w:rFonts w:ascii="Times New Roman" w:hAnsi="Times New Roman"/>
          <w:sz w:val="28"/>
          <w:szCs w:val="28"/>
        </w:rPr>
      </w:pPr>
    </w:p>
    <w:p w:rsidR="00C86489" w14:paraId="7012F8EB" w14:textId="77777777">
      <w:pPr>
        <w:pStyle w:val="Footer"/>
        <w:widowControl w:val="0"/>
        <w:jc w:val="center"/>
        <w:rPr>
          <w:rFonts w:ascii="Times New Roman" w:hAnsi="Times New Roman"/>
          <w:sz w:val="28"/>
          <w:szCs w:val="28"/>
        </w:rPr>
      </w:pPr>
    </w:p>
    <w:p w:rsidR="00C86489" w14:paraId="22E43D5E" w14:textId="77777777">
      <w:pPr>
        <w:pStyle w:val="Footer"/>
        <w:widowControl w:val="0"/>
        <w:jc w:val="center"/>
        <w:rPr>
          <w:rFonts w:ascii="Times New Roman" w:hAnsi="Times New Roman"/>
          <w:sz w:val="28"/>
          <w:szCs w:val="28"/>
        </w:rPr>
      </w:pPr>
    </w:p>
    <w:p w:rsidR="00C86489" w14:paraId="29130B81" w14:textId="77777777">
      <w:pPr>
        <w:pStyle w:val="Footer"/>
        <w:widowControl w:val="0"/>
        <w:jc w:val="center"/>
        <w:rPr>
          <w:rFonts w:ascii="Times New Roman" w:hAnsi="Times New Roman"/>
          <w:sz w:val="28"/>
          <w:szCs w:val="28"/>
        </w:rPr>
      </w:pPr>
    </w:p>
    <w:p w:rsidR="00C86489" w14:paraId="5AAD0ADC" w14:textId="77777777">
      <w:pPr>
        <w:pStyle w:val="Footer"/>
        <w:widowControl w:val="0"/>
        <w:jc w:val="center"/>
        <w:rPr>
          <w:rFonts w:ascii="Times New Roman" w:hAnsi="Times New Roman"/>
          <w:sz w:val="28"/>
          <w:szCs w:val="28"/>
        </w:rPr>
      </w:pPr>
    </w:p>
    <w:p w:rsidR="00C86489" w14:paraId="3B868033" w14:textId="77777777">
      <w:pPr>
        <w:pStyle w:val="Footer"/>
        <w:widowControl w:val="0"/>
        <w:jc w:val="center"/>
        <w:rPr>
          <w:rFonts w:ascii="Times New Roman" w:hAnsi="Times New Roman"/>
          <w:sz w:val="28"/>
          <w:szCs w:val="28"/>
        </w:rPr>
      </w:pPr>
    </w:p>
    <w:p w:rsidR="00C86489" w14:paraId="31F0FC0B" w14:textId="77777777">
      <w:pPr>
        <w:pStyle w:val="Footer"/>
        <w:widowControl w:val="0"/>
        <w:jc w:val="center"/>
        <w:rPr>
          <w:rFonts w:ascii="Times New Roman" w:hAnsi="Times New Roman"/>
          <w:sz w:val="28"/>
          <w:szCs w:val="28"/>
        </w:rPr>
      </w:pPr>
    </w:p>
    <w:p w:rsidR="00C86489" w14:paraId="050211D5" w14:textId="77777777">
      <w:pPr>
        <w:pStyle w:val="Footer"/>
        <w:widowControl w:val="0"/>
        <w:jc w:val="center"/>
        <w:rPr>
          <w:rFonts w:ascii="Times New Roman" w:hAnsi="Times New Roman"/>
          <w:sz w:val="28"/>
          <w:szCs w:val="28"/>
        </w:rPr>
      </w:pPr>
    </w:p>
    <w:p w:rsidR="00C86489" w14:paraId="3B72D812" w14:textId="77777777">
      <w:pPr>
        <w:pStyle w:val="Footer"/>
        <w:widowControl w:val="0"/>
        <w:jc w:val="center"/>
        <w:rPr>
          <w:rFonts w:ascii="Times New Roman" w:hAnsi="Times New Roman"/>
          <w:sz w:val="28"/>
          <w:szCs w:val="28"/>
        </w:rPr>
      </w:pPr>
    </w:p>
    <w:p w:rsidR="00C86489" w14:paraId="3FD7ED27" w14:textId="77777777">
      <w:pPr>
        <w:pStyle w:val="Footer"/>
        <w:widowControl w:val="0"/>
        <w:jc w:val="center"/>
        <w:rPr>
          <w:rFonts w:ascii="Times New Roman" w:hAnsi="Times New Roman"/>
          <w:sz w:val="28"/>
          <w:szCs w:val="28"/>
        </w:rPr>
      </w:pPr>
    </w:p>
    <w:p w:rsidR="00C86489" w14:paraId="59B1B700" w14:textId="77777777">
      <w:pPr>
        <w:pStyle w:val="Footer"/>
        <w:widowControl w:val="0"/>
        <w:jc w:val="center"/>
        <w:rPr>
          <w:rFonts w:ascii="Times New Roman" w:hAnsi="Times New Roman"/>
          <w:sz w:val="28"/>
          <w:szCs w:val="28"/>
        </w:rPr>
      </w:pPr>
    </w:p>
    <w:p w:rsidR="00C86489" w14:paraId="11C65FEE" w14:textId="77777777">
      <w:pPr>
        <w:pStyle w:val="Footer"/>
        <w:widowControl w:val="0"/>
        <w:jc w:val="center"/>
        <w:rPr>
          <w:rFonts w:ascii="Times New Roman" w:hAnsi="Times New Roman"/>
          <w:sz w:val="28"/>
          <w:szCs w:val="28"/>
        </w:rPr>
      </w:pPr>
    </w:p>
    <w:p w:rsidR="00C86489" w14:paraId="025AFAA4" w14:textId="77777777">
      <w:pPr>
        <w:pStyle w:val="Footer"/>
        <w:widowControl w:val="0"/>
        <w:jc w:val="center"/>
        <w:rPr>
          <w:rFonts w:ascii="Times New Roman" w:hAnsi="Times New Roman"/>
          <w:sz w:val="28"/>
          <w:szCs w:val="28"/>
        </w:rPr>
      </w:pPr>
    </w:p>
    <w:p w:rsidR="00C86489" w14:paraId="774E1C7F" w14:textId="77777777">
      <w:pPr>
        <w:pStyle w:val="Footer"/>
        <w:widowControl w:val="0"/>
        <w:jc w:val="center"/>
        <w:rPr>
          <w:rFonts w:ascii="Times New Roman" w:hAnsi="Times New Roman"/>
          <w:sz w:val="28"/>
          <w:szCs w:val="28"/>
        </w:rPr>
      </w:pPr>
    </w:p>
    <w:p w:rsidR="00C86489" w14:paraId="0AA839D1" w14:textId="77777777">
      <w:pPr>
        <w:pStyle w:val="Footer"/>
        <w:widowControl w:val="0"/>
        <w:jc w:val="center"/>
        <w:rPr>
          <w:rFonts w:ascii="Times New Roman" w:hAnsi="Times New Roman"/>
          <w:sz w:val="28"/>
          <w:szCs w:val="28"/>
        </w:rPr>
      </w:pPr>
    </w:p>
    <w:p w:rsidR="00C86489" w14:paraId="72BEACE9" w14:textId="77777777">
      <w:pPr>
        <w:pStyle w:val="Footer"/>
        <w:widowControl w:val="0"/>
        <w:jc w:val="center"/>
        <w:rPr>
          <w:rFonts w:ascii="Times New Roman" w:hAnsi="Times New Roman"/>
          <w:sz w:val="28"/>
        </w:rPr>
      </w:pPr>
      <w:r>
        <w:rPr>
          <w:rFonts w:ascii="Times New Roman" w:hAnsi="Times New Roman"/>
          <w:sz w:val="28"/>
        </w:rPr>
        <w:t xml:space="preserve">м. Бровари </w:t>
      </w:r>
    </w:p>
    <w:p w:rsidR="00C86489" w14:paraId="17FC6A5F" w14:textId="77777777">
      <w:pPr>
        <w:pStyle w:val="Footer"/>
        <w:widowControl w:val="0"/>
        <w:jc w:val="center"/>
        <w:rPr>
          <w:rFonts w:ascii="Times New Roman" w:hAnsi="Times New Roman"/>
          <w:sz w:val="28"/>
        </w:rPr>
      </w:pPr>
      <w:r>
        <w:rPr>
          <w:rFonts w:ascii="Times New Roman" w:hAnsi="Times New Roman"/>
          <w:sz w:val="28"/>
        </w:rPr>
        <w:t>2025 рік</w:t>
      </w:r>
    </w:p>
    <w:p w:rsidR="00C86489" w14:paraId="49897E93" w14:textId="77777777">
      <w:pPr>
        <w:pStyle w:val="Footer"/>
        <w:widowControl w:val="0"/>
        <w:jc w:val="center"/>
        <w:rPr>
          <w:rFonts w:ascii="Times New Roman" w:hAnsi="Times New Roman"/>
          <w:sz w:val="28"/>
          <w:szCs w:val="28"/>
        </w:rPr>
      </w:pPr>
    </w:p>
    <w:p w:rsidR="00C86489" w14:paraId="3AC9B2DB" w14:textId="77777777">
      <w:pPr>
        <w:pStyle w:val="Footer"/>
        <w:widowControl w:val="0"/>
        <w:jc w:val="center"/>
        <w:rPr>
          <w:rFonts w:ascii="Times New Roman" w:hAnsi="Times New Roman"/>
          <w:sz w:val="28"/>
          <w:szCs w:val="28"/>
        </w:rPr>
      </w:pPr>
    </w:p>
    <w:p w:rsidR="00C86489" w14:paraId="66DF5326" w14:textId="77777777">
      <w:pPr>
        <w:pStyle w:val="Footer"/>
        <w:widowControl w:val="0"/>
        <w:jc w:val="center"/>
        <w:rPr>
          <w:rFonts w:ascii="Times New Roman" w:hAnsi="Times New Roman"/>
          <w:sz w:val="28"/>
          <w:szCs w:val="28"/>
        </w:rPr>
      </w:pPr>
    </w:p>
    <w:p w:rsidR="00C86489" w:rsidRPr="00942F8E" w:rsidP="00942F8E" w14:paraId="2085BF9C" w14:textId="77777777">
      <w:pPr>
        <w:pStyle w:val="Footer"/>
        <w:numPr>
          <w:ilvl w:val="0"/>
          <w:numId w:val="1"/>
        </w:numPr>
        <w:spacing w:before="120"/>
        <w:jc w:val="center"/>
        <w:rPr>
          <w:rFonts w:ascii="Times New Roman" w:hAnsi="Times New Roman"/>
          <w:b/>
          <w:sz w:val="28"/>
        </w:rPr>
      </w:pPr>
      <w:r>
        <w:rPr>
          <w:rFonts w:ascii="Times New Roman" w:hAnsi="Times New Roman"/>
          <w:b/>
          <w:sz w:val="28"/>
        </w:rPr>
        <w:t>Паспорт Програми</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tblPr>
      <w:tblGrid>
        <w:gridCol w:w="720"/>
        <w:gridCol w:w="3600"/>
        <w:gridCol w:w="5320"/>
      </w:tblGrid>
      <w:tr w14:paraId="122D153F" w14:textId="77777777" w:rsidTr="00942F8E">
        <w:tblPrEx>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tblPrEx>
        <w:trPr>
          <w:trHeight w:val="647"/>
        </w:trPr>
        <w:tc>
          <w:tcPr>
            <w:tcW w:w="720" w:type="dxa"/>
            <w:tcBorders>
              <w:top w:val="single" w:sz="4" w:space="0" w:color="auto"/>
              <w:left w:val="single" w:sz="4" w:space="0" w:color="auto"/>
              <w:bottom w:val="single" w:sz="4" w:space="0" w:color="auto"/>
              <w:right w:val="single" w:sz="4" w:space="0" w:color="auto"/>
            </w:tcBorders>
          </w:tcPr>
          <w:p w:rsidR="00C86489" w:rsidP="00942F8E" w14:paraId="46147F3D" w14:textId="77777777">
            <w:pPr>
              <w:pStyle w:val="Footer"/>
              <w:rPr>
                <w:rFonts w:ascii="Times New Roman" w:hAnsi="Times New Roman"/>
                <w:sz w:val="28"/>
              </w:rPr>
            </w:pPr>
            <w:r>
              <w:rPr>
                <w:rFonts w:ascii="Times New Roman" w:hAnsi="Times New Roman"/>
                <w:sz w:val="28"/>
              </w:rPr>
              <w:t>1.</w:t>
            </w:r>
          </w:p>
        </w:tc>
        <w:tc>
          <w:tcPr>
            <w:tcW w:w="3600" w:type="dxa"/>
            <w:tcBorders>
              <w:top w:val="single" w:sz="4" w:space="0" w:color="auto"/>
              <w:left w:val="single" w:sz="4" w:space="0" w:color="auto"/>
              <w:bottom w:val="single" w:sz="4" w:space="0" w:color="auto"/>
              <w:right w:val="single" w:sz="4" w:space="0" w:color="auto"/>
            </w:tcBorders>
          </w:tcPr>
          <w:p w:rsidR="00C86489" w:rsidP="00942F8E" w14:paraId="1B623083" w14:textId="77777777">
            <w:pPr>
              <w:pStyle w:val="Footer"/>
              <w:tabs>
                <w:tab w:val="left" w:pos="-6539"/>
              </w:tabs>
              <w:rPr>
                <w:rFonts w:ascii="Times New Roman" w:hAnsi="Times New Roman"/>
                <w:sz w:val="28"/>
              </w:rPr>
            </w:pPr>
            <w:r>
              <w:rPr>
                <w:rFonts w:ascii="Times New Roman" w:hAnsi="Times New Roman"/>
                <w:sz w:val="28"/>
              </w:rPr>
              <w:t>Ініціатор розроблення Програми</w:t>
            </w:r>
          </w:p>
        </w:tc>
        <w:tc>
          <w:tcPr>
            <w:tcW w:w="5320" w:type="dxa"/>
            <w:tcBorders>
              <w:top w:val="single" w:sz="4" w:space="0" w:color="auto"/>
              <w:left w:val="single" w:sz="4" w:space="0" w:color="auto"/>
              <w:bottom w:val="single" w:sz="4" w:space="0" w:color="auto"/>
              <w:right w:val="single" w:sz="4" w:space="0" w:color="auto"/>
            </w:tcBorders>
          </w:tcPr>
          <w:p w:rsidR="00C86489" w:rsidP="00942F8E" w14:paraId="20EBD3E7" w14:textId="77777777">
            <w:pPr>
              <w:pStyle w:val="Footer"/>
              <w:rPr>
                <w:rFonts w:ascii="Times New Roman" w:hAnsi="Times New Roman"/>
                <w:sz w:val="28"/>
              </w:rPr>
            </w:pPr>
            <w:r>
              <w:rPr>
                <w:rFonts w:ascii="Times New Roman" w:hAnsi="Times New Roman"/>
                <w:sz w:val="28"/>
              </w:rPr>
              <w:t>Броварська міська рада Броварського району Київської області</w:t>
            </w:r>
          </w:p>
        </w:tc>
      </w:tr>
      <w:tr w14:paraId="3DFFA14B" w14:textId="77777777">
        <w:tblPrEx>
          <w:tblW w:w="9640" w:type="dxa"/>
          <w:tblInd w:w="-34" w:type="dxa"/>
          <w:shd w:val="clear" w:color="auto" w:fill="FFFFFF"/>
          <w:tblLayout w:type="fixed"/>
          <w:tblLook w:val="01E0"/>
        </w:tblPrEx>
        <w:tc>
          <w:tcPr>
            <w:tcW w:w="720" w:type="dxa"/>
            <w:tcBorders>
              <w:top w:val="single" w:sz="4" w:space="0" w:color="auto"/>
              <w:left w:val="single" w:sz="4" w:space="0" w:color="auto"/>
              <w:bottom w:val="single" w:sz="4" w:space="0" w:color="auto"/>
              <w:right w:val="single" w:sz="4" w:space="0" w:color="auto"/>
            </w:tcBorders>
          </w:tcPr>
          <w:p w:rsidR="00C86489" w:rsidP="00942F8E" w14:paraId="6694BA92" w14:textId="77777777">
            <w:pPr>
              <w:pStyle w:val="Footer"/>
              <w:rPr>
                <w:rFonts w:ascii="Times New Roman" w:hAnsi="Times New Roman"/>
                <w:sz w:val="28"/>
              </w:rPr>
            </w:pPr>
            <w:r>
              <w:rPr>
                <w:rFonts w:ascii="Times New Roman" w:hAnsi="Times New Roman"/>
                <w:sz w:val="28"/>
              </w:rPr>
              <w:t>2.</w:t>
            </w:r>
          </w:p>
        </w:tc>
        <w:tc>
          <w:tcPr>
            <w:tcW w:w="3600" w:type="dxa"/>
            <w:tcBorders>
              <w:top w:val="single" w:sz="4" w:space="0" w:color="auto"/>
              <w:left w:val="single" w:sz="4" w:space="0" w:color="auto"/>
              <w:bottom w:val="single" w:sz="4" w:space="0" w:color="auto"/>
              <w:right w:val="single" w:sz="4" w:space="0" w:color="auto"/>
            </w:tcBorders>
          </w:tcPr>
          <w:p w:rsidR="00C86489" w:rsidP="00942F8E" w14:paraId="72C66514" w14:textId="77777777">
            <w:pPr>
              <w:pStyle w:val="Footer"/>
              <w:rPr>
                <w:rFonts w:ascii="Times New Roman" w:hAnsi="Times New Roman"/>
                <w:sz w:val="28"/>
              </w:rPr>
            </w:pPr>
            <w:r>
              <w:rPr>
                <w:rFonts w:ascii="Times New Roman" w:hAnsi="Times New Roman"/>
                <w:sz w:val="28"/>
              </w:rPr>
              <w:t>Розробник Програми</w:t>
            </w:r>
          </w:p>
        </w:tc>
        <w:tc>
          <w:tcPr>
            <w:tcW w:w="5320" w:type="dxa"/>
            <w:tcBorders>
              <w:top w:val="single" w:sz="4" w:space="0" w:color="auto"/>
              <w:left w:val="single" w:sz="4" w:space="0" w:color="auto"/>
              <w:bottom w:val="single" w:sz="4" w:space="0" w:color="auto"/>
              <w:right w:val="single" w:sz="4" w:space="0" w:color="auto"/>
            </w:tcBorders>
          </w:tcPr>
          <w:p w:rsidR="00C86489" w:rsidP="00942F8E" w14:paraId="40209BA3" w14:textId="77777777">
            <w:pPr>
              <w:pStyle w:val="Footer"/>
              <w:jc w:val="both"/>
              <w:rPr>
                <w:rFonts w:ascii="Times New Roman" w:hAnsi="Times New Roman"/>
                <w:sz w:val="28"/>
              </w:rPr>
            </w:pPr>
            <w:r>
              <w:rPr>
                <w:rFonts w:ascii="Times New Roman" w:hAnsi="Times New Roman"/>
                <w:sz w:val="28"/>
              </w:rPr>
              <w:t>Управління з питань ветеранської політики Броварської міської ради Броварського району Київської області</w:t>
            </w:r>
          </w:p>
        </w:tc>
      </w:tr>
      <w:tr w14:paraId="0E5BA37B" w14:textId="77777777">
        <w:tblPrEx>
          <w:tblW w:w="9640" w:type="dxa"/>
          <w:tblInd w:w="-34" w:type="dxa"/>
          <w:shd w:val="clear" w:color="auto" w:fill="FFFFFF"/>
          <w:tblLayout w:type="fixed"/>
          <w:tblLook w:val="01E0"/>
        </w:tblPrEx>
        <w:trPr>
          <w:trHeight w:val="936"/>
        </w:trPr>
        <w:tc>
          <w:tcPr>
            <w:tcW w:w="720" w:type="dxa"/>
            <w:tcBorders>
              <w:top w:val="single" w:sz="4" w:space="0" w:color="auto"/>
              <w:left w:val="single" w:sz="4" w:space="0" w:color="auto"/>
              <w:bottom w:val="single" w:sz="4" w:space="0" w:color="auto"/>
              <w:right w:val="single" w:sz="4" w:space="0" w:color="auto"/>
            </w:tcBorders>
          </w:tcPr>
          <w:p w:rsidR="00C86489" w:rsidP="00942F8E" w14:paraId="12DB955D" w14:textId="77777777">
            <w:pPr>
              <w:pStyle w:val="Footer"/>
              <w:rPr>
                <w:rFonts w:ascii="Times New Roman" w:hAnsi="Times New Roman"/>
                <w:sz w:val="28"/>
              </w:rPr>
            </w:pPr>
            <w:r>
              <w:rPr>
                <w:rFonts w:ascii="Times New Roman" w:hAnsi="Times New Roman"/>
                <w:sz w:val="28"/>
              </w:rPr>
              <w:t>3.</w:t>
            </w:r>
          </w:p>
        </w:tc>
        <w:tc>
          <w:tcPr>
            <w:tcW w:w="3600" w:type="dxa"/>
            <w:tcBorders>
              <w:top w:val="single" w:sz="4" w:space="0" w:color="auto"/>
              <w:left w:val="single" w:sz="4" w:space="0" w:color="auto"/>
              <w:bottom w:val="single" w:sz="4" w:space="0" w:color="auto"/>
              <w:right w:val="single" w:sz="4" w:space="0" w:color="auto"/>
            </w:tcBorders>
          </w:tcPr>
          <w:p w:rsidR="00C86489" w:rsidP="00942F8E" w14:paraId="0CFDBF78" w14:textId="77777777">
            <w:pPr>
              <w:pStyle w:val="Footer"/>
              <w:rPr>
                <w:rFonts w:ascii="Times New Roman" w:hAnsi="Times New Roman"/>
                <w:sz w:val="28"/>
              </w:rPr>
            </w:pPr>
            <w:r>
              <w:rPr>
                <w:rFonts w:ascii="Times New Roman" w:hAnsi="Times New Roman"/>
                <w:sz w:val="28"/>
              </w:rPr>
              <w:t>Учасники та виконавці Програми</w:t>
            </w:r>
          </w:p>
        </w:tc>
        <w:tc>
          <w:tcPr>
            <w:tcW w:w="5320" w:type="dxa"/>
            <w:tcBorders>
              <w:top w:val="single" w:sz="4" w:space="0" w:color="auto"/>
              <w:left w:val="single" w:sz="4" w:space="0" w:color="auto"/>
              <w:bottom w:val="single" w:sz="4" w:space="0" w:color="auto"/>
              <w:right w:val="single" w:sz="4" w:space="0" w:color="auto"/>
            </w:tcBorders>
          </w:tcPr>
          <w:p w:rsidR="00C86489" w:rsidP="00942F8E" w14:paraId="7DA71849" w14:textId="77777777">
            <w:pPr>
              <w:pStyle w:val="Footer"/>
              <w:jc w:val="both"/>
              <w:rPr>
                <w:rFonts w:ascii="Times New Roman" w:hAnsi="Times New Roman"/>
                <w:sz w:val="28"/>
              </w:rPr>
            </w:pPr>
            <w:r>
              <w:rPr>
                <w:rFonts w:ascii="Times New Roman" w:hAnsi="Times New Roman"/>
                <w:sz w:val="28"/>
              </w:rPr>
              <w:t>Управління з питань ветеранської політики Броварської міської ради Броварського району Київської області, управління освіти і науки Броварської міської ради Броварського району Київської області, центр соціальних служб Броварської міської ради Броварського району Київської області, Броварський міський територіальний центр соціального обслуговування Броварського району Київської області, юридичне управління виконавчого комітету Броварської міської ради Броварського району Київської області,  Броварська філія Київського обласного центру зайнятості, відділ фізичної культури та спорту Броварської міської ради Броварського району Київської області, служба у справах дітей Броварської міської ради Броварського району Київської області,</w:t>
            </w:r>
            <w:r>
              <w:rPr>
                <w:rFonts w:ascii="Times New Roman" w:hAnsi="Times New Roman"/>
                <w:color w:val="000000"/>
                <w:sz w:val="28"/>
              </w:rPr>
              <w:t xml:space="preserve"> відділ охорони здоров’я Броварської міської ради        Броварського району Київської області, управління будівництва, житлово-комунального господарства, інфраструктури та транспорту </w:t>
            </w:r>
            <w:r>
              <w:rPr>
                <w:rFonts w:ascii="Times New Roman" w:hAnsi="Times New Roman"/>
                <w:sz w:val="28"/>
              </w:rPr>
              <w:t>Броварської міської ради Броварського району Київської області</w:t>
            </w:r>
            <w:r>
              <w:rPr>
                <w:rFonts w:ascii="Times New Roman" w:hAnsi="Times New Roman"/>
                <w:color w:val="000000"/>
                <w:sz w:val="28"/>
              </w:rPr>
              <w:t xml:space="preserve"> </w:t>
            </w:r>
            <w:r>
              <w:rPr>
                <w:rFonts w:ascii="Times New Roman" w:hAnsi="Times New Roman"/>
                <w:sz w:val="28"/>
              </w:rPr>
              <w:t>.</w:t>
            </w:r>
          </w:p>
        </w:tc>
      </w:tr>
      <w:tr w14:paraId="38FCE91B" w14:textId="77777777">
        <w:tblPrEx>
          <w:tblW w:w="9640" w:type="dxa"/>
          <w:tblInd w:w="-34" w:type="dxa"/>
          <w:shd w:val="clear" w:color="auto" w:fill="FFFFFF"/>
          <w:tblLayout w:type="fixed"/>
          <w:tblLook w:val="01E0"/>
        </w:tblPrEx>
        <w:tc>
          <w:tcPr>
            <w:tcW w:w="720" w:type="dxa"/>
            <w:tcBorders>
              <w:top w:val="single" w:sz="4" w:space="0" w:color="auto"/>
              <w:left w:val="single" w:sz="4" w:space="0" w:color="auto"/>
              <w:bottom w:val="single" w:sz="4" w:space="0" w:color="auto"/>
              <w:right w:val="single" w:sz="4" w:space="0" w:color="auto"/>
            </w:tcBorders>
          </w:tcPr>
          <w:p w:rsidR="00C86489" w14:paraId="6C9B5C01" w14:textId="77777777">
            <w:pPr>
              <w:pStyle w:val="Footer"/>
              <w:spacing w:before="120"/>
              <w:rPr>
                <w:rFonts w:ascii="Times New Roman" w:hAnsi="Times New Roman"/>
                <w:sz w:val="28"/>
              </w:rPr>
            </w:pPr>
            <w:r>
              <w:rPr>
                <w:rFonts w:ascii="Times New Roman" w:hAnsi="Times New Roman"/>
                <w:sz w:val="28"/>
              </w:rPr>
              <w:t>5.</w:t>
            </w:r>
          </w:p>
        </w:tc>
        <w:tc>
          <w:tcPr>
            <w:tcW w:w="3600" w:type="dxa"/>
            <w:tcBorders>
              <w:top w:val="single" w:sz="4" w:space="0" w:color="auto"/>
              <w:left w:val="single" w:sz="4" w:space="0" w:color="auto"/>
              <w:bottom w:val="single" w:sz="4" w:space="0" w:color="auto"/>
              <w:right w:val="single" w:sz="4" w:space="0" w:color="auto"/>
            </w:tcBorders>
          </w:tcPr>
          <w:p w:rsidR="00C86489" w14:paraId="1F2586A8" w14:textId="77777777">
            <w:pPr>
              <w:pStyle w:val="Footer"/>
              <w:spacing w:before="120"/>
              <w:rPr>
                <w:rFonts w:ascii="Times New Roman" w:hAnsi="Times New Roman"/>
                <w:sz w:val="28"/>
              </w:rPr>
            </w:pPr>
            <w:r>
              <w:rPr>
                <w:rFonts w:ascii="Times New Roman" w:hAnsi="Times New Roman"/>
                <w:sz w:val="28"/>
              </w:rPr>
              <w:t>Термін реалізації Програми</w:t>
            </w:r>
          </w:p>
        </w:tc>
        <w:tc>
          <w:tcPr>
            <w:tcW w:w="5320" w:type="dxa"/>
            <w:tcBorders>
              <w:top w:val="single" w:sz="4" w:space="0" w:color="auto"/>
              <w:left w:val="single" w:sz="4" w:space="0" w:color="auto"/>
              <w:bottom w:val="single" w:sz="4" w:space="0" w:color="auto"/>
              <w:right w:val="single" w:sz="4" w:space="0" w:color="auto"/>
            </w:tcBorders>
          </w:tcPr>
          <w:p w:rsidR="00C86489" w14:paraId="7DAB8AE8" w14:textId="77777777">
            <w:pPr>
              <w:pStyle w:val="Footer"/>
              <w:spacing w:before="120"/>
              <w:rPr>
                <w:rFonts w:ascii="Times New Roman" w:hAnsi="Times New Roman"/>
                <w:sz w:val="28"/>
              </w:rPr>
            </w:pPr>
            <w:r>
              <w:rPr>
                <w:rFonts w:ascii="Times New Roman" w:hAnsi="Times New Roman"/>
                <w:sz w:val="28"/>
              </w:rPr>
              <w:t>2024</w:t>
            </w:r>
            <w:r>
              <w:rPr>
                <w:rFonts w:ascii="Times New Roman" w:hAnsi="Times New Roman"/>
                <w:b/>
                <w:sz w:val="28"/>
              </w:rPr>
              <w:t>–</w:t>
            </w:r>
            <w:r>
              <w:rPr>
                <w:rFonts w:ascii="Times New Roman" w:hAnsi="Times New Roman"/>
                <w:sz w:val="28"/>
              </w:rPr>
              <w:t>2026 роки</w:t>
            </w:r>
          </w:p>
        </w:tc>
      </w:tr>
      <w:tr w14:paraId="039E7042" w14:textId="77777777">
        <w:tblPrEx>
          <w:tblW w:w="9640" w:type="dxa"/>
          <w:tblInd w:w="-34" w:type="dxa"/>
          <w:shd w:val="clear" w:color="auto" w:fill="FFFFFF"/>
          <w:tblLayout w:type="fixed"/>
          <w:tblLook w:val="01E0"/>
        </w:tblPrEx>
        <w:tc>
          <w:tcPr>
            <w:tcW w:w="720" w:type="dxa"/>
            <w:tcBorders>
              <w:top w:val="single" w:sz="4" w:space="0" w:color="auto"/>
              <w:left w:val="single" w:sz="4" w:space="0" w:color="auto"/>
              <w:bottom w:val="single" w:sz="4" w:space="0" w:color="auto"/>
              <w:right w:val="single" w:sz="4" w:space="0" w:color="auto"/>
            </w:tcBorders>
          </w:tcPr>
          <w:p w:rsidR="00C86489" w14:paraId="59879057" w14:textId="77777777">
            <w:pPr>
              <w:pStyle w:val="Footer"/>
              <w:spacing w:before="120"/>
              <w:rPr>
                <w:rFonts w:ascii="Times New Roman" w:hAnsi="Times New Roman"/>
                <w:sz w:val="28"/>
              </w:rPr>
            </w:pPr>
            <w:r>
              <w:rPr>
                <w:rFonts w:ascii="Times New Roman" w:hAnsi="Times New Roman"/>
                <w:sz w:val="28"/>
              </w:rPr>
              <w:t>6.</w:t>
            </w:r>
          </w:p>
        </w:tc>
        <w:tc>
          <w:tcPr>
            <w:tcW w:w="3600" w:type="dxa"/>
            <w:tcBorders>
              <w:top w:val="single" w:sz="4" w:space="0" w:color="auto"/>
              <w:left w:val="single" w:sz="4" w:space="0" w:color="auto"/>
              <w:bottom w:val="single" w:sz="4" w:space="0" w:color="auto"/>
              <w:right w:val="single" w:sz="4" w:space="0" w:color="auto"/>
            </w:tcBorders>
          </w:tcPr>
          <w:p w:rsidR="00C86489" w14:paraId="40B94A26" w14:textId="77777777">
            <w:pPr>
              <w:pStyle w:val="Footer"/>
              <w:spacing w:before="120"/>
              <w:rPr>
                <w:rFonts w:ascii="Times New Roman" w:hAnsi="Times New Roman"/>
                <w:sz w:val="28"/>
              </w:rPr>
            </w:pPr>
            <w:r>
              <w:rPr>
                <w:rFonts w:ascii="Times New Roman" w:hAnsi="Times New Roman"/>
                <w:sz w:val="28"/>
              </w:rPr>
              <w:t>Фінансування Програми</w:t>
            </w:r>
          </w:p>
        </w:tc>
        <w:tc>
          <w:tcPr>
            <w:tcW w:w="5320" w:type="dxa"/>
            <w:tcBorders>
              <w:top w:val="single" w:sz="4" w:space="0" w:color="auto"/>
              <w:left w:val="single" w:sz="4" w:space="0" w:color="auto"/>
              <w:bottom w:val="single" w:sz="4" w:space="0" w:color="auto"/>
              <w:right w:val="single" w:sz="4" w:space="0" w:color="auto"/>
            </w:tcBorders>
          </w:tcPr>
          <w:p w:rsidR="00C86489" w14:paraId="1F5E66E7" w14:textId="77777777">
            <w:pPr>
              <w:pStyle w:val="Footer"/>
              <w:spacing w:before="120"/>
              <w:rPr>
                <w:rFonts w:ascii="Times New Roman" w:hAnsi="Times New Roman"/>
                <w:sz w:val="28"/>
              </w:rPr>
            </w:pPr>
            <w:r>
              <w:rPr>
                <w:rFonts w:ascii="Times New Roman" w:hAnsi="Times New Roman"/>
                <w:sz w:val="28"/>
              </w:rPr>
              <w:t>Кошти місцевого бюджету, а також інші джерела, не заборонені чинним законодавством України.</w:t>
            </w:r>
          </w:p>
        </w:tc>
      </w:tr>
      <w:tr w14:paraId="34B17958" w14:textId="77777777">
        <w:tblPrEx>
          <w:tblW w:w="9640" w:type="dxa"/>
          <w:tblInd w:w="-34" w:type="dxa"/>
          <w:shd w:val="clear" w:color="auto" w:fill="FFFFFF"/>
          <w:tblLayout w:type="fixed"/>
          <w:tblLook w:val="01E0"/>
        </w:tblPrEx>
        <w:tc>
          <w:tcPr>
            <w:tcW w:w="720" w:type="dxa"/>
            <w:tcBorders>
              <w:top w:val="single" w:sz="4" w:space="0" w:color="auto"/>
              <w:left w:val="single" w:sz="4" w:space="0" w:color="auto"/>
              <w:bottom w:val="single" w:sz="4" w:space="0" w:color="auto"/>
              <w:right w:val="single" w:sz="4" w:space="0" w:color="auto"/>
            </w:tcBorders>
          </w:tcPr>
          <w:p w:rsidR="00942F8E" w14:paraId="70453A43" w14:textId="77777777">
            <w:pPr>
              <w:pStyle w:val="Footer"/>
              <w:spacing w:before="120"/>
              <w:rPr>
                <w:rFonts w:ascii="Times New Roman" w:hAnsi="Times New Roman"/>
                <w:sz w:val="28"/>
              </w:rPr>
            </w:pPr>
            <w:r>
              <w:rPr>
                <w:rFonts w:ascii="Times New Roman" w:hAnsi="Times New Roman"/>
                <w:sz w:val="28"/>
              </w:rPr>
              <w:t>7.</w:t>
            </w:r>
          </w:p>
        </w:tc>
        <w:tc>
          <w:tcPr>
            <w:tcW w:w="3600" w:type="dxa"/>
            <w:tcBorders>
              <w:top w:val="single" w:sz="4" w:space="0" w:color="auto"/>
              <w:left w:val="single" w:sz="4" w:space="0" w:color="auto"/>
              <w:bottom w:val="single" w:sz="4" w:space="0" w:color="auto"/>
              <w:right w:val="single" w:sz="4" w:space="0" w:color="auto"/>
            </w:tcBorders>
          </w:tcPr>
          <w:p w:rsidR="00942F8E" w:rsidRPr="00942F8E" w:rsidP="00942F8E" w14:paraId="2AD91593" w14:textId="77777777">
            <w:pPr>
              <w:pStyle w:val="Footer"/>
              <w:rPr>
                <w:rFonts w:ascii="Times New Roman" w:hAnsi="Times New Roman"/>
                <w:sz w:val="28"/>
              </w:rPr>
            </w:pPr>
            <w:r w:rsidRPr="00942F8E">
              <w:rPr>
                <w:rFonts w:ascii="Times New Roman" w:hAnsi="Times New Roman"/>
                <w:sz w:val="28"/>
              </w:rPr>
              <w:t>Обсяг фінансування</w:t>
            </w:r>
          </w:p>
          <w:p w:rsidR="00942F8E" w:rsidP="00942F8E" w14:paraId="651D7E58" w14:textId="77777777">
            <w:pPr>
              <w:pStyle w:val="Footer"/>
              <w:rPr>
                <w:rFonts w:ascii="Times New Roman" w:hAnsi="Times New Roman"/>
                <w:sz w:val="28"/>
              </w:rPr>
            </w:pPr>
            <w:r w:rsidRPr="00942F8E">
              <w:rPr>
                <w:rFonts w:ascii="Times New Roman" w:hAnsi="Times New Roman"/>
                <w:sz w:val="28"/>
              </w:rPr>
              <w:t>Програми</w:t>
            </w:r>
          </w:p>
        </w:tc>
        <w:tc>
          <w:tcPr>
            <w:tcW w:w="5320" w:type="dxa"/>
            <w:tcBorders>
              <w:top w:val="single" w:sz="4" w:space="0" w:color="auto"/>
              <w:left w:val="single" w:sz="4" w:space="0" w:color="auto"/>
              <w:bottom w:val="single" w:sz="4" w:space="0" w:color="auto"/>
              <w:right w:val="single" w:sz="4" w:space="0" w:color="auto"/>
            </w:tcBorders>
          </w:tcPr>
          <w:p w:rsidR="00283D56" w:rsidP="00283D56" w14:paraId="3784DCEC" w14:textId="77777777">
            <w:pPr>
              <w:pStyle w:val="Footer"/>
              <w:rPr>
                <w:rFonts w:ascii="Times New Roman" w:hAnsi="Times New Roman"/>
                <w:sz w:val="28"/>
              </w:rPr>
            </w:pPr>
            <w:r>
              <w:rPr>
                <w:rFonts w:ascii="Times New Roman" w:hAnsi="Times New Roman"/>
                <w:sz w:val="28"/>
              </w:rPr>
              <w:t>Всього по Програмі – 56306,2</w:t>
            </w:r>
            <w:r w:rsidRPr="00283D56">
              <w:rPr>
                <w:rFonts w:ascii="Times New Roman" w:hAnsi="Times New Roman"/>
                <w:sz w:val="28"/>
              </w:rPr>
              <w:t xml:space="preserve"> тис.</w:t>
            </w:r>
            <w:r>
              <w:rPr>
                <w:rFonts w:ascii="Times New Roman" w:hAnsi="Times New Roman"/>
                <w:sz w:val="28"/>
              </w:rPr>
              <w:t xml:space="preserve"> </w:t>
            </w:r>
            <w:r w:rsidRPr="00283D56">
              <w:rPr>
                <w:rFonts w:ascii="Times New Roman" w:hAnsi="Times New Roman"/>
                <w:sz w:val="28"/>
              </w:rPr>
              <w:t>грн., в тому числі :</w:t>
            </w:r>
          </w:p>
          <w:p w:rsidR="00283D56" w:rsidRPr="00283D56" w:rsidP="00283D56" w14:paraId="7F1C133C" w14:textId="77777777">
            <w:pPr>
              <w:pStyle w:val="Footer"/>
              <w:rPr>
                <w:rFonts w:ascii="Times New Roman" w:hAnsi="Times New Roman"/>
                <w:sz w:val="28"/>
              </w:rPr>
            </w:pPr>
            <w:r w:rsidRPr="00283D56">
              <w:rPr>
                <w:rFonts w:ascii="Times New Roman" w:hAnsi="Times New Roman"/>
                <w:sz w:val="28"/>
              </w:rPr>
              <w:t>2024 рік – 26983,4 тис. грн.;</w:t>
            </w:r>
          </w:p>
          <w:p w:rsidR="00283D56" w:rsidRPr="00283D56" w:rsidP="00283D56" w14:paraId="731AEC44" w14:textId="77777777">
            <w:pPr>
              <w:pStyle w:val="Footer"/>
              <w:rPr>
                <w:rFonts w:ascii="Times New Roman" w:hAnsi="Times New Roman"/>
                <w:sz w:val="28"/>
              </w:rPr>
            </w:pPr>
            <w:r w:rsidRPr="00283D56">
              <w:rPr>
                <w:rFonts w:ascii="Times New Roman" w:hAnsi="Times New Roman"/>
                <w:sz w:val="28"/>
              </w:rPr>
              <w:t>2025 рік – 18182,8 тис. грн.;</w:t>
            </w:r>
          </w:p>
          <w:p w:rsidR="00942F8E" w:rsidP="00283D56" w14:paraId="6AE6D620" w14:textId="77777777">
            <w:pPr>
              <w:pStyle w:val="Footer"/>
              <w:rPr>
                <w:rFonts w:ascii="Times New Roman" w:hAnsi="Times New Roman"/>
                <w:sz w:val="28"/>
              </w:rPr>
            </w:pPr>
            <w:r w:rsidRPr="00283D56">
              <w:rPr>
                <w:rFonts w:ascii="Times New Roman" w:hAnsi="Times New Roman"/>
                <w:sz w:val="28"/>
              </w:rPr>
              <w:t>2026 рік – 11140,0 тис. грн.</w:t>
            </w:r>
          </w:p>
        </w:tc>
      </w:tr>
    </w:tbl>
    <w:p w:rsidR="00C86489" w14:paraId="1788F838" w14:textId="77777777">
      <w:pPr>
        <w:pStyle w:val="Footer"/>
        <w:spacing w:before="120"/>
        <w:jc w:val="center"/>
        <w:rPr>
          <w:rFonts w:ascii="Times New Roman" w:hAnsi="Times New Roman"/>
          <w:b/>
          <w:color w:val="000000"/>
          <w:sz w:val="28"/>
        </w:rPr>
      </w:pPr>
      <w:r>
        <w:rPr>
          <w:rFonts w:ascii="Times New Roman" w:hAnsi="Times New Roman"/>
          <w:b/>
          <w:color w:val="000000"/>
          <w:sz w:val="28"/>
        </w:rPr>
        <w:t>2.Загальні положення</w:t>
      </w:r>
    </w:p>
    <w:p w:rsidR="00C86489" w14:paraId="7CA72840" w14:textId="77777777">
      <w:pPr>
        <w:pStyle w:val="Footer"/>
        <w:spacing w:before="120"/>
        <w:jc w:val="center"/>
        <w:rPr>
          <w:rFonts w:ascii="Times New Roman" w:hAnsi="Times New Roman"/>
          <w:sz w:val="28"/>
          <w:szCs w:val="28"/>
        </w:rPr>
      </w:pPr>
    </w:p>
    <w:p w:rsidR="00C86489" w14:paraId="33C00A06" w14:textId="77777777">
      <w:pPr>
        <w:pStyle w:val="Footer"/>
        <w:ind w:firstLine="579"/>
        <w:jc w:val="both"/>
        <w:rPr>
          <w:rFonts w:ascii="Times New Roman" w:hAnsi="Times New Roman"/>
          <w:sz w:val="28"/>
        </w:rPr>
      </w:pPr>
      <w:r>
        <w:rPr>
          <w:rFonts w:ascii="Times New Roman" w:hAnsi="Times New Roman"/>
          <w:color w:val="000000"/>
          <w:sz w:val="28"/>
        </w:rPr>
        <w:t>Заходи</w:t>
      </w:r>
      <w:r>
        <w:rPr>
          <w:rFonts w:ascii="Times New Roman" w:hAnsi="Times New Roman"/>
          <w:b/>
          <w:color w:val="000000"/>
          <w:sz w:val="28"/>
        </w:rPr>
        <w:t xml:space="preserve"> </w:t>
      </w:r>
      <w:r>
        <w:rPr>
          <w:rFonts w:ascii="Times New Roman" w:hAnsi="Times New Roman"/>
          <w:color w:val="000000"/>
          <w:sz w:val="28"/>
        </w:rPr>
        <w:t>П</w:t>
      </w:r>
      <w:r>
        <w:rPr>
          <w:rFonts w:ascii="Times New Roman" w:hAnsi="Times New Roman"/>
          <w:sz w:val="28"/>
        </w:rPr>
        <w:t>рограми підтримки Захисників і Захисниць України, членів сімей загиблих на 2024 – 2026 роки спрямовані на забезпечення реалізації Законів України "Про статус ветеранів війни, гарантії їх соціального захисту", "Про соціальні послуги", "Про місцеве самоврядування в Україні".</w:t>
      </w:r>
    </w:p>
    <w:p w:rsidR="00C86489" w14:paraId="694D5BDF" w14:textId="77777777">
      <w:pPr>
        <w:pStyle w:val="Footer"/>
        <w:ind w:firstLine="579"/>
        <w:jc w:val="both"/>
        <w:rPr>
          <w:rFonts w:ascii="Times New Roman" w:hAnsi="Times New Roman"/>
          <w:sz w:val="28"/>
        </w:rPr>
      </w:pPr>
      <w:r>
        <w:rPr>
          <w:rFonts w:ascii="Times New Roman" w:hAnsi="Times New Roman"/>
          <w:sz w:val="28"/>
        </w:rPr>
        <w:t xml:space="preserve">У Броварській міській територіальній громаді ( далі – громада ) з 2014 року послідовно реалізуються заходи, спрямовані на соціальну підтримку осіб, які захищали незалежність, суверенітет та територіальну цілісність України та брали безпосередню участь в антитерористичній операції та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та членів їх сімей. </w:t>
      </w:r>
    </w:p>
    <w:p w:rsidR="00C86489" w14:paraId="57CA7618" w14:textId="77777777">
      <w:pPr>
        <w:pStyle w:val="Footer"/>
        <w:ind w:firstLine="579"/>
        <w:jc w:val="both"/>
        <w:rPr>
          <w:rFonts w:ascii="Times New Roman" w:hAnsi="Times New Roman"/>
          <w:sz w:val="28"/>
        </w:rPr>
      </w:pPr>
      <w:r>
        <w:rPr>
          <w:rFonts w:ascii="Times New Roman" w:hAnsi="Times New Roman"/>
          <w:sz w:val="28"/>
        </w:rPr>
        <w:t xml:space="preserve">Після 24 лютого 2022 року, з моменту повномасштабного вторгнення російської федерації на територію України, значно збільшується чисельність осіб, які брали (беруть) участь у заходах, необхідних для забезпечення оборони України, захисту безпеки населення та інтересів держави. </w:t>
      </w:r>
    </w:p>
    <w:p w:rsidR="00C86489" w14:paraId="0D2148C5" w14:textId="77777777">
      <w:pPr>
        <w:pStyle w:val="Footer"/>
        <w:ind w:firstLine="579"/>
        <w:jc w:val="both"/>
        <w:rPr>
          <w:rFonts w:ascii="Times New Roman" w:hAnsi="Times New Roman"/>
          <w:sz w:val="28"/>
        </w:rPr>
      </w:pPr>
      <w:r>
        <w:rPr>
          <w:rFonts w:ascii="Times New Roman" w:hAnsi="Times New Roman"/>
          <w:sz w:val="28"/>
        </w:rPr>
        <w:t>Кожен громадянин України повинен усвідомлювати, якою високою ціною виборюється незалежність нашої держави.</w:t>
      </w:r>
    </w:p>
    <w:p w:rsidR="00C86489" w14:paraId="50F15D12" w14:textId="77777777">
      <w:pPr>
        <w:pStyle w:val="Footer"/>
        <w:ind w:firstLine="579"/>
        <w:jc w:val="both"/>
        <w:rPr>
          <w:rFonts w:ascii="Times New Roman" w:hAnsi="Times New Roman"/>
          <w:sz w:val="28"/>
        </w:rPr>
      </w:pPr>
      <w:r>
        <w:rPr>
          <w:rFonts w:ascii="Times New Roman" w:hAnsi="Times New Roman"/>
          <w:sz w:val="28"/>
        </w:rPr>
        <w:t>Обов’язок кожної громади – пошук дієвих інструментів соціальної підтримки Захисників і Захисниць України, їх сімей, родин загиблих героїв, підтримки у вирішенні ряду питань соціально-побутового та матеріального характеру.</w:t>
      </w:r>
    </w:p>
    <w:p w:rsidR="00C86489" w14:paraId="568C5B85" w14:textId="77777777">
      <w:pPr>
        <w:pStyle w:val="Footer"/>
        <w:ind w:firstLine="579"/>
        <w:jc w:val="both"/>
        <w:rPr>
          <w:rFonts w:ascii="Times New Roman" w:hAnsi="Times New Roman"/>
          <w:sz w:val="28"/>
        </w:rPr>
      </w:pPr>
      <w:r>
        <w:rPr>
          <w:rFonts w:ascii="Times New Roman" w:hAnsi="Times New Roman"/>
          <w:sz w:val="28"/>
        </w:rPr>
        <w:t>Тому існує потреба у наданні додаткових соціальних гарантій Захисникам та Захисницям України, їх сім’ям та сім’ям, члени яких загинули (померли) під час  заходів  по  забезпеченню оборони України.</w:t>
      </w:r>
    </w:p>
    <w:p w:rsidR="00C86489" w14:paraId="619FF14E" w14:textId="77777777">
      <w:pPr>
        <w:pStyle w:val="Footer"/>
        <w:ind w:firstLine="579"/>
        <w:jc w:val="both"/>
        <w:rPr>
          <w:rFonts w:ascii="Times New Roman" w:hAnsi="Times New Roman"/>
          <w:sz w:val="28"/>
        </w:rPr>
      </w:pPr>
      <w:r>
        <w:rPr>
          <w:rFonts w:ascii="Times New Roman" w:hAnsi="Times New Roman"/>
          <w:sz w:val="28"/>
        </w:rPr>
        <w:t xml:space="preserve">З огляду на зазначене, актуальність прийняття Програми зумовлена необхідністю забезпечення підтримки та охоплення соціальним супроводом зазначеної категорії громадян, здійснення заходів щодо відновлення їхнього психо-емоційного стану та соціальної адаптації. </w:t>
      </w:r>
    </w:p>
    <w:p w:rsidR="00C86489" w14:paraId="4FF91E11" w14:textId="77777777">
      <w:pPr>
        <w:pStyle w:val="Footer"/>
        <w:shd w:val="clear" w:color="auto" w:fill="FFFFFF"/>
        <w:ind w:firstLine="567"/>
        <w:jc w:val="both"/>
        <w:rPr>
          <w:rFonts w:ascii="Times New Roman" w:hAnsi="Times New Roman"/>
          <w:sz w:val="28"/>
        </w:rPr>
      </w:pPr>
      <w:r>
        <w:rPr>
          <w:rFonts w:ascii="Times New Roman" w:hAnsi="Times New Roman"/>
          <w:sz w:val="28"/>
        </w:rPr>
        <w:t>Програма спрямована на підтримку:</w:t>
      </w:r>
    </w:p>
    <w:p w:rsidR="00C86489" w14:paraId="23035F20" w14:textId="77777777">
      <w:pPr>
        <w:pStyle w:val="Footer"/>
        <w:numPr>
          <w:ilvl w:val="0"/>
          <w:numId w:val="3"/>
        </w:numPr>
        <w:shd w:val="clear" w:color="auto" w:fill="FFFFFF"/>
        <w:jc w:val="both"/>
        <w:rPr>
          <w:rFonts w:ascii="Times New Roman" w:hAnsi="Times New Roman"/>
          <w:color w:val="000000"/>
          <w:sz w:val="28"/>
        </w:rPr>
      </w:pPr>
      <w:r>
        <w:rPr>
          <w:rFonts w:ascii="Times New Roman" w:hAnsi="Times New Roman"/>
          <w:sz w:val="28"/>
        </w:rPr>
        <w:t xml:space="preserve">Захисників / Захисниць України, які беруть (брали) участь у заходах, необхідних для забезпечення </w:t>
      </w:r>
      <w:r>
        <w:rPr>
          <w:rFonts w:ascii="Times New Roman" w:hAnsi="Times New Roman"/>
          <w:color w:val="000000"/>
          <w:sz w:val="28"/>
        </w:rPr>
        <w:t>відсічі збройної агресії російської федерації, які мають або матимуть статус ветеранів війни;</w:t>
      </w:r>
    </w:p>
    <w:p w:rsidR="00C86489" w14:paraId="53650625" w14:textId="77777777">
      <w:pPr>
        <w:pStyle w:val="Footer"/>
        <w:numPr>
          <w:ilvl w:val="0"/>
          <w:numId w:val="3"/>
        </w:numPr>
        <w:shd w:val="clear" w:color="auto" w:fill="FFFFFF"/>
        <w:jc w:val="both"/>
        <w:rPr>
          <w:rFonts w:ascii="Times New Roman" w:hAnsi="Times New Roman"/>
          <w:color w:val="000000"/>
          <w:sz w:val="28"/>
        </w:rPr>
      </w:pPr>
      <w:r>
        <w:rPr>
          <w:rFonts w:ascii="Times New Roman" w:hAnsi="Times New Roman"/>
          <w:color w:val="000000"/>
          <w:sz w:val="28"/>
        </w:rPr>
        <w:t>родин загиблих (померлих) Захисників чи Захисниць України;</w:t>
      </w:r>
    </w:p>
    <w:p w:rsidR="00C86489" w14:paraId="65A9AA22" w14:textId="77777777">
      <w:pPr>
        <w:pStyle w:val="Footer"/>
        <w:numPr>
          <w:ilvl w:val="0"/>
          <w:numId w:val="3"/>
        </w:numPr>
        <w:shd w:val="clear" w:color="auto" w:fill="FFFFFF"/>
        <w:jc w:val="both"/>
        <w:rPr>
          <w:rFonts w:ascii="Times New Roman" w:hAnsi="Times New Roman"/>
          <w:color w:val="000000"/>
          <w:sz w:val="28"/>
        </w:rPr>
      </w:pPr>
      <w:r>
        <w:rPr>
          <w:rFonts w:ascii="Times New Roman" w:hAnsi="Times New Roman"/>
          <w:sz w:val="28"/>
        </w:rPr>
        <w:t>членів сімей, які знаходяться в пошуку безвісти відсутніх Захисників та Захисниць України</w:t>
      </w:r>
      <w:r>
        <w:rPr>
          <w:rFonts w:ascii="Times New Roman" w:hAnsi="Times New Roman"/>
          <w:color w:val="000000"/>
          <w:sz w:val="28"/>
        </w:rPr>
        <w:t xml:space="preserve"> .</w:t>
      </w:r>
    </w:p>
    <w:p w:rsidR="00C86489" w14:paraId="38F0BB62" w14:textId="77777777">
      <w:pPr>
        <w:numPr>
          <w:ilvl w:val="0"/>
          <w:numId w:val="1"/>
        </w:numPr>
        <w:spacing w:before="120"/>
        <w:contextualSpacing/>
        <w:jc w:val="center"/>
        <w:rPr>
          <w:rFonts w:ascii="Times New Roman" w:hAnsi="Times New Roman"/>
          <w:b/>
          <w:color w:val="000000"/>
          <w:sz w:val="28"/>
        </w:rPr>
      </w:pPr>
      <w:r>
        <w:rPr>
          <w:rFonts w:ascii="Times New Roman" w:hAnsi="Times New Roman"/>
          <w:b/>
          <w:color w:val="000000"/>
          <w:sz w:val="28"/>
        </w:rPr>
        <w:t>Мета Програми</w:t>
      </w:r>
    </w:p>
    <w:p w:rsidR="00C86489" w14:paraId="06518110" w14:textId="77777777">
      <w:pPr>
        <w:spacing w:before="120"/>
        <w:ind w:left="720"/>
        <w:contextualSpacing/>
        <w:rPr>
          <w:rFonts w:ascii="Times New Roman" w:hAnsi="Times New Roman"/>
          <w:sz w:val="28"/>
          <w:szCs w:val="28"/>
        </w:rPr>
      </w:pPr>
    </w:p>
    <w:p w:rsidR="00C86489" w14:paraId="7FD0E9D9" w14:textId="77777777">
      <w:pPr>
        <w:ind w:firstLine="579"/>
        <w:jc w:val="both"/>
        <w:rPr>
          <w:rFonts w:ascii="Times New Roman" w:hAnsi="Times New Roman"/>
          <w:sz w:val="28"/>
        </w:rPr>
      </w:pPr>
      <w:r>
        <w:rPr>
          <w:rFonts w:ascii="Times New Roman" w:hAnsi="Times New Roman"/>
          <w:sz w:val="28"/>
        </w:rPr>
        <w:t xml:space="preserve">Мета Програми полягає у сприянні реабілітації, інтеграції та соціального захисту Захисників та Захисниць України, їх сімей, родин загиблих Захисників та Захисниць України шляхом підвищення ефективності функціонування системи соціальної допомоги, включення додаткових заходів соціальної </w:t>
      </w:r>
      <w:r>
        <w:rPr>
          <w:rFonts w:ascii="Times New Roman" w:hAnsi="Times New Roman"/>
          <w:sz w:val="28"/>
        </w:rPr>
        <w:t xml:space="preserve">підтримки, вирішення проблем матеріально-технічного, медичного спрямування, надання послуг професійної адаптації, залучення до активного цивільного життя, а також посилення співпраці з інститутами громадянського суспільства. </w:t>
      </w:r>
    </w:p>
    <w:p w:rsidR="00C86489" w14:paraId="0CA81C07" w14:textId="77777777">
      <w:pPr>
        <w:spacing w:before="120"/>
        <w:jc w:val="center"/>
        <w:rPr>
          <w:rFonts w:ascii="Times New Roman" w:hAnsi="Times New Roman"/>
          <w:sz w:val="28"/>
          <w:szCs w:val="28"/>
        </w:rPr>
      </w:pPr>
      <w:r>
        <w:rPr>
          <w:rFonts w:ascii="Times New Roman" w:hAnsi="Times New Roman"/>
          <w:b/>
          <w:color w:val="000000"/>
          <w:sz w:val="28"/>
        </w:rPr>
        <w:t>4. Завдання Програми</w:t>
      </w:r>
    </w:p>
    <w:p w:rsidR="00C86489" w14:paraId="2847E521" w14:textId="77777777">
      <w:pPr>
        <w:ind w:firstLine="579"/>
        <w:jc w:val="both"/>
        <w:rPr>
          <w:rFonts w:ascii="Times New Roman" w:hAnsi="Times New Roman"/>
          <w:sz w:val="28"/>
        </w:rPr>
      </w:pPr>
      <w:r>
        <w:rPr>
          <w:rFonts w:ascii="Times New Roman" w:hAnsi="Times New Roman"/>
          <w:sz w:val="28"/>
        </w:rPr>
        <w:t>Основними завданнями Програми є:</w:t>
      </w:r>
    </w:p>
    <w:p w:rsidR="00C86489" w14:paraId="692DD962" w14:textId="77777777">
      <w:pPr>
        <w:numPr>
          <w:ilvl w:val="0"/>
          <w:numId w:val="2"/>
        </w:numPr>
        <w:ind w:left="0" w:firstLine="567"/>
        <w:jc w:val="both"/>
        <w:rPr>
          <w:rFonts w:ascii="Times New Roman" w:hAnsi="Times New Roman"/>
          <w:sz w:val="28"/>
        </w:rPr>
      </w:pPr>
      <w:r>
        <w:rPr>
          <w:rFonts w:ascii="Times New Roman" w:hAnsi="Times New Roman"/>
          <w:sz w:val="28"/>
        </w:rPr>
        <w:t>здійснення заходів з організації оздоровлення Захисників та Захисниць України, членів сімей загиблих Захисників та Захисниць України;</w:t>
      </w:r>
    </w:p>
    <w:p w:rsidR="00C86489" w14:paraId="1EF97FDC" w14:textId="77777777">
      <w:pPr>
        <w:numPr>
          <w:ilvl w:val="0"/>
          <w:numId w:val="2"/>
        </w:numPr>
        <w:ind w:left="0" w:firstLine="567"/>
        <w:jc w:val="both"/>
        <w:rPr>
          <w:rFonts w:ascii="Times New Roman" w:hAnsi="Times New Roman"/>
          <w:sz w:val="28"/>
        </w:rPr>
      </w:pPr>
      <w:r>
        <w:rPr>
          <w:rFonts w:ascii="Times New Roman" w:hAnsi="Times New Roman"/>
          <w:sz w:val="28"/>
        </w:rPr>
        <w:t>забезпечення оздоровленням дітей, один із батьків яких загинув (пропав безвісти, перебуває у полоні) Захисників та Захисниць України;</w:t>
      </w:r>
    </w:p>
    <w:p w:rsidR="00C86489" w14:paraId="64AAED0B" w14:textId="77777777">
      <w:pPr>
        <w:numPr>
          <w:ilvl w:val="0"/>
          <w:numId w:val="2"/>
        </w:numPr>
        <w:ind w:left="0" w:firstLine="567"/>
        <w:jc w:val="both"/>
        <w:rPr>
          <w:rFonts w:ascii="Times New Roman" w:hAnsi="Times New Roman"/>
          <w:sz w:val="28"/>
        </w:rPr>
      </w:pPr>
      <w:r>
        <w:rPr>
          <w:rFonts w:ascii="Times New Roman" w:hAnsi="Times New Roman"/>
          <w:sz w:val="28"/>
        </w:rPr>
        <w:t>забезпечення фінансовою підтримкою на вирішення соціально-побутових питань, лікування та реабілітацію, медичне обстеження, стоматологічні послуги громадян, на підтримку яких спрямована Програма;</w:t>
      </w:r>
    </w:p>
    <w:p w:rsidR="00C86489" w14:paraId="0C549BD6" w14:textId="77777777">
      <w:pPr>
        <w:numPr>
          <w:ilvl w:val="0"/>
          <w:numId w:val="2"/>
        </w:numPr>
        <w:ind w:left="0" w:firstLine="567"/>
        <w:jc w:val="both"/>
        <w:rPr>
          <w:rFonts w:ascii="Times New Roman" w:hAnsi="Times New Roman"/>
          <w:sz w:val="28"/>
        </w:rPr>
      </w:pPr>
      <w:r>
        <w:rPr>
          <w:rFonts w:ascii="Times New Roman" w:hAnsi="Times New Roman"/>
          <w:sz w:val="28"/>
        </w:rPr>
        <w:t>надання консультацій та роз’яснень Захисникам та Захисницям  з метою реалізації їх прав;</w:t>
      </w:r>
    </w:p>
    <w:p w:rsidR="00C86489" w14:paraId="24EB163E" w14:textId="77777777">
      <w:pPr>
        <w:numPr>
          <w:ilvl w:val="0"/>
          <w:numId w:val="2"/>
        </w:numPr>
        <w:ind w:left="0" w:firstLine="567"/>
        <w:jc w:val="both"/>
        <w:rPr>
          <w:rFonts w:ascii="Times New Roman" w:hAnsi="Times New Roman"/>
          <w:sz w:val="28"/>
        </w:rPr>
      </w:pPr>
      <w:r>
        <w:rPr>
          <w:rFonts w:ascii="Times New Roman" w:hAnsi="Times New Roman"/>
          <w:sz w:val="28"/>
        </w:rPr>
        <w:t>розвиток співпраці з іншими підприємствами, установами та організаціями, розміщеними на території громади, які мають бажання у наданні допомоги, що пов’язана із соціальною підтримкою Захисників та Захисниць України, членів їх сімей та членів сімей загиблих Захисників та Захисниць України.</w:t>
      </w:r>
    </w:p>
    <w:p w:rsidR="00C86489" w14:paraId="69C11686" w14:textId="77777777">
      <w:pPr>
        <w:ind w:firstLine="567"/>
        <w:jc w:val="center"/>
        <w:rPr>
          <w:rFonts w:ascii="Times New Roman" w:hAnsi="Times New Roman"/>
          <w:b/>
          <w:color w:val="000000"/>
          <w:sz w:val="28"/>
        </w:rPr>
      </w:pPr>
      <w:r>
        <w:rPr>
          <w:rFonts w:ascii="Times New Roman" w:hAnsi="Times New Roman"/>
          <w:b/>
          <w:sz w:val="28"/>
        </w:rPr>
        <w:t>5</w:t>
      </w:r>
      <w:r>
        <w:rPr>
          <w:rFonts w:ascii="Times New Roman" w:hAnsi="Times New Roman"/>
          <w:b/>
          <w:color w:val="000000"/>
          <w:sz w:val="28"/>
        </w:rPr>
        <w:t>. Очікувані результати</w:t>
      </w:r>
    </w:p>
    <w:p w:rsidR="00791E13" w:rsidRPr="00283D56" w:rsidP="00283D56" w14:paraId="2F89EFE4" w14:textId="77777777">
      <w:pPr>
        <w:spacing w:before="120"/>
        <w:ind w:firstLine="567"/>
        <w:jc w:val="both"/>
        <w:rPr>
          <w:rFonts w:ascii="Times New Roman" w:hAnsi="Times New Roman"/>
          <w:sz w:val="28"/>
        </w:rPr>
      </w:pPr>
      <w:r>
        <w:rPr>
          <w:rFonts w:ascii="Times New Roman" w:hAnsi="Times New Roman"/>
          <w:sz w:val="28"/>
        </w:rPr>
        <w:t>Реалізація заходів Програми забезпечить посилення соціальної підтримки,  а також надання додаткових гарантій соціального захисту Захисників і Захисниць України,  сімей загиблих (померлих) Захисників і Захисниць України та поєднає зусилля органів виконавчої влади, місцевого самоврядування, установ, організацій різних форм власності, спрямованих на поглиблення соціального захисту, адаптації, покращення добробуту та якості життя, належного морально-психологічного стану Захисників і Захисниць України, а також членів сімей, загиблих (померлих) Захисників і Захисниць України. Сприятиме шанобливому ставленню до Захисників і Захисниць України та членів їх сімей.</w:t>
      </w:r>
    </w:p>
    <w:p w:rsidR="00C86489" w:rsidRPr="00791E13" w14:paraId="59C4D62B" w14:textId="77777777">
      <w:pPr>
        <w:spacing w:before="120"/>
        <w:ind w:firstLine="567"/>
        <w:jc w:val="center"/>
        <w:rPr>
          <w:rFonts w:ascii="Times New Roman" w:hAnsi="Times New Roman"/>
          <w:b/>
          <w:color w:val="000000"/>
          <w:sz w:val="28"/>
        </w:rPr>
      </w:pPr>
      <w:r>
        <w:rPr>
          <w:rFonts w:ascii="Times New Roman" w:hAnsi="Times New Roman"/>
          <w:b/>
          <w:color w:val="000000"/>
          <w:sz w:val="28"/>
        </w:rPr>
        <w:t>6. Заходи Програми та їх фінансування</w:t>
      </w:r>
    </w:p>
    <w:p w:rsidR="00C86489" w14:paraId="6F590F60" w14:textId="77777777">
      <w:pPr>
        <w:ind w:firstLine="579"/>
        <w:jc w:val="both"/>
        <w:rPr>
          <w:rFonts w:ascii="Times New Roman" w:hAnsi="Times New Roman"/>
          <w:sz w:val="28"/>
          <w:szCs w:val="28"/>
        </w:rPr>
      </w:pPr>
      <w:r>
        <w:rPr>
          <w:rFonts w:ascii="Times New Roman" w:hAnsi="Times New Roman"/>
          <w:color w:val="000000"/>
          <w:sz w:val="28"/>
          <w:shd w:val="clear" w:color="auto" w:fill="FFFFFF"/>
        </w:rPr>
        <w:t xml:space="preserve">6.1. Забезпечення безоплатним гарячим харчуванням за рахунок коштів місцевого бюджету учнів закладів загальної середньої освіти та вихованців </w:t>
      </w:r>
      <w:r>
        <w:rPr>
          <w:rFonts w:ascii="Times New Roman" w:hAnsi="Times New Roman"/>
          <w:color w:val="000000"/>
          <w:sz w:val="28"/>
          <w:shd w:val="clear" w:color="auto" w:fill="FFFFFF"/>
        </w:rPr>
        <w:t>закладів дошкільної освіти з числа дітей працівників органів Міністерства оборони України та Міністерства внутрішніх справ України, які загинули під час виконання службових обов’язків;  дітей, батькам яких надано статус бійця-добровольця антитерористичної операції / операції Об’єднаних сил; дітей, батьки яких є Героями Небесної Сотні, постраждалими учасниками Революції Гідності;  дітей, один із батьків яких загинув (пропав безвісти), помер під час захисту незалежності та суверенітету України, дітей загиблих Захисників і Захисниць України; дітей батьків учасників  бойових дій (на підставі посвідчення або довідки про участь особи у бойових діях); дітей батьків, які мають статус  особи з  інвалідністю внаслідок війни (на підставі посвідчення); дітей батьків - учасників війни (на підставі посвідчення).</w:t>
      </w:r>
    </w:p>
    <w:p w:rsidR="00C86489" w14:paraId="46AFDB52" w14:textId="77777777">
      <w:pPr>
        <w:ind w:left="4500"/>
        <w:jc w:val="both"/>
        <w:rPr>
          <w:rFonts w:ascii="Times New Roman" w:hAnsi="Times New Roman"/>
          <w:sz w:val="28"/>
          <w:szCs w:val="28"/>
        </w:rPr>
      </w:pPr>
      <w:r>
        <w:rPr>
          <w:rFonts w:ascii="Times New Roman" w:hAnsi="Times New Roman"/>
          <w:sz w:val="28"/>
        </w:rPr>
        <w:t>Управління освіти і науки Броварської міської ради Броварського району Київської області</w:t>
      </w:r>
    </w:p>
    <w:p w:rsidR="00C86489" w14:paraId="637DC5F5" w14:textId="77777777">
      <w:pPr>
        <w:ind w:firstLine="750"/>
        <w:jc w:val="both"/>
        <w:rPr>
          <w:rFonts w:ascii="Times New Roman" w:hAnsi="Times New Roman"/>
          <w:sz w:val="28"/>
          <w:szCs w:val="28"/>
        </w:rPr>
      </w:pPr>
      <w:r>
        <w:rPr>
          <w:rFonts w:ascii="Times New Roman" w:hAnsi="Times New Roman"/>
          <w:sz w:val="28"/>
        </w:rPr>
        <w:t>6.2. Першочергове визначення потреб сімей Захисників і Захисниць України, членів сімей загиблих (померлих), ветеранів війни та організація надання їм комплексу наявних в громаді соціальних послуг – безкоштовно.</w:t>
      </w:r>
    </w:p>
    <w:p w:rsidR="00C86489" w14:paraId="6B203ACB" w14:textId="77777777">
      <w:pPr>
        <w:ind w:left="4500"/>
        <w:jc w:val="both"/>
        <w:rPr>
          <w:rFonts w:ascii="Times New Roman" w:hAnsi="Times New Roman"/>
          <w:sz w:val="28"/>
          <w:szCs w:val="28"/>
        </w:rPr>
      </w:pPr>
      <w:r>
        <w:rPr>
          <w:rFonts w:ascii="Times New Roman" w:hAnsi="Times New Roman"/>
          <w:sz w:val="28"/>
        </w:rPr>
        <w:t>Центр соціальних служб Броварської міської ради Броварського району Київської області</w:t>
      </w:r>
    </w:p>
    <w:p w:rsidR="00C86489" w14:paraId="4E7C6213" w14:textId="77777777">
      <w:pPr>
        <w:ind w:left="4500"/>
        <w:jc w:val="both"/>
        <w:rPr>
          <w:rFonts w:ascii="Times New Roman" w:hAnsi="Times New Roman"/>
          <w:sz w:val="28"/>
          <w:szCs w:val="28"/>
        </w:rPr>
      </w:pPr>
      <w:r>
        <w:rPr>
          <w:rFonts w:ascii="Times New Roman" w:hAnsi="Times New Roman"/>
          <w:sz w:val="28"/>
        </w:rPr>
        <w:t>Броварський міський територіальний центр соціального обслуговування Броварського району Київської області</w:t>
      </w:r>
    </w:p>
    <w:p w:rsidR="00C86489" w14:paraId="14CB5523" w14:textId="77777777">
      <w:pPr>
        <w:ind w:firstLine="708"/>
        <w:jc w:val="both"/>
        <w:rPr>
          <w:rFonts w:ascii="Times New Roman" w:hAnsi="Times New Roman"/>
          <w:sz w:val="28"/>
          <w:szCs w:val="28"/>
        </w:rPr>
      </w:pPr>
      <w:r>
        <w:rPr>
          <w:rFonts w:ascii="Times New Roman" w:hAnsi="Times New Roman"/>
          <w:sz w:val="28"/>
        </w:rPr>
        <w:t>6.3. Розгляд письмових звернень  ветеранів війни, членів сімей загиблих (померлих) Захисників і Захисниць України про надання безоплатної первинної правничої допомоги  та надання такої допомоги з питань, що належать до їх компетенції, відповідно до Закону.</w:t>
      </w:r>
    </w:p>
    <w:p w:rsidR="00C86489" w14:paraId="578DD836" w14:textId="77777777">
      <w:pPr>
        <w:ind w:left="4500"/>
        <w:jc w:val="both"/>
        <w:rPr>
          <w:rFonts w:ascii="Times New Roman" w:hAnsi="Times New Roman"/>
          <w:sz w:val="28"/>
          <w:szCs w:val="28"/>
        </w:rPr>
      </w:pPr>
      <w:r>
        <w:rPr>
          <w:rFonts w:ascii="Times New Roman" w:hAnsi="Times New Roman"/>
          <w:sz w:val="28"/>
        </w:rPr>
        <w:t>Юридичне управління виконавчого комітету Броварської міської ради Броварського району Київської області</w:t>
      </w:r>
    </w:p>
    <w:p w:rsidR="00C86489" w14:paraId="77AC67CE" w14:textId="77777777">
      <w:pPr>
        <w:ind w:firstLine="579"/>
        <w:contextualSpacing/>
        <w:jc w:val="both"/>
        <w:rPr>
          <w:rFonts w:ascii="Times New Roman" w:hAnsi="Times New Roman"/>
          <w:sz w:val="28"/>
        </w:rPr>
      </w:pPr>
      <w:r>
        <w:rPr>
          <w:rFonts w:ascii="Times New Roman" w:hAnsi="Times New Roman"/>
          <w:sz w:val="28"/>
        </w:rPr>
        <w:t>6.4. Надання роз’яснень положень законодавства та консультацій щодо порядку звернення про надання безоплатної вторинної правничої допомоги.</w:t>
      </w:r>
    </w:p>
    <w:p w:rsidR="00C86489" w14:paraId="2C174206" w14:textId="77777777">
      <w:pPr>
        <w:ind w:firstLine="579"/>
        <w:contextualSpacing/>
        <w:jc w:val="both"/>
        <w:rPr>
          <w:rFonts w:ascii="Times New Roman" w:hAnsi="Times New Roman"/>
          <w:sz w:val="28"/>
          <w:szCs w:val="28"/>
        </w:rPr>
      </w:pPr>
    </w:p>
    <w:p w:rsidR="00C86489" w14:paraId="134CA125" w14:textId="77777777">
      <w:pPr>
        <w:ind w:left="4500"/>
        <w:jc w:val="both"/>
        <w:rPr>
          <w:rFonts w:ascii="Times New Roman" w:hAnsi="Times New Roman"/>
          <w:sz w:val="28"/>
          <w:szCs w:val="28"/>
        </w:rPr>
      </w:pPr>
      <w:r>
        <w:rPr>
          <w:rFonts w:ascii="Times New Roman" w:hAnsi="Times New Roman"/>
          <w:sz w:val="28"/>
        </w:rPr>
        <w:t>Юридичне управління виконавчого комітету Броварської міської ради Броварського району Київської області</w:t>
      </w:r>
    </w:p>
    <w:p w:rsidR="00C86489" w14:paraId="7DCECE6C" w14:textId="77777777">
      <w:pPr>
        <w:ind w:firstLine="825"/>
        <w:jc w:val="both"/>
        <w:rPr>
          <w:rFonts w:ascii="Times New Roman" w:hAnsi="Times New Roman"/>
          <w:sz w:val="28"/>
          <w:szCs w:val="28"/>
        </w:rPr>
      </w:pPr>
      <w:r>
        <w:rPr>
          <w:rFonts w:ascii="Times New Roman" w:hAnsi="Times New Roman"/>
          <w:sz w:val="28"/>
        </w:rPr>
        <w:t>6.5.Надання документів та інших матеріалів або їх копій, необхідних для надання безоплатної вторинної правничої допомоги.</w:t>
      </w:r>
    </w:p>
    <w:p w:rsidR="00C86489" w14:paraId="01D1F81B" w14:textId="77777777">
      <w:pPr>
        <w:ind w:left="4500"/>
        <w:jc w:val="both"/>
        <w:rPr>
          <w:rFonts w:ascii="Times New Roman" w:hAnsi="Times New Roman"/>
          <w:sz w:val="28"/>
          <w:szCs w:val="28"/>
        </w:rPr>
      </w:pPr>
      <w:r>
        <w:rPr>
          <w:rFonts w:ascii="Times New Roman" w:hAnsi="Times New Roman"/>
          <w:sz w:val="28"/>
        </w:rPr>
        <w:t>Юридичне управління виконавчого комітету Броварської міської ради Броварського району Київської області</w:t>
      </w:r>
    </w:p>
    <w:p w:rsidR="00C86489" w14:paraId="6F27C274" w14:textId="77777777">
      <w:pPr>
        <w:ind w:firstLine="579"/>
        <w:jc w:val="both"/>
        <w:rPr>
          <w:rFonts w:ascii="Times New Roman" w:hAnsi="Times New Roman"/>
          <w:sz w:val="28"/>
        </w:rPr>
      </w:pPr>
      <w:r>
        <w:rPr>
          <w:rFonts w:ascii="Times New Roman" w:hAnsi="Times New Roman"/>
          <w:sz w:val="28"/>
        </w:rPr>
        <w:t>6.6. Видача ваучерів Захисникам та Захисницям України для підтримки конкурентоспроможності на ринку праці.</w:t>
      </w:r>
    </w:p>
    <w:p w:rsidR="00C86489" w14:paraId="635BC125" w14:textId="77777777">
      <w:pPr>
        <w:ind w:left="4569"/>
        <w:jc w:val="both"/>
        <w:rPr>
          <w:rFonts w:ascii="Times New Roman" w:hAnsi="Times New Roman"/>
          <w:sz w:val="28"/>
          <w:szCs w:val="28"/>
        </w:rPr>
      </w:pPr>
      <w:r>
        <w:rPr>
          <w:rFonts w:ascii="Times New Roman" w:hAnsi="Times New Roman"/>
          <w:sz w:val="28"/>
        </w:rPr>
        <w:t>Броварська філія Київського обласного центру зайнятості</w:t>
      </w:r>
    </w:p>
    <w:p w:rsidR="00C86489" w14:paraId="520D93AA" w14:textId="77777777">
      <w:pPr>
        <w:ind w:firstLine="579"/>
        <w:jc w:val="both"/>
        <w:rPr>
          <w:rFonts w:ascii="Times New Roman" w:hAnsi="Times New Roman"/>
          <w:sz w:val="28"/>
        </w:rPr>
      </w:pPr>
      <w:r>
        <w:rPr>
          <w:rFonts w:ascii="Times New Roman" w:hAnsi="Times New Roman"/>
          <w:sz w:val="28"/>
        </w:rPr>
        <w:t>6.7. Консультування учасників бойових дій, осіб з інвалідністю внаслідок війни та членів їх сімей з питань отримання мікрогрантів на створення або розвиток власного бізнесу.</w:t>
      </w:r>
    </w:p>
    <w:p w:rsidR="00C86489" w14:paraId="6DE6B7D2" w14:textId="77777777">
      <w:pPr>
        <w:spacing w:after="0"/>
        <w:ind w:firstLine="4569"/>
        <w:jc w:val="both"/>
        <w:rPr>
          <w:rFonts w:ascii="Times New Roman" w:hAnsi="Times New Roman"/>
          <w:sz w:val="28"/>
        </w:rPr>
      </w:pPr>
      <w:bookmarkStart w:id="1" w:name="_Hlk151563951"/>
      <w:r>
        <w:rPr>
          <w:rFonts w:ascii="Times New Roman" w:hAnsi="Times New Roman"/>
          <w:sz w:val="28"/>
        </w:rPr>
        <w:t>Броварська філія Київського обласного</w:t>
      </w:r>
    </w:p>
    <w:p w:rsidR="00C86489" w14:paraId="4726F60A" w14:textId="77777777">
      <w:pPr>
        <w:spacing w:after="0"/>
        <w:ind w:left="4569"/>
        <w:jc w:val="both"/>
        <w:rPr>
          <w:rFonts w:ascii="Times New Roman" w:hAnsi="Times New Roman"/>
          <w:sz w:val="28"/>
        </w:rPr>
      </w:pPr>
      <w:r>
        <w:rPr>
          <w:rFonts w:ascii="Times New Roman" w:hAnsi="Times New Roman"/>
          <w:sz w:val="28"/>
        </w:rPr>
        <w:t>центру зайнятості</w:t>
      </w:r>
    </w:p>
    <w:p w:rsidR="00C86489" w14:paraId="3CB9B620" w14:textId="77777777">
      <w:pPr>
        <w:spacing w:after="0"/>
        <w:ind w:left="4569"/>
        <w:jc w:val="both"/>
        <w:rPr>
          <w:rFonts w:ascii="Times New Roman" w:hAnsi="Times New Roman"/>
          <w:szCs w:val="28"/>
        </w:rPr>
      </w:pPr>
    </w:p>
    <w:bookmarkEnd w:id="1"/>
    <w:p w:rsidR="00C86489" w14:paraId="3B8CB0F5" w14:textId="77777777">
      <w:pPr>
        <w:spacing w:after="0"/>
        <w:ind w:firstLine="579"/>
        <w:jc w:val="both"/>
        <w:rPr>
          <w:rFonts w:ascii="Times New Roman" w:hAnsi="Times New Roman"/>
          <w:noProof/>
          <w:sz w:val="28"/>
        </w:rPr>
      </w:pPr>
      <w:r>
        <w:rPr>
          <w:rFonts w:ascii="Times New Roman" w:hAnsi="Times New Roman"/>
          <w:sz w:val="28"/>
        </w:rPr>
        <w:t>6.8. Надання статусу та в</w:t>
      </w:r>
      <w:r>
        <w:rPr>
          <w:rFonts w:ascii="Times New Roman" w:hAnsi="Times New Roman"/>
          <w:noProof/>
          <w:sz w:val="28"/>
        </w:rPr>
        <w:t>идача посвідчення:</w:t>
      </w:r>
    </w:p>
    <w:p w:rsidR="00C86489" w14:paraId="1F6D7DD9" w14:textId="77777777">
      <w:pPr>
        <w:spacing w:after="0"/>
        <w:ind w:firstLine="708"/>
        <w:jc w:val="both"/>
        <w:rPr>
          <w:rFonts w:ascii="Times New Roman" w:hAnsi="Times New Roman"/>
          <w:noProof/>
          <w:sz w:val="28"/>
        </w:rPr>
      </w:pPr>
      <w:r>
        <w:rPr>
          <w:rFonts w:ascii="Times New Roman" w:hAnsi="Times New Roman"/>
          <w:noProof/>
          <w:sz w:val="28"/>
        </w:rPr>
        <w:t>- особам з інвалідністю внаслідок війни;</w:t>
      </w:r>
    </w:p>
    <w:p w:rsidR="00C86489" w14:paraId="4681B550" w14:textId="77777777">
      <w:pPr>
        <w:spacing w:after="0"/>
        <w:ind w:firstLine="708"/>
        <w:jc w:val="both"/>
        <w:rPr>
          <w:rFonts w:ascii="Times New Roman" w:hAnsi="Times New Roman"/>
          <w:noProof/>
          <w:sz w:val="28"/>
        </w:rPr>
      </w:pPr>
      <w:r>
        <w:rPr>
          <w:rFonts w:ascii="Times New Roman" w:hAnsi="Times New Roman"/>
          <w:sz w:val="28"/>
          <w:shd w:val="clear" w:color="auto" w:fill="FFFFFF"/>
        </w:rPr>
        <w:t>-</w:t>
      </w:r>
      <w:r>
        <w:rPr>
          <w:rFonts w:ascii="Times New Roman" w:hAnsi="Times New Roman"/>
          <w:noProof/>
          <w:sz w:val="28"/>
        </w:rPr>
        <w:t xml:space="preserve"> членам сім’ї загиблого (померлого) Захисника і Захисниці України.</w:t>
      </w:r>
    </w:p>
    <w:p w:rsidR="00C86489" w14:paraId="7915A2D7" w14:textId="77777777">
      <w:pPr>
        <w:spacing w:before="120"/>
        <w:ind w:left="4502"/>
        <w:jc w:val="both"/>
        <w:rPr>
          <w:rFonts w:ascii="Times New Roman" w:hAnsi="Times New Roman"/>
          <w:sz w:val="28"/>
          <w:szCs w:val="28"/>
        </w:rPr>
      </w:pPr>
      <w:r>
        <w:rPr>
          <w:rFonts w:ascii="Times New Roman" w:hAnsi="Times New Roman"/>
          <w:sz w:val="28"/>
        </w:rPr>
        <w:t>Управління з питань ветеранської політики Броварської міської ради Броварського району Київської області</w:t>
      </w:r>
    </w:p>
    <w:p w:rsidR="00C86489" w14:paraId="4E14F7B5" w14:textId="77777777">
      <w:pPr>
        <w:ind w:firstLine="708"/>
        <w:jc w:val="both"/>
        <w:rPr>
          <w:rFonts w:ascii="Times New Roman" w:hAnsi="Times New Roman"/>
          <w:noProof/>
          <w:sz w:val="28"/>
        </w:rPr>
      </w:pPr>
      <w:r>
        <w:rPr>
          <w:rFonts w:ascii="Times New Roman" w:hAnsi="Times New Roman"/>
          <w:sz w:val="28"/>
        </w:rPr>
        <w:t xml:space="preserve">6.9. Видача посвідчення </w:t>
      </w:r>
      <w:r>
        <w:rPr>
          <w:rFonts w:ascii="Times New Roman" w:hAnsi="Times New Roman"/>
          <w:noProof/>
          <w:sz w:val="28"/>
        </w:rPr>
        <w:t xml:space="preserve">на безкоштовний проїзд в автобусах міського та міжміського сполучення (Бровари – Київ) </w:t>
      </w:r>
      <w:r>
        <w:rPr>
          <w:rFonts w:ascii="Times New Roman" w:hAnsi="Times New Roman"/>
          <w:sz w:val="28"/>
        </w:rPr>
        <w:t xml:space="preserve">членам сімей </w:t>
      </w:r>
      <w:r>
        <w:rPr>
          <w:rFonts w:ascii="Times New Roman" w:hAnsi="Times New Roman"/>
          <w:noProof/>
          <w:sz w:val="28"/>
        </w:rPr>
        <w:t>загиблого (померлого) Захисника і Захисниці України.</w:t>
      </w:r>
    </w:p>
    <w:p w:rsidR="00C86489" w14:paraId="156FC049" w14:textId="77777777">
      <w:pPr>
        <w:ind w:left="4502"/>
        <w:jc w:val="both"/>
        <w:rPr>
          <w:rFonts w:ascii="Times New Roman" w:hAnsi="Times New Roman"/>
          <w:sz w:val="28"/>
          <w:szCs w:val="28"/>
        </w:rPr>
      </w:pPr>
      <w:r>
        <w:rPr>
          <w:rFonts w:ascii="Times New Roman" w:hAnsi="Times New Roman"/>
          <w:sz w:val="28"/>
        </w:rPr>
        <w:t>Управління з питань ветеранської політики Броварської міської ради Броварського району Київської області</w:t>
      </w:r>
    </w:p>
    <w:p w:rsidR="00C86489" w14:paraId="7B3068B6" w14:textId="77777777">
      <w:pPr>
        <w:spacing w:before="120"/>
        <w:ind w:firstLine="579"/>
        <w:jc w:val="both"/>
        <w:rPr>
          <w:rFonts w:ascii="Times New Roman" w:hAnsi="Times New Roman"/>
          <w:sz w:val="28"/>
        </w:rPr>
      </w:pPr>
      <w:r>
        <w:rPr>
          <w:rFonts w:ascii="Times New Roman" w:hAnsi="Times New Roman"/>
          <w:sz w:val="28"/>
        </w:rPr>
        <w:t xml:space="preserve">6.10. Безкоштовне реабілітаційне відвідування плавального басейну «Купава» або КП «Оздоровчо-реабілітаційний центр» Захисниками і Захисницями України, членами сімей загиблих Захисників та Захисниць </w:t>
      </w:r>
      <w:r>
        <w:rPr>
          <w:rFonts w:ascii="Times New Roman" w:hAnsi="Times New Roman"/>
          <w:sz w:val="28"/>
        </w:rPr>
        <w:t>України відповідно до встановленого закладами режиму роботи та вимог санітарного законодавства України.</w:t>
      </w:r>
    </w:p>
    <w:p w:rsidR="00C86489" w14:paraId="0B2E172A" w14:textId="77777777">
      <w:pPr>
        <w:ind w:left="4500"/>
        <w:jc w:val="both"/>
        <w:rPr>
          <w:rFonts w:ascii="Times New Roman" w:hAnsi="Times New Roman"/>
          <w:sz w:val="28"/>
          <w:szCs w:val="28"/>
        </w:rPr>
      </w:pPr>
      <w:r>
        <w:rPr>
          <w:rFonts w:ascii="Times New Roman" w:hAnsi="Times New Roman"/>
          <w:sz w:val="28"/>
        </w:rPr>
        <w:t>Управління з питань ветеранської політики Броварської міської ради Броварського району Київської області</w:t>
      </w:r>
    </w:p>
    <w:p w:rsidR="00C86489" w14:paraId="023B6248" w14:textId="77777777">
      <w:pPr>
        <w:ind w:left="4500"/>
        <w:jc w:val="both"/>
        <w:rPr>
          <w:rFonts w:ascii="Times New Roman" w:hAnsi="Times New Roman"/>
          <w:sz w:val="28"/>
          <w:szCs w:val="28"/>
        </w:rPr>
      </w:pPr>
      <w:r>
        <w:rPr>
          <w:rFonts w:ascii="Times New Roman" w:hAnsi="Times New Roman"/>
          <w:sz w:val="28"/>
        </w:rPr>
        <w:t>Відділ фізичної культури та спорту Броварської міської ради Броварського району Київської області</w:t>
      </w:r>
    </w:p>
    <w:p w:rsidR="00C86489" w14:paraId="3B36043A" w14:textId="77777777">
      <w:pPr>
        <w:ind w:firstLine="579"/>
        <w:jc w:val="both"/>
        <w:rPr>
          <w:rFonts w:ascii="Times New Roman" w:hAnsi="Times New Roman"/>
          <w:sz w:val="28"/>
          <w:szCs w:val="28"/>
        </w:rPr>
      </w:pPr>
      <w:r>
        <w:rPr>
          <w:rFonts w:ascii="Times New Roman" w:hAnsi="Times New Roman"/>
          <w:sz w:val="28"/>
        </w:rPr>
        <w:t>6.11. Забезпечення проведення інформаційно-роз’яснювальної роботи серед Захисників та Захисниць, висвітлення актуальної інформації на веб- порталі Броварської міської ради.</w:t>
      </w:r>
    </w:p>
    <w:p w:rsidR="00C86489" w14:paraId="224CF506" w14:textId="77777777">
      <w:pPr>
        <w:ind w:left="4500"/>
        <w:jc w:val="both"/>
        <w:rPr>
          <w:rFonts w:ascii="Times New Roman" w:hAnsi="Times New Roman"/>
          <w:sz w:val="28"/>
          <w:szCs w:val="28"/>
        </w:rPr>
      </w:pPr>
      <w:r>
        <w:rPr>
          <w:rFonts w:ascii="Times New Roman" w:hAnsi="Times New Roman"/>
          <w:sz w:val="28"/>
        </w:rPr>
        <w:t>Управління з питань ветеранської політики Броварської міської ради Броварського району Київської області</w:t>
      </w:r>
    </w:p>
    <w:p w:rsidR="00C86489" w14:paraId="7D60AA63" w14:textId="77777777">
      <w:pPr>
        <w:ind w:left="4500"/>
        <w:jc w:val="both"/>
        <w:rPr>
          <w:rFonts w:ascii="Times New Roman" w:hAnsi="Times New Roman"/>
          <w:sz w:val="28"/>
          <w:szCs w:val="28"/>
        </w:rPr>
      </w:pPr>
      <w:r>
        <w:rPr>
          <w:rFonts w:ascii="Times New Roman" w:hAnsi="Times New Roman"/>
          <w:sz w:val="28"/>
        </w:rPr>
        <w:t>Управління цифровізації та інформаційно-комп’ютерних технологій виконавчого комітету Броварської міської ради Броварського району Київської області</w:t>
      </w:r>
    </w:p>
    <w:p w:rsidR="00C86489" w14:paraId="0075958D" w14:textId="77777777">
      <w:pPr>
        <w:ind w:firstLine="579"/>
        <w:jc w:val="both"/>
        <w:rPr>
          <w:rFonts w:ascii="Times New Roman" w:hAnsi="Times New Roman"/>
          <w:sz w:val="28"/>
          <w:szCs w:val="28"/>
        </w:rPr>
      </w:pPr>
      <w:r>
        <w:rPr>
          <w:rFonts w:ascii="Times New Roman" w:hAnsi="Times New Roman"/>
          <w:sz w:val="28"/>
        </w:rPr>
        <w:t>6.12. Супровід у оформленні документів для виплати грошової допомоги з обласного бюджету учасникам антитерористичної операції/операції Об`єднаних сил, учасникам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а також членам сімей загиблих (померлих) учасників та членам сімей Героїв Небесної Сотні.</w:t>
      </w:r>
    </w:p>
    <w:p w:rsidR="00C86489" w14:paraId="39F6DFD2" w14:textId="77777777">
      <w:pPr>
        <w:ind w:left="4500"/>
        <w:jc w:val="both"/>
        <w:rPr>
          <w:rFonts w:ascii="Times New Roman" w:hAnsi="Times New Roman"/>
          <w:sz w:val="28"/>
          <w:szCs w:val="28"/>
        </w:rPr>
      </w:pPr>
      <w:r>
        <w:rPr>
          <w:rFonts w:ascii="Times New Roman" w:hAnsi="Times New Roman"/>
          <w:sz w:val="28"/>
        </w:rPr>
        <w:t>Управління з питань ветеранської політики Броварської міської ради Броварського району  Київської області</w:t>
      </w:r>
    </w:p>
    <w:p w:rsidR="00C86489" w14:paraId="4EF54B77" w14:textId="77777777">
      <w:pPr>
        <w:ind w:firstLine="579"/>
        <w:jc w:val="both"/>
        <w:rPr>
          <w:rFonts w:ascii="Times New Roman" w:hAnsi="Times New Roman"/>
          <w:sz w:val="28"/>
          <w:szCs w:val="28"/>
        </w:rPr>
      </w:pPr>
      <w:r>
        <w:rPr>
          <w:rFonts w:ascii="Times New Roman" w:hAnsi="Times New Roman"/>
          <w:sz w:val="28"/>
        </w:rPr>
        <w:t xml:space="preserve">6.13. Здійснення заходів щодо надання послуг із професійної адаптації </w:t>
      </w:r>
      <w:r>
        <w:rPr>
          <w:rFonts w:ascii="Times New Roman" w:hAnsi="Times New Roman"/>
          <w:sz w:val="28"/>
          <w:shd w:val="clear" w:color="auto" w:fill="FFFFFF"/>
        </w:rPr>
        <w:t xml:space="preserve">ветеранам війни, особам, які мають особливі заслуги перед Батьківщиною, членам сімей таких осіб, членам сімей загиблих (померлих) ветеранів війни, членам сімей загиблих (померлих) Захисників та Захисниць України за рахунок коштів державного бюджету </w:t>
      </w:r>
    </w:p>
    <w:p w:rsidR="00C86489" w14:paraId="335CE0CF" w14:textId="77777777">
      <w:pPr>
        <w:ind w:left="4569"/>
        <w:jc w:val="both"/>
        <w:rPr>
          <w:rFonts w:ascii="Times New Roman" w:hAnsi="Times New Roman"/>
          <w:sz w:val="28"/>
          <w:szCs w:val="28"/>
        </w:rPr>
      </w:pPr>
      <w:r>
        <w:rPr>
          <w:rFonts w:ascii="Times New Roman" w:hAnsi="Times New Roman"/>
          <w:sz w:val="28"/>
        </w:rPr>
        <w:t>Управління з питань ветеранської політики Броварської міської ради Броварського району Київської області</w:t>
      </w:r>
    </w:p>
    <w:p w:rsidR="00C86489" w14:paraId="0D29311B" w14:textId="77777777">
      <w:pPr>
        <w:spacing w:after="0"/>
        <w:ind w:firstLine="4569"/>
        <w:jc w:val="both"/>
        <w:rPr>
          <w:rFonts w:ascii="Times New Roman" w:hAnsi="Times New Roman"/>
          <w:sz w:val="28"/>
        </w:rPr>
      </w:pPr>
      <w:r>
        <w:rPr>
          <w:rFonts w:ascii="Times New Roman" w:hAnsi="Times New Roman"/>
          <w:sz w:val="28"/>
        </w:rPr>
        <w:t>Броварська філія Київського обласного</w:t>
      </w:r>
    </w:p>
    <w:p w:rsidR="00C86489" w14:paraId="004D8C5D" w14:textId="77777777">
      <w:pPr>
        <w:spacing w:after="0"/>
        <w:ind w:firstLine="4569"/>
        <w:jc w:val="both"/>
        <w:rPr>
          <w:rFonts w:ascii="Times New Roman" w:hAnsi="Times New Roman"/>
          <w:sz w:val="28"/>
        </w:rPr>
      </w:pPr>
      <w:r>
        <w:rPr>
          <w:rFonts w:ascii="Times New Roman" w:hAnsi="Times New Roman"/>
          <w:sz w:val="28"/>
        </w:rPr>
        <w:t>центру зайнятості</w:t>
      </w:r>
    </w:p>
    <w:p w:rsidR="00C86489" w14:paraId="3A0E7E10" w14:textId="77777777">
      <w:pPr>
        <w:spacing w:after="0"/>
        <w:ind w:firstLine="4569"/>
        <w:jc w:val="both"/>
        <w:rPr>
          <w:rFonts w:ascii="Times New Roman" w:hAnsi="Times New Roman"/>
          <w:sz w:val="16"/>
          <w:szCs w:val="28"/>
        </w:rPr>
      </w:pPr>
    </w:p>
    <w:p w:rsidR="00C86489" w14:paraId="59070115" w14:textId="77777777">
      <w:pPr>
        <w:tabs>
          <w:tab w:val="left" w:pos="4500"/>
        </w:tabs>
        <w:ind w:firstLine="579"/>
        <w:jc w:val="both"/>
        <w:rPr>
          <w:rFonts w:ascii="Times New Roman" w:hAnsi="Times New Roman"/>
          <w:sz w:val="28"/>
        </w:rPr>
      </w:pPr>
      <w:r>
        <w:rPr>
          <w:rFonts w:ascii="Times New Roman" w:hAnsi="Times New Roman"/>
          <w:sz w:val="28"/>
        </w:rPr>
        <w:t>6.14. Забезпечення відповідно до законодавства виплати грошової компенсації за належні для отримання жилі приміщення особам з інвалідністю внаслідок війни І-ІІ групи, членам сімей загиблих ветеранів війни, особам з інвалідністю, які брали участь у бойових діях на території інших держав, учасникам бойових дій з числа внутрішньо переміщених осіб  за рахунок коштів державного бюджету.</w:t>
      </w:r>
    </w:p>
    <w:p w:rsidR="00C86489" w14:paraId="7CC15F9D" w14:textId="77777777">
      <w:pPr>
        <w:ind w:left="4500"/>
        <w:jc w:val="both"/>
        <w:rPr>
          <w:rFonts w:ascii="Times New Roman" w:hAnsi="Times New Roman"/>
          <w:sz w:val="28"/>
          <w:szCs w:val="28"/>
        </w:rPr>
      </w:pPr>
      <w:r>
        <w:rPr>
          <w:rFonts w:ascii="Times New Roman" w:hAnsi="Times New Roman"/>
          <w:sz w:val="28"/>
        </w:rPr>
        <w:t>Управління з питань ветеранської політики Броварської міської ради Броварського району Київської області</w:t>
      </w:r>
    </w:p>
    <w:p w:rsidR="00C86489" w14:paraId="217DF3D6" w14:textId="77777777">
      <w:pPr>
        <w:ind w:firstLine="579"/>
        <w:jc w:val="both"/>
        <w:rPr>
          <w:rFonts w:ascii="Times New Roman" w:hAnsi="Times New Roman"/>
          <w:sz w:val="28"/>
        </w:rPr>
      </w:pPr>
      <w:r>
        <w:rPr>
          <w:rFonts w:ascii="Times New Roman" w:hAnsi="Times New Roman"/>
          <w:sz w:val="28"/>
        </w:rPr>
        <w:t xml:space="preserve">6.15. Надання щорічної грошової допомоги членам сімей загиблих (померлих) Захисників та Захисниць України, які загинули під час участі </w:t>
      </w:r>
      <w:bookmarkStart w:id="2" w:name="_Hlk151554274"/>
      <w:r>
        <w:rPr>
          <w:rFonts w:ascii="Times New Roman" w:hAnsi="Times New Roman"/>
          <w:sz w:val="28"/>
        </w:rPr>
        <w:t>в заходах щодо забезпечення відсічі збройної агресії російської федерації</w:t>
      </w:r>
      <w:bookmarkEnd w:id="2"/>
      <w:r>
        <w:rPr>
          <w:rFonts w:ascii="Times New Roman" w:hAnsi="Times New Roman"/>
          <w:sz w:val="28"/>
        </w:rPr>
        <w:t xml:space="preserve"> та членам сімей, які знаходяться в пошуку безвісти відсутніх Захисників та Захисниць України, до Дня Захисника та Захисниці України у розмірі прожиткового мінімуму для осіб працездатного віку, встановленого на 1 січня відповідного бюджетного року.</w:t>
      </w:r>
    </w:p>
    <w:p w:rsidR="00C86489" w14:paraId="78001E7F" w14:textId="77777777">
      <w:pPr>
        <w:ind w:left="4500"/>
        <w:jc w:val="both"/>
        <w:rPr>
          <w:rFonts w:ascii="Times New Roman" w:hAnsi="Times New Roman"/>
          <w:sz w:val="28"/>
          <w:szCs w:val="28"/>
        </w:rPr>
      </w:pPr>
      <w:r>
        <w:rPr>
          <w:rFonts w:ascii="Times New Roman" w:hAnsi="Times New Roman"/>
          <w:sz w:val="28"/>
        </w:rPr>
        <w:t>Управління з питань ветеранської політики Броварської міської ради Броварського району Київської області</w:t>
      </w:r>
    </w:p>
    <w:p w:rsidR="00C86489" w14:paraId="379EF276" w14:textId="77777777">
      <w:pPr>
        <w:ind w:firstLine="579"/>
        <w:jc w:val="both"/>
        <w:rPr>
          <w:rFonts w:ascii="Times New Roman" w:hAnsi="Times New Roman"/>
          <w:sz w:val="28"/>
        </w:rPr>
      </w:pPr>
      <w:r>
        <w:rPr>
          <w:rFonts w:ascii="Times New Roman" w:hAnsi="Times New Roman"/>
          <w:sz w:val="28"/>
        </w:rPr>
        <w:t>6.16.  Надання пільги з оплати житлово-комунальних послуг у вигляді щомісячної грошової компенсації за рахунок коштів місцевого бюджету членам сімей загиблих (померлих) Захисників і Захисниць України додатково до основної пільги згідно положення, що затверджується в установленому порядку.</w:t>
      </w:r>
    </w:p>
    <w:p w:rsidR="00C86489" w14:paraId="67C86A50" w14:textId="77777777">
      <w:pPr>
        <w:spacing w:before="120"/>
        <w:ind w:left="4502"/>
        <w:jc w:val="both"/>
        <w:rPr>
          <w:rFonts w:ascii="Times New Roman" w:hAnsi="Times New Roman"/>
          <w:sz w:val="28"/>
          <w:szCs w:val="28"/>
        </w:rPr>
      </w:pPr>
      <w:r>
        <w:rPr>
          <w:rFonts w:ascii="Times New Roman" w:hAnsi="Times New Roman"/>
          <w:sz w:val="28"/>
        </w:rPr>
        <w:t>Управління з питань ветеранської політики Броварської міської ради Броварського району Київської області</w:t>
      </w:r>
    </w:p>
    <w:p w:rsidR="00C86489" w14:paraId="0EA369EA" w14:textId="77777777">
      <w:pPr>
        <w:ind w:firstLine="579"/>
        <w:jc w:val="both"/>
        <w:rPr>
          <w:rFonts w:ascii="Times New Roman" w:hAnsi="Times New Roman"/>
          <w:sz w:val="28"/>
          <w:szCs w:val="28"/>
        </w:rPr>
      </w:pPr>
      <w:r>
        <w:rPr>
          <w:rFonts w:ascii="Times New Roman" w:hAnsi="Times New Roman"/>
          <w:sz w:val="28"/>
        </w:rPr>
        <w:t xml:space="preserve">6.17. Часткове відшкодування витрат на поховання загиблих (померлих)  Захисників чи Захисниць України, що загинули під час участі в заходах щодо </w:t>
      </w:r>
      <w:r>
        <w:rPr>
          <w:rFonts w:ascii="Times New Roman" w:hAnsi="Times New Roman"/>
          <w:sz w:val="28"/>
        </w:rPr>
        <w:t>забезпечення відсічі збройної агресії російської федерації згідно положення, що затверджується в установленому порядку.</w:t>
      </w:r>
    </w:p>
    <w:p w:rsidR="00C86489" w14:paraId="2E22EA3C" w14:textId="77777777">
      <w:pPr>
        <w:spacing w:after="0"/>
        <w:ind w:left="4569"/>
        <w:rPr>
          <w:rFonts w:ascii="Times New Roman" w:hAnsi="Times New Roman"/>
          <w:sz w:val="28"/>
        </w:rPr>
      </w:pPr>
      <w:r>
        <w:rPr>
          <w:rFonts w:ascii="Times New Roman" w:hAnsi="Times New Roman"/>
          <w:sz w:val="28"/>
        </w:rPr>
        <w:t xml:space="preserve">Управління з питань ветеранської      політики Броварської міської ради </w:t>
      </w:r>
    </w:p>
    <w:p w:rsidR="00C86489" w14:paraId="0C80CA6E" w14:textId="77777777">
      <w:pPr>
        <w:spacing w:after="0"/>
        <w:ind w:firstLine="4569"/>
        <w:rPr>
          <w:rFonts w:ascii="Times New Roman" w:hAnsi="Times New Roman"/>
          <w:sz w:val="28"/>
        </w:rPr>
      </w:pPr>
      <w:r>
        <w:rPr>
          <w:rFonts w:ascii="Times New Roman" w:hAnsi="Times New Roman"/>
          <w:sz w:val="28"/>
        </w:rPr>
        <w:t>Броварського району Київської області</w:t>
      </w:r>
    </w:p>
    <w:p w:rsidR="00C86489" w14:paraId="43E28E24" w14:textId="77777777">
      <w:pPr>
        <w:spacing w:after="0"/>
        <w:ind w:firstLine="4569"/>
        <w:rPr>
          <w:rFonts w:ascii="Times New Roman" w:hAnsi="Times New Roman"/>
          <w:szCs w:val="28"/>
        </w:rPr>
      </w:pPr>
    </w:p>
    <w:p w:rsidR="00C86489" w14:paraId="6573CD0C" w14:textId="77777777">
      <w:pPr>
        <w:ind w:firstLine="579"/>
        <w:jc w:val="both"/>
        <w:rPr>
          <w:rFonts w:ascii="Times New Roman" w:hAnsi="Times New Roman"/>
          <w:sz w:val="28"/>
          <w:szCs w:val="28"/>
        </w:rPr>
      </w:pPr>
      <w:r>
        <w:rPr>
          <w:rFonts w:ascii="Times New Roman" w:hAnsi="Times New Roman"/>
          <w:sz w:val="28"/>
        </w:rPr>
        <w:t>6.18. Забезпечення санаторно-курортним лікуванням Захисників та Захисниць України, що брали/беруть участь в заходах щодо забезпечення відсічі збройної агресії російської федерації та ветеранів війни, згідно положення, що затверджується в установленому порядку.</w:t>
      </w:r>
    </w:p>
    <w:p w:rsidR="00C86489" w14:paraId="268E3AA0" w14:textId="77777777">
      <w:pPr>
        <w:ind w:left="4500"/>
        <w:jc w:val="both"/>
        <w:rPr>
          <w:rFonts w:ascii="Times New Roman" w:hAnsi="Times New Roman"/>
          <w:sz w:val="28"/>
          <w:szCs w:val="28"/>
        </w:rPr>
      </w:pPr>
      <w:r>
        <w:rPr>
          <w:rFonts w:ascii="Times New Roman" w:hAnsi="Times New Roman"/>
          <w:sz w:val="28"/>
        </w:rPr>
        <w:t>Управління з питань ветеранської політики Броварської міської ради Броварського району Київської області</w:t>
      </w:r>
    </w:p>
    <w:p w:rsidR="00C86489" w14:paraId="396BC9DE" w14:textId="77777777">
      <w:pPr>
        <w:ind w:firstLine="579"/>
        <w:jc w:val="both"/>
        <w:rPr>
          <w:rFonts w:ascii="Times New Roman" w:hAnsi="Times New Roman"/>
          <w:sz w:val="28"/>
          <w:szCs w:val="28"/>
        </w:rPr>
      </w:pPr>
      <w:r>
        <w:rPr>
          <w:rFonts w:ascii="Times New Roman" w:hAnsi="Times New Roman"/>
          <w:sz w:val="28"/>
        </w:rPr>
        <w:t>6.19. Забезпечення санаторно-курортним лікуванням членів сімей загиблих (померлих ) Захисників та Захисниць України, які приймали участь в заходах щодо забезпечення відсічі збройної агресії російської федерації або виплата компенсації вартості самостійного санаторно-курортного лікування згідно положення, що затверджується в установленому порядку.</w:t>
      </w:r>
    </w:p>
    <w:p w:rsidR="00C86489" w14:paraId="772C16E5" w14:textId="77777777">
      <w:pPr>
        <w:ind w:left="4536"/>
        <w:rPr>
          <w:rFonts w:ascii="Times New Roman" w:hAnsi="Times New Roman"/>
          <w:sz w:val="28"/>
          <w:szCs w:val="28"/>
        </w:rPr>
      </w:pPr>
      <w:r>
        <w:rPr>
          <w:rFonts w:ascii="Times New Roman" w:hAnsi="Times New Roman"/>
          <w:sz w:val="28"/>
        </w:rPr>
        <w:t>Управління з питань ветеранської політики Броварської міської ради Броварського району Київської області</w:t>
      </w:r>
    </w:p>
    <w:p w:rsidR="00C86489" w14:paraId="717759CE" w14:textId="77777777">
      <w:pPr>
        <w:spacing w:before="120"/>
        <w:ind w:firstLine="579"/>
        <w:jc w:val="both"/>
        <w:rPr>
          <w:rFonts w:ascii="Times New Roman" w:hAnsi="Times New Roman"/>
          <w:sz w:val="28"/>
          <w:szCs w:val="28"/>
        </w:rPr>
      </w:pPr>
      <w:r>
        <w:rPr>
          <w:rFonts w:ascii="Times New Roman" w:hAnsi="Times New Roman"/>
          <w:color w:val="000000"/>
          <w:sz w:val="28"/>
        </w:rPr>
        <w:t>6.20. Надання одноразової грошової допомоги одному із членів родини загиблого Захисника чи Захисниці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 на вирішення соціально-побутових питань ( в тому числі, на встановлення або відшкодування за встановлення надгробного пам'ятника) у розмірі 50,0 тис. грн.</w:t>
      </w:r>
    </w:p>
    <w:p w:rsidR="00C86489" w14:paraId="0ABD358A" w14:textId="77777777">
      <w:pPr>
        <w:ind w:left="4545"/>
        <w:rPr>
          <w:rFonts w:ascii="Times New Roman" w:hAnsi="Times New Roman"/>
          <w:sz w:val="28"/>
          <w:szCs w:val="28"/>
        </w:rPr>
      </w:pPr>
      <w:r>
        <w:rPr>
          <w:rFonts w:ascii="Times New Roman" w:hAnsi="Times New Roman"/>
          <w:sz w:val="28"/>
        </w:rPr>
        <w:t>Управління з питань ветеранської   політики Броварської міської ради Броварського району Київської області</w:t>
      </w:r>
    </w:p>
    <w:p w:rsidR="00C86489" w14:paraId="17BBB2CC" w14:textId="77777777">
      <w:pPr>
        <w:ind w:firstLine="579"/>
        <w:jc w:val="both"/>
        <w:rPr>
          <w:rFonts w:ascii="Times New Roman" w:hAnsi="Times New Roman"/>
          <w:sz w:val="28"/>
          <w:szCs w:val="28"/>
        </w:rPr>
      </w:pPr>
      <w:r>
        <w:rPr>
          <w:rFonts w:ascii="Times New Roman" w:hAnsi="Times New Roman"/>
          <w:sz w:val="28"/>
        </w:rPr>
        <w:t>6.21. Надання грошової допомоги на лікування та реабілітацію, в тому числі психологічну адаптацію, Захисникам і Захисницям України, які отримали поранення при виконанні заходів по забезпеченню  відсічі збройної агресії російської федерації, у розмірі 10,0 тис. грн.</w:t>
      </w:r>
    </w:p>
    <w:p w:rsidR="00C86489" w14:paraId="16C6F06A" w14:textId="77777777">
      <w:pPr>
        <w:ind w:left="4620"/>
        <w:rPr>
          <w:rFonts w:ascii="Times New Roman" w:hAnsi="Times New Roman"/>
          <w:sz w:val="28"/>
          <w:szCs w:val="28"/>
        </w:rPr>
      </w:pPr>
      <w:r>
        <w:rPr>
          <w:rFonts w:ascii="Times New Roman" w:hAnsi="Times New Roman"/>
          <w:sz w:val="28"/>
        </w:rPr>
        <w:t>Управління з питань ветеранської політики Броварської міської ради Броварського району Київської області</w:t>
      </w:r>
    </w:p>
    <w:p w:rsidR="00C86489" w14:paraId="6901BDBD" w14:textId="77777777">
      <w:pPr>
        <w:ind w:firstLine="579"/>
        <w:jc w:val="both"/>
        <w:rPr>
          <w:rFonts w:ascii="Times New Roman" w:hAnsi="Times New Roman"/>
          <w:sz w:val="28"/>
          <w:szCs w:val="28"/>
        </w:rPr>
      </w:pPr>
      <w:r>
        <w:rPr>
          <w:rFonts w:ascii="Times New Roman" w:hAnsi="Times New Roman"/>
          <w:color w:val="000000"/>
          <w:sz w:val="28"/>
        </w:rPr>
        <w:t xml:space="preserve">6.22. Часткове відшкодування вартості обстеження, проведеного методом комп’ютерної томографії (КТ) та магнітно-резонансної томографії (МРТ) Захисникам та Захисницям України, в розмірі </w:t>
      </w:r>
      <w:r>
        <w:rPr>
          <w:rFonts w:ascii="Times New Roman" w:hAnsi="Times New Roman"/>
          <w:color w:val="000000" w:themeColor="dark1"/>
          <w:sz w:val="28"/>
        </w:rPr>
        <w:t>50 % вартості послуги</w:t>
      </w:r>
      <w:r>
        <w:rPr>
          <w:rFonts w:ascii="Times New Roman" w:hAnsi="Times New Roman"/>
          <w:color w:val="000000"/>
          <w:sz w:val="28"/>
        </w:rPr>
        <w:t xml:space="preserve"> згідно положення, що затверджується в установленому порядку.</w:t>
      </w:r>
    </w:p>
    <w:p w:rsidR="00C86489" w14:paraId="02D8F473" w14:textId="77777777">
      <w:pPr>
        <w:ind w:left="4620"/>
        <w:rPr>
          <w:rFonts w:ascii="Times New Roman" w:hAnsi="Times New Roman"/>
          <w:sz w:val="28"/>
          <w:szCs w:val="28"/>
        </w:rPr>
      </w:pPr>
      <w:r>
        <w:rPr>
          <w:rFonts w:ascii="Times New Roman" w:hAnsi="Times New Roman"/>
          <w:sz w:val="28"/>
        </w:rPr>
        <w:t>Управління з питань ветеранської політики Броварської міської ради Броварського району Київської області</w:t>
      </w:r>
    </w:p>
    <w:p w:rsidR="00C86489" w14:paraId="58268BC2" w14:textId="77777777">
      <w:pPr>
        <w:ind w:firstLine="579"/>
        <w:jc w:val="both"/>
        <w:rPr>
          <w:rFonts w:ascii="Times New Roman" w:hAnsi="Times New Roman"/>
          <w:sz w:val="28"/>
          <w:szCs w:val="28"/>
        </w:rPr>
      </w:pPr>
      <w:r>
        <w:rPr>
          <w:rFonts w:ascii="Times New Roman" w:hAnsi="Times New Roman"/>
          <w:color w:val="000000"/>
          <w:sz w:val="28"/>
        </w:rPr>
        <w:t>6.23. Закупівля лікарських засобів, які не увійшли в Національний перелік  лікарських засобів, для лікування в стаціонарі Захисників і Захисниць України.</w:t>
      </w:r>
    </w:p>
    <w:p w:rsidR="00C86489" w14:paraId="59CC8338" w14:textId="77777777">
      <w:pPr>
        <w:ind w:left="4569"/>
        <w:jc w:val="both"/>
        <w:rPr>
          <w:rFonts w:ascii="Times New Roman" w:hAnsi="Times New Roman"/>
          <w:sz w:val="28"/>
          <w:szCs w:val="28"/>
        </w:rPr>
      </w:pPr>
      <w:r>
        <w:rPr>
          <w:rFonts w:ascii="Times New Roman" w:hAnsi="Times New Roman"/>
          <w:color w:val="000000"/>
          <w:sz w:val="28"/>
        </w:rPr>
        <w:t>Відділ охорони здоров’я Броварської міської ради  Броварського району Київської області</w:t>
      </w:r>
    </w:p>
    <w:p w:rsidR="00C86489" w14:paraId="15D2E1D9" w14:textId="77777777">
      <w:pPr>
        <w:ind w:left="4569"/>
        <w:rPr>
          <w:rFonts w:ascii="Times New Roman" w:hAnsi="Times New Roman"/>
          <w:sz w:val="28"/>
          <w:szCs w:val="28"/>
        </w:rPr>
      </w:pPr>
      <w:r>
        <w:rPr>
          <w:rFonts w:ascii="Times New Roman" w:hAnsi="Times New Roman"/>
          <w:color w:val="000000"/>
          <w:sz w:val="28"/>
        </w:rPr>
        <w:t>КНП «Броварська багатопрофільна   клінічна лікарня» територіальних громад Броварського району Київської області</w:t>
      </w:r>
    </w:p>
    <w:p w:rsidR="00C86489" w14:paraId="562F07E4" w14:textId="77777777">
      <w:pPr>
        <w:ind w:firstLine="579"/>
        <w:jc w:val="both"/>
        <w:rPr>
          <w:rFonts w:ascii="Times New Roman" w:hAnsi="Times New Roman"/>
          <w:sz w:val="28"/>
          <w:szCs w:val="28"/>
        </w:rPr>
      </w:pPr>
      <w:r>
        <w:rPr>
          <w:rFonts w:ascii="Times New Roman" w:hAnsi="Times New Roman"/>
          <w:color w:val="000000"/>
          <w:sz w:val="28"/>
        </w:rPr>
        <w:t>6.24. Закупівля продуктів харчування для покращеного харчування Захисників і Захисниць України, які перебувають на лікуванні в стаціонарі.</w:t>
      </w:r>
    </w:p>
    <w:p w:rsidR="00C86489" w14:paraId="654E894C" w14:textId="77777777">
      <w:pPr>
        <w:ind w:left="4678"/>
        <w:jc w:val="both"/>
        <w:rPr>
          <w:rFonts w:ascii="Times New Roman" w:hAnsi="Times New Roman"/>
          <w:sz w:val="28"/>
          <w:szCs w:val="28"/>
        </w:rPr>
      </w:pPr>
      <w:r>
        <w:rPr>
          <w:rFonts w:ascii="Times New Roman" w:hAnsi="Times New Roman"/>
          <w:color w:val="000000"/>
          <w:sz w:val="28"/>
        </w:rPr>
        <w:t>Відділ охорони здоров’я Броварської міської ради  Броварського району Київської області</w:t>
      </w:r>
    </w:p>
    <w:p w:rsidR="00C86489" w14:paraId="10F60FCA" w14:textId="77777777">
      <w:pPr>
        <w:ind w:left="4678"/>
        <w:rPr>
          <w:rFonts w:ascii="Times New Roman" w:hAnsi="Times New Roman"/>
          <w:sz w:val="28"/>
          <w:szCs w:val="28"/>
        </w:rPr>
      </w:pPr>
      <w:r>
        <w:rPr>
          <w:rFonts w:ascii="Times New Roman" w:hAnsi="Times New Roman"/>
          <w:color w:val="000000"/>
          <w:sz w:val="28"/>
        </w:rPr>
        <w:t>КНП   «Броварська багатопрофільна   клінічна лікарня»територіальних громад Броварського району Київської області</w:t>
      </w:r>
    </w:p>
    <w:p w:rsidR="00791E13" w14:paraId="4AC8706E" w14:textId="77777777">
      <w:pPr>
        <w:ind w:firstLine="579"/>
        <w:jc w:val="both"/>
        <w:rPr>
          <w:rFonts w:ascii="Times New Roman" w:hAnsi="Times New Roman"/>
          <w:color w:val="000000"/>
          <w:sz w:val="28"/>
        </w:rPr>
      </w:pPr>
    </w:p>
    <w:p w:rsidR="00C86489" w14:paraId="068E00B5" w14:textId="77777777">
      <w:pPr>
        <w:ind w:firstLine="579"/>
        <w:jc w:val="both"/>
        <w:rPr>
          <w:rFonts w:ascii="Times New Roman" w:hAnsi="Times New Roman"/>
          <w:sz w:val="28"/>
          <w:szCs w:val="28"/>
        </w:rPr>
      </w:pPr>
      <w:r>
        <w:rPr>
          <w:rFonts w:ascii="Times New Roman" w:hAnsi="Times New Roman"/>
          <w:color w:val="000000"/>
          <w:sz w:val="28"/>
        </w:rPr>
        <w:t xml:space="preserve">6.25. Забезпечення надання терапевтичних, хірургічних стоматологічних послуг та послуг із зубопротезування Захисникам та Захисницям України, які </w:t>
      </w:r>
      <w:r>
        <w:rPr>
          <w:rFonts w:ascii="Times New Roman" w:hAnsi="Times New Roman"/>
          <w:color w:val="000000"/>
          <w:sz w:val="28"/>
        </w:rPr>
        <w:t xml:space="preserve">брали участь в антитерористичній операції / операції Об'єднаних сил або у заходах щодо забезпечення відсічі збройної агресії російської федерації. </w:t>
      </w:r>
    </w:p>
    <w:p w:rsidR="00C86489" w14:paraId="10BDE3F1" w14:textId="77777777">
      <w:pPr>
        <w:ind w:left="4678"/>
        <w:jc w:val="both"/>
        <w:rPr>
          <w:rFonts w:ascii="Times New Roman" w:hAnsi="Times New Roman"/>
          <w:sz w:val="28"/>
          <w:szCs w:val="28"/>
        </w:rPr>
      </w:pPr>
      <w:r>
        <w:rPr>
          <w:rFonts w:ascii="Times New Roman" w:hAnsi="Times New Roman"/>
          <w:color w:val="000000"/>
          <w:sz w:val="28"/>
        </w:rPr>
        <w:t>Відділ охорони здоров’я Броварської міської ради Броварського району Київської області</w:t>
      </w:r>
    </w:p>
    <w:p w:rsidR="00C86489" w14:paraId="5FDE5344" w14:textId="77777777">
      <w:pPr>
        <w:ind w:left="4678"/>
        <w:jc w:val="both"/>
        <w:rPr>
          <w:rFonts w:ascii="Times New Roman" w:hAnsi="Times New Roman"/>
          <w:sz w:val="28"/>
          <w:szCs w:val="28"/>
        </w:rPr>
      </w:pPr>
      <w:r>
        <w:rPr>
          <w:rFonts w:ascii="Times New Roman" w:hAnsi="Times New Roman"/>
          <w:color w:val="000000"/>
          <w:sz w:val="28"/>
        </w:rPr>
        <w:t xml:space="preserve">КНП «Броварська стоматологічна поліклініка» </w:t>
      </w:r>
    </w:p>
    <w:p w:rsidR="00C86489" w14:paraId="6F2D32D0" w14:textId="77777777">
      <w:pPr>
        <w:ind w:firstLine="579"/>
        <w:jc w:val="both"/>
        <w:rPr>
          <w:rFonts w:ascii="Times New Roman" w:hAnsi="Times New Roman"/>
          <w:sz w:val="28"/>
          <w:szCs w:val="28"/>
        </w:rPr>
      </w:pPr>
      <w:r>
        <w:rPr>
          <w:rFonts w:ascii="Times New Roman" w:hAnsi="Times New Roman"/>
          <w:color w:val="000000"/>
          <w:sz w:val="28"/>
        </w:rPr>
        <w:t>6.26. Забезпечення відпочинком дітей, один із батьків яких загинув (пропав безвісти, перебуває у полоні) Захисників та Захисниць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 згідно положення, що затверджується в установленому порядку.</w:t>
      </w:r>
    </w:p>
    <w:p w:rsidR="00C86489" w14:paraId="340350F8" w14:textId="77777777">
      <w:pPr>
        <w:spacing w:after="0"/>
        <w:ind w:left="4569"/>
        <w:jc w:val="both"/>
        <w:rPr>
          <w:rFonts w:ascii="Times New Roman" w:hAnsi="Times New Roman"/>
          <w:sz w:val="28"/>
        </w:rPr>
      </w:pPr>
      <w:r>
        <w:rPr>
          <w:rFonts w:ascii="Times New Roman" w:hAnsi="Times New Roman"/>
          <w:sz w:val="28"/>
        </w:rPr>
        <w:t xml:space="preserve">Служба у справах дітей Броварської </w:t>
      </w:r>
    </w:p>
    <w:p w:rsidR="00C86489" w14:paraId="7E461A39" w14:textId="77777777">
      <w:pPr>
        <w:spacing w:after="0"/>
        <w:ind w:left="4569"/>
        <w:jc w:val="both"/>
        <w:rPr>
          <w:rFonts w:ascii="Times New Roman" w:hAnsi="Times New Roman"/>
          <w:sz w:val="28"/>
        </w:rPr>
      </w:pPr>
      <w:r>
        <w:rPr>
          <w:rFonts w:ascii="Times New Roman" w:hAnsi="Times New Roman"/>
          <w:sz w:val="28"/>
        </w:rPr>
        <w:t>міської ради Броварського району Київської області.</w:t>
      </w:r>
    </w:p>
    <w:p w:rsidR="00C86489" w14:paraId="6268FEA2" w14:textId="77777777">
      <w:pPr>
        <w:spacing w:after="0"/>
        <w:ind w:left="4569"/>
        <w:jc w:val="both"/>
        <w:rPr>
          <w:rFonts w:ascii="Times New Roman" w:hAnsi="Times New Roman"/>
          <w:sz w:val="16"/>
          <w:szCs w:val="28"/>
        </w:rPr>
      </w:pPr>
    </w:p>
    <w:p w:rsidR="00C86489" w14:paraId="70FD657D" w14:textId="77777777">
      <w:pPr>
        <w:ind w:firstLine="579"/>
        <w:rPr>
          <w:rFonts w:ascii="Times New Roman" w:hAnsi="Times New Roman"/>
          <w:sz w:val="28"/>
          <w:szCs w:val="28"/>
        </w:rPr>
      </w:pPr>
      <w:r>
        <w:rPr>
          <w:rFonts w:ascii="Times New Roman" w:hAnsi="Times New Roman"/>
          <w:sz w:val="28"/>
        </w:rPr>
        <w:t>6.27. Забезпечення встановлення надгробного пам’ятника загиблим Захисникам та Захисницям України  у разі відсутності близьких родичів.</w:t>
      </w:r>
    </w:p>
    <w:p w:rsidR="00C86489" w14:paraId="442B680B" w14:textId="77777777">
      <w:pPr>
        <w:ind w:left="4569"/>
        <w:rPr>
          <w:rFonts w:ascii="Times New Roman" w:hAnsi="Times New Roman"/>
          <w:sz w:val="28"/>
        </w:rPr>
      </w:pPr>
      <w:r>
        <w:rPr>
          <w:rFonts w:ascii="Times New Roman" w:hAnsi="Times New Roman"/>
          <w:sz w:val="28"/>
        </w:rPr>
        <w:t>Управління будівництва, житлово- комунального господарства, інфраструктури та транспорту Броварської міської ради Броварського району Київської області</w:t>
      </w:r>
    </w:p>
    <w:p w:rsidR="00C86489" w14:paraId="50433CBF" w14:textId="77777777">
      <w:pPr>
        <w:ind w:left="4569"/>
        <w:jc w:val="both"/>
        <w:rPr>
          <w:rFonts w:ascii="Times New Roman" w:hAnsi="Times New Roman"/>
          <w:sz w:val="28"/>
          <w:szCs w:val="28"/>
        </w:rPr>
      </w:pPr>
      <w:r>
        <w:rPr>
          <w:rFonts w:ascii="Times New Roman" w:hAnsi="Times New Roman"/>
          <w:sz w:val="28"/>
        </w:rPr>
        <w:t xml:space="preserve">Спеціалізоване комунальне підприємство Броварської міської ради Броварського району Київської області «Броварська ритуальна служба» </w:t>
      </w:r>
    </w:p>
    <w:p w:rsidR="00C86489" w14:paraId="3E7E418E" w14:textId="77777777">
      <w:pPr>
        <w:ind w:firstLine="579"/>
        <w:jc w:val="both"/>
        <w:rPr>
          <w:rFonts w:ascii="Times New Roman" w:hAnsi="Times New Roman"/>
          <w:sz w:val="28"/>
        </w:rPr>
      </w:pPr>
      <w:r>
        <w:rPr>
          <w:rFonts w:ascii="Times New Roman" w:hAnsi="Times New Roman"/>
          <w:sz w:val="28"/>
        </w:rPr>
        <w:t>6.28. Надання одноразової матеріальної допомоги особам, які призиваються  на військову службу по мобілізації під час дії військового стану, у розмірі 10,0 тис. грн. згідно положення, що затверджується в установленому порядку.</w:t>
      </w:r>
    </w:p>
    <w:p w:rsidR="00C86489" w14:paraId="0CA5BA15" w14:textId="77777777">
      <w:pPr>
        <w:ind w:left="4706"/>
        <w:jc w:val="both"/>
        <w:rPr>
          <w:rFonts w:ascii="Times New Roman" w:hAnsi="Times New Roman"/>
          <w:sz w:val="28"/>
          <w:szCs w:val="28"/>
        </w:rPr>
      </w:pPr>
      <w:r>
        <w:rPr>
          <w:rFonts w:ascii="Times New Roman" w:hAnsi="Times New Roman"/>
          <w:sz w:val="28"/>
        </w:rPr>
        <w:t>Управління з питань ветеранської політики Броварської міської ради Броварського району Київської  област</w:t>
      </w:r>
    </w:p>
    <w:p w:rsidR="00C86489" w14:paraId="4CE074C5" w14:textId="77777777">
      <w:pPr>
        <w:tabs>
          <w:tab w:val="left" w:pos="4500"/>
        </w:tabs>
        <w:ind w:firstLine="579"/>
        <w:jc w:val="both"/>
        <w:rPr>
          <w:rFonts w:ascii="Times New Roman" w:hAnsi="Times New Roman"/>
          <w:sz w:val="28"/>
          <w:szCs w:val="28"/>
        </w:rPr>
      </w:pPr>
      <w:r>
        <w:rPr>
          <w:rFonts w:ascii="Times New Roman" w:hAnsi="Times New Roman"/>
          <w:sz w:val="28"/>
        </w:rPr>
        <w:t>6.29. Надання одноразової матеріальної допомоги особі, що несе службу в добровольчому формуванні Броварської міської територіальної громади № 1 «ДОЗОР», у розмірі 15 тис. грн.</w:t>
      </w:r>
    </w:p>
    <w:p w:rsidR="00C86489" w14:paraId="59EC8BCC" w14:textId="77777777">
      <w:pPr>
        <w:tabs>
          <w:tab w:val="left" w:pos="4500"/>
        </w:tabs>
        <w:ind w:left="4678"/>
        <w:jc w:val="both"/>
        <w:rPr>
          <w:rFonts w:ascii="Times New Roman" w:hAnsi="Times New Roman"/>
          <w:sz w:val="28"/>
          <w:szCs w:val="28"/>
        </w:rPr>
      </w:pPr>
      <w:r>
        <w:rPr>
          <w:rFonts w:ascii="Times New Roman" w:hAnsi="Times New Roman"/>
          <w:sz w:val="28"/>
        </w:rPr>
        <w:t>Управління з питань ветеранської політики Броварської міської ради Броварського району Київської  області</w:t>
      </w:r>
    </w:p>
    <w:p w:rsidR="00C86489" w14:paraId="5808FE16" w14:textId="7139BBF0">
      <w:pPr>
        <w:ind w:firstLine="579"/>
        <w:jc w:val="both"/>
        <w:rPr>
          <w:rFonts w:ascii="Times New Roman" w:hAnsi="Times New Roman"/>
          <w:sz w:val="28"/>
        </w:rPr>
      </w:pPr>
      <w:r>
        <w:rPr>
          <w:rFonts w:ascii="Times New Roman" w:hAnsi="Times New Roman"/>
          <w:color w:val="000000"/>
          <w:sz w:val="28"/>
        </w:rPr>
        <w:t>6.3</w:t>
      </w:r>
      <w:r w:rsidR="005C2083">
        <w:rPr>
          <w:rFonts w:ascii="Times New Roman" w:hAnsi="Times New Roman"/>
          <w:color w:val="000000"/>
          <w:sz w:val="28"/>
        </w:rPr>
        <w:t>0</w:t>
      </w:r>
      <w:r>
        <w:rPr>
          <w:rFonts w:ascii="Times New Roman" w:hAnsi="Times New Roman"/>
          <w:color w:val="000000"/>
          <w:sz w:val="28"/>
        </w:rPr>
        <w:t xml:space="preserve">. Надання </w:t>
      </w:r>
      <w:r>
        <w:rPr>
          <w:rFonts w:ascii="Times New Roman" w:hAnsi="Times New Roman"/>
          <w:sz w:val="28"/>
          <w:shd w:val="clear" w:color="auto" w:fill="FFFFFF"/>
        </w:rPr>
        <w:t xml:space="preserve">щомісячної виплати грошової компенсації витрат на автомобільне паливо, з розрахунку 50 літрів високооктанового бензину на місяць, відповідно до діючих цін на паливо, за наявності особистого транспортного засобу для осіб, які мають особливі заслуги перед Батьківщиною, </w:t>
      </w:r>
      <w:r>
        <w:rPr>
          <w:rFonts w:ascii="Times New Roman" w:hAnsi="Times New Roman"/>
          <w:sz w:val="28"/>
        </w:rPr>
        <w:t>згідно положення, що затверджується в установленому порядку.</w:t>
      </w:r>
    </w:p>
    <w:p w:rsidR="00C86489" w14:paraId="6C086C47" w14:textId="77777777">
      <w:pPr>
        <w:spacing w:after="0"/>
        <w:ind w:left="4706"/>
        <w:jc w:val="both"/>
        <w:rPr>
          <w:rFonts w:ascii="Times New Roman" w:hAnsi="Times New Roman"/>
          <w:sz w:val="28"/>
        </w:rPr>
      </w:pPr>
      <w:r>
        <w:rPr>
          <w:rFonts w:ascii="Times New Roman" w:hAnsi="Times New Roman"/>
          <w:sz w:val="28"/>
        </w:rPr>
        <w:t>Управління з питань ветеранської політики Броварської міської ради</w:t>
      </w:r>
    </w:p>
    <w:p w:rsidR="00C86489" w14:paraId="1A2EDB47" w14:textId="77777777">
      <w:pPr>
        <w:spacing w:after="0"/>
        <w:ind w:left="4706"/>
        <w:jc w:val="both"/>
        <w:rPr>
          <w:rFonts w:ascii="Times New Roman" w:hAnsi="Times New Roman"/>
          <w:sz w:val="28"/>
        </w:rPr>
      </w:pPr>
      <w:r>
        <w:rPr>
          <w:rFonts w:ascii="Times New Roman" w:hAnsi="Times New Roman"/>
          <w:sz w:val="28"/>
        </w:rPr>
        <w:t>Броварського району Київської  області</w:t>
      </w:r>
    </w:p>
    <w:p w:rsidR="00791E13" w:rsidRPr="00791E13" w:rsidP="00791E13" w14:paraId="129EF376" w14:textId="77777777">
      <w:pPr>
        <w:rPr>
          <w:rFonts w:ascii="Times New Roman" w:hAnsi="Times New Roman"/>
          <w:color w:val="000000"/>
          <w:sz w:val="28"/>
        </w:rPr>
      </w:pPr>
    </w:p>
    <w:p w:rsidR="00C86489" w14:paraId="76EE9FF9" w14:textId="77777777">
      <w:pPr>
        <w:jc w:val="both"/>
        <w:rPr>
          <w:rFonts w:ascii="Times New Roman" w:hAnsi="Times New Roman"/>
          <w:color w:val="000000"/>
          <w:sz w:val="28"/>
        </w:rPr>
      </w:pPr>
      <w:r>
        <w:rPr>
          <w:rFonts w:ascii="Times New Roman" w:hAnsi="Times New Roman"/>
          <w:color w:val="000000"/>
          <w:sz w:val="28"/>
        </w:rPr>
        <w:t>Кошторис витрат заходів Програми на 2024 -2026 роки, додається.</w:t>
      </w:r>
    </w:p>
    <w:p w:rsidR="00C86489" w14:paraId="3B7C16CF" w14:textId="77777777">
      <w:pPr>
        <w:jc w:val="both"/>
        <w:rPr>
          <w:rFonts w:ascii="Times New Roman" w:hAnsi="Times New Roman"/>
          <w:sz w:val="28"/>
          <w:szCs w:val="28"/>
        </w:rPr>
      </w:pPr>
    </w:p>
    <w:p w:rsidR="00C86489" w14:paraId="2283C6B6" w14:textId="77777777">
      <w:pPr>
        <w:jc w:val="both"/>
        <w:rPr>
          <w:rFonts w:ascii="Times New Roman" w:hAnsi="Times New Roman"/>
          <w:sz w:val="28"/>
          <w:szCs w:val="28"/>
        </w:rPr>
      </w:pPr>
      <w:r>
        <w:rPr>
          <w:rFonts w:ascii="Times New Roman" w:hAnsi="Times New Roman"/>
          <w:sz w:val="28"/>
        </w:rPr>
        <w:t>Міський голова                                                                          Ігор САПОЖКО</w:t>
      </w:r>
      <w:permEnd w:id="0"/>
    </w:p>
    <w:sectPr>
      <w:headerReference w:type="default" r:id="rId4"/>
      <w:footerReference w:type="default" r:id="rId5"/>
      <w:pgSz w:w="11906" w:h="16838"/>
      <w:pgMar w:top="1135" w:right="707" w:bottom="993" w:left="1701" w:header="708" w:footer="708"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foPlus CODE128 12">
    <w:altName w:val="Times New Roman"/>
    <w:panose1 w:val="00000000000000000000"/>
    <w:charset w:val="CC"/>
    <w:family w:val="auto"/>
    <w:pitch w:val="variable"/>
    <w:sig w:usb0="00000000" w:usb1="00000000" w:usb2="00000000" w:usb3="00000000" w:csb0="0000007E" w:csb1="00000000"/>
  </w:font>
  <w:font w:name="InfoPlus CODE128 60">
    <w:altName w:val="Times New Roman"/>
    <w:panose1 w:val="00000000000000000000"/>
    <w:charset w:val="CC"/>
    <w:family w:val="auto"/>
    <w:pitch w:val="variable"/>
    <w:sig w:usb0="00000000" w:usb1="00000000" w:usb2="00000000" w:usb3="00000000" w:csb0="0000007E" w:csb1="00000000"/>
  </w:font>
  <w:font w:name="MS Sans Serif">
    <w:altName w:val="Microsoft Sans Serif"/>
    <w:panose1 w:val="00000000000000000000"/>
    <w:charset w:val="CC"/>
    <w:family w:val="auto"/>
    <w:pitch w:val="default"/>
    <w:sig w:usb0="00000000" w:usb1="00000000" w:usb2="00000000" w:usb3="00000000" w:csb0="00000004" w:csb1="00000000"/>
  </w:font>
  <w:font w:name="Antiqua">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00000000" w:usb1="00000000" w:usb2="00000000" w:usb3="00000000" w:csb0="0000019E" w:csb1="00000000"/>
  </w:font>
  <w:font w:name="Tahoma">
    <w:altName w:val="Haettenschweiler"/>
    <w:panose1 w:val="00000000000000000000"/>
    <w:charset w:val="CC"/>
    <w:family w:val="swiss"/>
    <w:pitch w:val="variable"/>
    <w:sig w:usb0="00000000" w:usb1="00000000" w:usb2="00000000" w:usb3="00000000" w:csb0="000101FE"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489" w14:paraId="146C54F0" w14:textId="77777777">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sidRPr="00B34745" w:rsidR="00B34745">
      <w:rPr>
        <w:rFonts w:ascii="Times New Roman" w:hAnsi="Times New Roman"/>
        <w:noProof/>
        <w:sz w:val="24"/>
        <w:szCs w:val="24"/>
        <w:lang w:val="ru-RU"/>
      </w:rPr>
      <w:t>12</w:t>
    </w:r>
    <w:r>
      <w:rPr>
        <w:rFonts w:ascii="Times New Roman" w:hAnsi="Times New Roman"/>
        <w:sz w:val="24"/>
        <w:szCs w:val="24"/>
      </w:rPr>
      <w:fldChar w:fldCharType="end"/>
    </w:r>
  </w:p>
  <w:p w:rsidR="00C86489" w14:paraId="1B033FE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489" w14:paraId="2B016064" w14:textId="77777777">
    <w:pPr>
      <w:tabs>
        <w:tab w:val="center" w:pos="4819"/>
        <w:tab w:val="right" w:pos="9639"/>
      </w:tabs>
      <w:spacing w:after="0" w:line="240" w:lineRule="auto"/>
      <w:jc w:val="right"/>
      <w:rPr>
        <w:rFonts w:ascii="Antiqua" w:hAnsi="Antiqua"/>
        <w:color w:val="7F7F7F"/>
        <w:sz w:val="28"/>
        <w:szCs w:val="20"/>
        <w:lang w:val="hr-HR" w:eastAsia="ru-RU"/>
      </w:rPr>
    </w:pPr>
    <w:r>
      <w:rPr>
        <w:rFonts w:ascii="Antiqua" w:hAnsi="Antiqua"/>
        <w:color w:val="7F7F7F" w:themeColor="text1" w:themeTint="80"/>
        <w:sz w:val="28"/>
        <w:szCs w:val="20"/>
        <w:lang w:val="hr-HR" w:eastAsia="ru-RU"/>
      </w:rPr>
      <w:t>Продовження додатку</w:t>
    </w:r>
  </w:p>
  <w:p w:rsidR="00C86489" w14:paraId="6EDBA38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DE5CF7A6"/>
    <w:lvl w:ilvl="0">
      <w:start w:val="1"/>
      <w:numFmt w:val="decimal"/>
      <w:lvlJc w:val="left"/>
      <w:pPr>
        <w:spacing w:beforeAutospacing="0" w:afterAutospacing="0" w:line="240" w:lineRule="auto"/>
        <w:ind w:left="720" w:hanging="360"/>
      </w:pPr>
      <w:rPr>
        <w:rFonts w:ascii="Times New Roman" w:hAnsi="Times New Roman"/>
      </w:rPr>
    </w:lvl>
    <w:lvl w:ilvl="1">
      <w:start w:val="25"/>
      <w:numFmt w:val="decimal"/>
      <w:lvlJc w:val="left"/>
      <w:pPr>
        <w:spacing w:beforeAutospacing="0" w:afterAutospacing="0" w:line="240" w:lineRule="auto"/>
        <w:ind w:left="735" w:hanging="735"/>
      </w:pPr>
      <w:rPr>
        <w:rFonts w:ascii="Times New Roman" w:hAnsi="Times New Roman"/>
      </w:rPr>
    </w:lvl>
    <w:lvl w:ilvl="2">
      <w:start w:val="1"/>
      <w:numFmt w:val="decimal"/>
      <w:lvlJc w:val="left"/>
      <w:pPr>
        <w:spacing w:beforeAutospacing="0" w:afterAutospacing="0" w:line="240" w:lineRule="auto"/>
        <w:ind w:left="1095" w:hanging="735"/>
      </w:pPr>
      <w:rPr>
        <w:rFonts w:ascii="Times New Roman" w:hAnsi="Times New Roman"/>
      </w:rPr>
    </w:lvl>
    <w:lvl w:ilvl="3">
      <w:start w:val="1"/>
      <w:numFmt w:val="decimal"/>
      <w:lvlJc w:val="left"/>
      <w:pPr>
        <w:spacing w:beforeAutospacing="0" w:afterAutospacing="0" w:line="240" w:lineRule="auto"/>
        <w:ind w:left="1440" w:hanging="1080"/>
      </w:pPr>
      <w:rPr>
        <w:rFonts w:ascii="Times New Roman" w:hAnsi="Times New Roman"/>
      </w:rPr>
    </w:lvl>
    <w:lvl w:ilvl="4">
      <w:start w:val="1"/>
      <w:numFmt w:val="decimal"/>
      <w:lvlJc w:val="left"/>
      <w:pPr>
        <w:spacing w:beforeAutospacing="0" w:afterAutospacing="0" w:line="240" w:lineRule="auto"/>
        <w:ind w:left="1440" w:hanging="1080"/>
      </w:pPr>
      <w:rPr>
        <w:rFonts w:ascii="Times New Roman" w:hAnsi="Times New Roman"/>
      </w:rPr>
    </w:lvl>
    <w:lvl w:ilvl="5">
      <w:start w:val="1"/>
      <w:numFmt w:val="decimal"/>
      <w:lvlJc w:val="left"/>
      <w:pPr>
        <w:spacing w:beforeAutospacing="0" w:afterAutospacing="0" w:line="240" w:lineRule="auto"/>
        <w:ind w:left="1800" w:hanging="1440"/>
      </w:pPr>
      <w:rPr>
        <w:rFonts w:ascii="Times New Roman" w:hAnsi="Times New Roman"/>
      </w:rPr>
    </w:lvl>
    <w:lvl w:ilvl="6">
      <w:start w:val="1"/>
      <w:numFmt w:val="decimal"/>
      <w:lvlJc w:val="left"/>
      <w:pPr>
        <w:spacing w:beforeAutospacing="0" w:afterAutospacing="0" w:line="240" w:lineRule="auto"/>
        <w:ind w:left="2160" w:hanging="1800"/>
      </w:pPr>
      <w:rPr>
        <w:rFonts w:ascii="Times New Roman" w:hAnsi="Times New Roman"/>
      </w:rPr>
    </w:lvl>
    <w:lvl w:ilvl="7">
      <w:start w:val="1"/>
      <w:numFmt w:val="decimal"/>
      <w:lvlJc w:val="left"/>
      <w:pPr>
        <w:spacing w:beforeAutospacing="0" w:afterAutospacing="0" w:line="240" w:lineRule="auto"/>
        <w:ind w:left="2160" w:hanging="1800"/>
      </w:pPr>
      <w:rPr>
        <w:rFonts w:ascii="Times New Roman" w:hAnsi="Times New Roman"/>
      </w:rPr>
    </w:lvl>
    <w:lvl w:ilvl="8">
      <w:start w:val="1"/>
      <w:numFmt w:val="decimal"/>
      <w:lvlJc w:val="left"/>
      <w:pPr>
        <w:spacing w:beforeAutospacing="0" w:afterAutospacing="0" w:line="240" w:lineRule="auto"/>
        <w:ind w:left="2520" w:hanging="2160"/>
      </w:pPr>
      <w:rPr>
        <w:rFonts w:ascii="Times New Roman" w:hAnsi="Times New Roman"/>
      </w:rPr>
    </w:lvl>
  </w:abstractNum>
  <w:abstractNum w:abstractNumId="1">
    <w:nsid w:val="00000002"/>
    <w:multiLevelType w:val="hybridMultilevel"/>
    <w:tmpl w:val="3F3C4550"/>
    <w:lvl w:ilvl="0">
      <w:start w:val="2"/>
      <w:numFmt w:val="bullet"/>
      <w:lvlText w:val="-"/>
      <w:lvlJc w:val="left"/>
      <w:pPr>
        <w:spacing w:beforeAutospacing="0" w:afterAutospacing="0" w:line="240" w:lineRule="auto"/>
        <w:ind w:left="810" w:hanging="360"/>
      </w:pPr>
      <w:rPr>
        <w:rFonts w:ascii="Times New Roman" w:hAnsi="Times New Roman"/>
        <w:color w:val="auto"/>
        <w:sz w:val="28"/>
      </w:rPr>
    </w:lvl>
    <w:lvl w:ilvl="1">
      <w:start w:val="1"/>
      <w:numFmt w:val="bullet"/>
      <w:lvlText w:val="o"/>
      <w:lvlJc w:val="left"/>
      <w:pPr>
        <w:spacing w:beforeAutospacing="0" w:afterAutospacing="0" w:line="240" w:lineRule="auto"/>
        <w:ind w:left="1530" w:hanging="360"/>
      </w:pPr>
      <w:rPr>
        <w:rFonts w:ascii="Courier New" w:hAnsi="Courier New"/>
      </w:rPr>
    </w:lvl>
    <w:lvl w:ilvl="2">
      <w:start w:val="1"/>
      <w:numFmt w:val="bullet"/>
      <w:lvlJc w:val="left"/>
      <w:pPr>
        <w:spacing w:beforeAutospacing="0" w:afterAutospacing="0" w:line="240" w:lineRule="auto"/>
        <w:ind w:left="2250" w:hanging="360"/>
      </w:pPr>
      <w:rPr>
        <w:rFonts w:ascii="Calibri" w:hAnsi="Calibri"/>
      </w:rPr>
    </w:lvl>
    <w:lvl w:ilvl="3">
      <w:start w:val="1"/>
      <w:numFmt w:val="bullet"/>
      <w:lvlJc w:val="left"/>
      <w:pPr>
        <w:spacing w:beforeAutospacing="0" w:afterAutospacing="0" w:line="240" w:lineRule="auto"/>
        <w:ind w:left="2970" w:hanging="360"/>
      </w:pPr>
      <w:rPr>
        <w:rFonts w:ascii="Calibri" w:hAnsi="Calibri"/>
      </w:rPr>
    </w:lvl>
    <w:lvl w:ilvl="4">
      <w:start w:val="1"/>
      <w:numFmt w:val="bullet"/>
      <w:lvlText w:val="o"/>
      <w:lvlJc w:val="left"/>
      <w:pPr>
        <w:spacing w:beforeAutospacing="0" w:afterAutospacing="0" w:line="240" w:lineRule="auto"/>
        <w:ind w:left="3690" w:hanging="360"/>
      </w:pPr>
      <w:rPr>
        <w:rFonts w:ascii="Courier New" w:hAnsi="Courier New"/>
      </w:rPr>
    </w:lvl>
    <w:lvl w:ilvl="5">
      <w:start w:val="1"/>
      <w:numFmt w:val="bullet"/>
      <w:lvlJc w:val="left"/>
      <w:pPr>
        <w:spacing w:beforeAutospacing="0" w:afterAutospacing="0" w:line="240" w:lineRule="auto"/>
        <w:ind w:left="4410" w:hanging="360"/>
      </w:pPr>
      <w:rPr>
        <w:rFonts w:ascii="Calibri" w:hAnsi="Calibri"/>
      </w:rPr>
    </w:lvl>
    <w:lvl w:ilvl="6">
      <w:start w:val="1"/>
      <w:numFmt w:val="bullet"/>
      <w:lvlJc w:val="left"/>
      <w:pPr>
        <w:spacing w:beforeAutospacing="0" w:afterAutospacing="0" w:line="240" w:lineRule="auto"/>
        <w:ind w:left="5130" w:hanging="360"/>
      </w:pPr>
      <w:rPr>
        <w:rFonts w:ascii="Calibri" w:hAnsi="Calibri"/>
      </w:rPr>
    </w:lvl>
    <w:lvl w:ilvl="7">
      <w:start w:val="1"/>
      <w:numFmt w:val="bullet"/>
      <w:lvlText w:val="o"/>
      <w:lvlJc w:val="left"/>
      <w:pPr>
        <w:spacing w:beforeAutospacing="0" w:afterAutospacing="0" w:line="240" w:lineRule="auto"/>
        <w:ind w:left="5850" w:hanging="360"/>
      </w:pPr>
      <w:rPr>
        <w:rFonts w:ascii="Courier New" w:hAnsi="Courier New"/>
      </w:rPr>
    </w:lvl>
    <w:lvl w:ilvl="8">
      <w:start w:val="1"/>
      <w:numFmt w:val="bullet"/>
      <w:lvlJc w:val="left"/>
      <w:pPr>
        <w:spacing w:beforeAutospacing="0" w:afterAutospacing="0" w:line="240" w:lineRule="auto"/>
        <w:ind w:left="6570" w:hanging="360"/>
      </w:pPr>
      <w:rPr>
        <w:rFonts w:ascii="Calibri" w:hAnsi="Calibri"/>
      </w:rPr>
    </w:lvl>
  </w:abstractNum>
  <w:abstractNum w:abstractNumId="2">
    <w:nsid w:val="00000003"/>
    <w:multiLevelType w:val="hybridMultilevel"/>
    <w:tmpl w:val="207C880C"/>
    <w:lvl w:ilvl="0">
      <w:start w:val="1"/>
      <w:numFmt w:val="bullet"/>
      <w:lvlText w:val="•"/>
      <w:lvlJc w:val="left"/>
      <w:pPr>
        <w:ind w:left="720" w:hanging="354"/>
      </w:pPr>
      <w:rPr>
        <w:rFonts w:ascii="Arial" w:hAnsi="Arial"/>
      </w:rPr>
    </w:lvl>
    <w:lvl w:ilvl="1">
      <w:start w:val="1"/>
      <w:numFmt w:val="bullet"/>
      <w:lvlText w:val="•"/>
      <w:lvlJc w:val="left"/>
      <w:pPr>
        <w:ind w:left="1440" w:hanging="354"/>
      </w:pPr>
      <w:rPr>
        <w:rFonts w:ascii="Arial" w:hAnsi="Arial"/>
      </w:rPr>
    </w:lvl>
    <w:lvl w:ilvl="2">
      <w:start w:val="1"/>
      <w:numFmt w:val="bullet"/>
      <w:lvlText w:val="•"/>
      <w:lvlJc w:val="left"/>
      <w:pPr>
        <w:ind w:left="2160" w:hanging="354"/>
      </w:pPr>
      <w:rPr>
        <w:rFonts w:ascii="Arial" w:hAnsi="Arial"/>
      </w:rPr>
    </w:lvl>
    <w:lvl w:ilvl="3">
      <w:start w:val="1"/>
      <w:numFmt w:val="bullet"/>
      <w:lvlText w:val="•"/>
      <w:lvlJc w:val="left"/>
      <w:pPr>
        <w:ind w:left="2880" w:hanging="354"/>
      </w:pPr>
      <w:rPr>
        <w:rFonts w:ascii="Arial" w:hAnsi="Arial"/>
      </w:rPr>
    </w:lvl>
    <w:lvl w:ilvl="4">
      <w:start w:val="1"/>
      <w:numFmt w:val="bullet"/>
      <w:lvlText w:val="•"/>
      <w:lvlJc w:val="left"/>
      <w:pPr>
        <w:ind w:left="3600" w:hanging="354"/>
      </w:pPr>
      <w:rPr>
        <w:rFonts w:ascii="Arial" w:hAnsi="Arial"/>
      </w:rPr>
    </w:lvl>
    <w:lvl w:ilvl="5">
      <w:start w:val="1"/>
      <w:numFmt w:val="bullet"/>
      <w:lvlText w:val="•"/>
      <w:lvlJc w:val="left"/>
      <w:pPr>
        <w:ind w:left="4320" w:hanging="354"/>
      </w:pPr>
      <w:rPr>
        <w:rFonts w:ascii="Arial" w:hAnsi="Arial"/>
      </w:rPr>
    </w:lvl>
    <w:lvl w:ilvl="6">
      <w:start w:val="1"/>
      <w:numFmt w:val="bullet"/>
      <w:lvlText w:val="•"/>
      <w:lvlJc w:val="left"/>
      <w:pPr>
        <w:ind w:left="5040" w:hanging="354"/>
      </w:pPr>
      <w:rPr>
        <w:rFonts w:ascii="Arial" w:hAnsi="Arial"/>
      </w:rPr>
    </w:lvl>
    <w:lvl w:ilvl="7">
      <w:start w:val="1"/>
      <w:numFmt w:val="bullet"/>
      <w:lvlText w:val="•"/>
      <w:lvlJc w:val="left"/>
      <w:pPr>
        <w:ind w:left="5760" w:hanging="354"/>
      </w:pPr>
      <w:rPr>
        <w:rFonts w:ascii="Arial" w:hAnsi="Arial"/>
      </w:rPr>
    </w:lvl>
    <w:lvl w:ilvl="8">
      <w:start w:val="1"/>
      <w:numFmt w:val="bullet"/>
      <w:lvlText w:val="•"/>
      <w:lvlJc w:val="left"/>
      <w:pPr>
        <w:ind w:left="6480" w:hanging="354"/>
      </w:pPr>
      <w:rPr>
        <w:rFonts w:ascii="Arial" w:hAnsi="Arial"/>
      </w:rPr>
    </w:lvl>
  </w:abstractNum>
  <w:num w:numId="1" w16cid:durableId="1829438530">
    <w:abstractNumId w:val="0"/>
  </w:num>
  <w:num w:numId="2" w16cid:durableId="930312763">
    <w:abstractNumId w:val="1"/>
  </w:num>
  <w:num w:numId="3" w16cid:durableId="10069818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489"/>
    <w:rsid w:val="00057EA0"/>
    <w:rsid w:val="000C7D14"/>
    <w:rsid w:val="00283D56"/>
    <w:rsid w:val="002B683A"/>
    <w:rsid w:val="002E6460"/>
    <w:rsid w:val="003713D2"/>
    <w:rsid w:val="00374364"/>
    <w:rsid w:val="004B0FA7"/>
    <w:rsid w:val="005C2083"/>
    <w:rsid w:val="006453E8"/>
    <w:rsid w:val="006675EF"/>
    <w:rsid w:val="006963FA"/>
    <w:rsid w:val="006E72AB"/>
    <w:rsid w:val="00791E13"/>
    <w:rsid w:val="008C65C4"/>
    <w:rsid w:val="00942F8E"/>
    <w:rsid w:val="009533DE"/>
    <w:rsid w:val="00960720"/>
    <w:rsid w:val="009D1EC6"/>
    <w:rsid w:val="00B34745"/>
    <w:rsid w:val="00B50753"/>
    <w:rsid w:val="00B5550F"/>
    <w:rsid w:val="00BF1F30"/>
    <w:rsid w:val="00C04C8E"/>
    <w:rsid w:val="00C86489"/>
    <w:rsid w:val="00D34924"/>
    <w:rsid w:val="00DB7D4D"/>
    <w:rsid w:val="00DC4FD6"/>
    <w:rsid w:val="00E612EE"/>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14:docId w14:val="411798DA"/>
  <w15:docId w15:val="{CCE7CA99-1A5A-4654-B388-6DB02CCC1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pPr>
      <w:tabs>
        <w:tab w:val="center" w:pos="4677"/>
        <w:tab w:val="right" w:pos="9355"/>
      </w:tabs>
      <w:spacing w:after="0" w:line="240" w:lineRule="auto"/>
    </w:pPr>
  </w:style>
  <w:style w:type="paragraph" w:styleId="Footer">
    <w:name w:val="footer"/>
    <w:basedOn w:val="Normal"/>
    <w:link w:val="a0"/>
    <w:pPr>
      <w:tabs>
        <w:tab w:val="center" w:pos="4677"/>
        <w:tab w:val="right" w:pos="9355"/>
      </w:tabs>
      <w:spacing w:after="0" w:line="240" w:lineRule="auto"/>
    </w:p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Light">
    <w:name w:val="Grid Table Light"/>
    <w:basedOn w:val="TableNormal"/>
    <w:uiPriority w:val="40"/>
    <w:rsid w:val="00351764"/>
    <w:pPr>
      <w:spacing w:after="0" w:line="240" w:lineRule="auto"/>
    </w:pPr>
    <w:rPr>
      <w:rFonts w:asciiTheme="minorHAnsi" w:hAnsiTheme="minorHAnsi" w:cs="Calibri"/>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Light0">
    <w:name w:val="Grid Table Light_0"/>
    <w:basedOn w:val="TableNormal"/>
    <w:uiPriority w:val="40"/>
    <w:rsid w:val="00351764"/>
    <w:pPr>
      <w:spacing w:after="0" w:line="240" w:lineRule="auto"/>
    </w:pPr>
    <w:rPr>
      <w:rFonts w:asciiTheme="minorHAnsi" w:hAnsiTheme="minorHAnsi" w:cs="Calibri"/>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Light1">
    <w:name w:val="Grid Table Light_1"/>
    <w:basedOn w:val="TableNormal"/>
    <w:uiPriority w:val="40"/>
    <w:rsid w:val="00351764"/>
    <w:pPr>
      <w:spacing w:after="0" w:line="240" w:lineRule="auto"/>
    </w:pPr>
    <w:rPr>
      <w:rFonts w:asciiTheme="minorHAnsi" w:hAnsiTheme="minorHAnsi" w:cs="Calibri"/>
      <w:lang w:eastAsia="en-US"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11775</Words>
  <Characters>6712</Characters>
  <Application>Microsoft Office Word</Application>
  <DocSecurity>8</DocSecurity>
  <Lines>55</Lines>
  <Paragraphs>36</Paragraphs>
  <ScaleCrop>false</ScaleCrop>
  <Company/>
  <LinksUpToDate>false</LinksUpToDate>
  <CharactersWithSpaces>18451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29</cp:revision>
  <dcterms:created xsi:type="dcterms:W3CDTF">2023-03-27T06:26:00Z</dcterms:created>
  <dcterms:modified xsi:type="dcterms:W3CDTF">2025-02-13T07:24:00Z</dcterms:modified>
</cp:coreProperties>
</file>