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8FE4" w14:textId="77777777" w:rsidR="00AB41E0" w:rsidRPr="006E505F" w:rsidRDefault="00AB41E0" w:rsidP="00AB41E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505F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0890959" w14:textId="77777777" w:rsidR="00AB41E0" w:rsidRPr="006E505F" w:rsidRDefault="00AB41E0" w:rsidP="00AB41E0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388E45" w14:textId="77777777" w:rsidR="00AB41E0" w:rsidRPr="006E505F" w:rsidRDefault="00AB41E0" w:rsidP="00AB41E0">
      <w:pPr>
        <w:pStyle w:val="3"/>
        <w:tabs>
          <w:tab w:val="left" w:pos="9099"/>
        </w:tabs>
        <w:spacing w:before="0" w:line="240" w:lineRule="auto"/>
        <w:ind w:right="-8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505F">
        <w:rPr>
          <w:rFonts w:ascii="Times New Roman" w:hAnsi="Times New Roman" w:cs="Times New Roman"/>
          <w:b w:val="0"/>
          <w:color w:val="auto"/>
          <w:sz w:val="28"/>
          <w:szCs w:val="28"/>
        </w:rPr>
        <w:t>до проекту рішення</w:t>
      </w:r>
      <w:r w:rsidRPr="006E505F">
        <w:rPr>
          <w:rFonts w:ascii="Times New Roman" w:hAnsi="Times New Roman" w:cs="Times New Roman"/>
          <w:color w:val="auto"/>
          <w:sz w:val="28"/>
          <w:szCs w:val="28"/>
        </w:rPr>
        <w:t xml:space="preserve"> «Про зміну розміру статутного капіталу   спеціалізованого комунального підприємства Броварської міської ради Броварського району Київської області «Броварська ритуальна служба» та затвердження Статуту підприємства в новій редакції»</w:t>
      </w:r>
    </w:p>
    <w:p w14:paraId="18B6DF7C" w14:textId="77777777" w:rsidR="00AB41E0" w:rsidRPr="00AB41E0" w:rsidRDefault="00AB41E0" w:rsidP="00AB41E0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AA85989" w14:textId="77777777" w:rsidR="00AB41E0" w:rsidRPr="006E505F" w:rsidRDefault="00AB41E0" w:rsidP="00AB41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505F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6E505F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6E505F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ради </w:t>
      </w:r>
      <w:r w:rsidRPr="006E505F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6E505F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6E5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E505F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6E505F">
        <w:rPr>
          <w:rFonts w:ascii="Times New Roman" w:hAnsi="Times New Roman"/>
          <w:sz w:val="28"/>
          <w:szCs w:val="28"/>
        </w:rPr>
        <w:t>.</w:t>
      </w:r>
    </w:p>
    <w:p w14:paraId="677FAD2A" w14:textId="77777777" w:rsidR="00AB41E0" w:rsidRPr="006E505F" w:rsidRDefault="00AB41E0" w:rsidP="00AB41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6E505F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6E505F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6E505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E505F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6E505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E505F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6E505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E505F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82320A4" w14:textId="77777777" w:rsidR="00AB41E0" w:rsidRPr="006E505F" w:rsidRDefault="00AB41E0" w:rsidP="00AB41E0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</w:pPr>
      <w:r w:rsidRPr="006E50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Згідно останньої редакції Статуту спеціалізованого комунального підприємства Броварської міської ради Броварського району Київської області «Броварська ритуальна служба», затвердженого рішенням Броварської міської ради Броварського району Київської області від 21.12.2023 № 1426-61-08 «Про зміну розміру статутного капіталу   спеціалізованого комунального підприємства Броварської міської ради Броварського району Київської області «Броварська ритуальна служба» та затвердження Статуту підприємства в новій редакції»</w:t>
      </w:r>
      <w:r w:rsidRPr="006E505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, зокрема встановлено статутний капітал в розмірі 9296556,17 грн.</w:t>
      </w:r>
    </w:p>
    <w:p w14:paraId="66A7FB22" w14:textId="77777777" w:rsidR="00AB41E0" w:rsidRPr="006E505F" w:rsidRDefault="00AB41E0" w:rsidP="00AB41E0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E50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Підставою для прийняття рішення </w:t>
      </w:r>
      <w:r w:rsidRPr="006E505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6E50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 зміну розміру статутного капіталу   спеціалізованого комунального підприємства Броварської міської ради Броварського району Київської області «Броварська ритуальна служба» та затвердження Статуту підприємства в новій редакції»  є рішення Броварської міської ради Броварського району Київської області, а саме:</w:t>
      </w:r>
    </w:p>
    <w:p w14:paraId="555A3319" w14:textId="77777777" w:rsidR="00AB41E0" w:rsidRPr="006E505F" w:rsidRDefault="00AB41E0" w:rsidP="00AB41E0">
      <w:pPr>
        <w:pStyle w:val="a5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E505F">
        <w:rPr>
          <w:rFonts w:ascii="Times New Roman" w:hAnsi="Times New Roman" w:cs="Times New Roman"/>
          <w:sz w:val="28"/>
          <w:szCs w:val="28"/>
        </w:rPr>
        <w:t>від 21.12.2023 № 1469-61-08 «Про бюджет Броварської міської територіальної громади на 2024 рік» яким поповнено статутний капітал підприємства на 725000,00 грн. для улаштування місць поховань померлих/загиблих військових</w:t>
      </w:r>
    </w:p>
    <w:p w14:paraId="00672791" w14:textId="77777777" w:rsidR="00AB41E0" w:rsidRPr="006E505F" w:rsidRDefault="00AB41E0" w:rsidP="00AB41E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05F">
        <w:rPr>
          <w:rFonts w:ascii="Times New Roman" w:hAnsi="Times New Roman" w:cs="Times New Roman"/>
          <w:sz w:val="28"/>
          <w:szCs w:val="28"/>
        </w:rPr>
        <w:t>від 09.05.2024 № 1613-69-08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6, 7» яким поповнено статутний капітал підприємства на 2300000,00 грн. для улаштування місць поховань померлих/загиблих військових.</w:t>
      </w:r>
    </w:p>
    <w:p w14:paraId="1065A538" w14:textId="53D9EE77" w:rsidR="00AB41E0" w:rsidRPr="006E505F" w:rsidRDefault="00AB41E0" w:rsidP="00AB41E0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05F">
        <w:rPr>
          <w:rFonts w:ascii="Times New Roman" w:hAnsi="Times New Roman" w:cs="Times New Roman"/>
          <w:sz w:val="28"/>
          <w:szCs w:val="28"/>
        </w:rPr>
        <w:t xml:space="preserve">від 31.10.2024 №1813-80-08 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6, 7» яким поповнено статутний капітал підприємства на 600000,00 грн. для виготовлення  проектно-кошторисної документації  по  об’єкту «Нове будівництво кладовища на земельній ділянці з кадастровим номером 3221289000:05:008:0030 в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с.Требухів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області»</w:t>
      </w:r>
    </w:p>
    <w:p w14:paraId="26800A06" w14:textId="77777777" w:rsidR="00AB41E0" w:rsidRPr="006E505F" w:rsidRDefault="00AB41E0" w:rsidP="00AB41E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05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поповнення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статутного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капіталу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відбулось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збільшення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bCs/>
          <w:sz w:val="28"/>
          <w:szCs w:val="28"/>
        </w:rPr>
        <w:t>розміру</w:t>
      </w:r>
      <w:proofErr w:type="spellEnd"/>
      <w:r w:rsidRPr="006E505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r w:rsidRPr="006E505F">
        <w:rPr>
          <w:rFonts w:ascii="Times New Roman" w:hAnsi="Times New Roman" w:cs="Times New Roman"/>
          <w:b/>
          <w:sz w:val="28"/>
          <w:szCs w:val="28"/>
          <w:lang w:val="uk-UA"/>
        </w:rPr>
        <w:t>3 625 000</w:t>
      </w:r>
      <w:r w:rsidRPr="006E505F">
        <w:rPr>
          <w:rFonts w:ascii="Times New Roman" w:hAnsi="Times New Roman" w:cs="Times New Roman"/>
          <w:b/>
          <w:sz w:val="28"/>
          <w:szCs w:val="28"/>
        </w:rPr>
        <w:t>,</w:t>
      </w:r>
      <w:r w:rsidRPr="006E505F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Pr="006E5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05F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190D3E43" w14:textId="77777777" w:rsidR="00AB41E0" w:rsidRPr="006E505F" w:rsidRDefault="00AB41E0" w:rsidP="00AB41E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05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необхідно </w:t>
      </w:r>
      <w:proofErr w:type="spellStart"/>
      <w:r w:rsidRPr="006E505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E505F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статутного капіталу спеціалізованого комунального підприємства Броварської міської ради Броварського району Київської області «Броварська ритуальна служба» 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</w:t>
      </w:r>
      <w:r w:rsidRPr="006E50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встановити його в розмірі 12921556,17 грн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6E5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9296556,17 </w:t>
      </w:r>
      <w:r w:rsidRPr="006E505F">
        <w:rPr>
          <w:rFonts w:ascii="Times New Roman" w:hAnsi="Times New Roman" w:cs="Times New Roman"/>
          <w:b/>
          <w:sz w:val="28"/>
          <w:szCs w:val="28"/>
          <w:lang w:val="uk-UA"/>
        </w:rPr>
        <w:t>+ 3625000,00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t>) та затвердити Статут в новій редакції.</w:t>
      </w:r>
    </w:p>
    <w:p w14:paraId="2C1A513B" w14:textId="77777777" w:rsidR="00AB41E0" w:rsidRPr="006E505F" w:rsidRDefault="00AB41E0" w:rsidP="00AB41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поданого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6E50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B0374" w14:textId="77777777" w:rsidR="00AB41E0" w:rsidRPr="006E505F" w:rsidRDefault="00AB41E0" w:rsidP="00AB41E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E505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2.Мета і шляхи </w:t>
      </w:r>
      <w:proofErr w:type="spellStart"/>
      <w:r w:rsidRPr="006E505F">
        <w:rPr>
          <w:rFonts w:ascii="Times New Roman" w:hAnsi="Times New Roman" w:cs="Times New Roman"/>
          <w:b/>
          <w:sz w:val="28"/>
          <w:szCs w:val="28"/>
          <w:lang w:eastAsia="zh-CN"/>
        </w:rPr>
        <w:t>її</w:t>
      </w:r>
      <w:proofErr w:type="spellEnd"/>
      <w:r w:rsidRPr="006E505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sz w:val="28"/>
          <w:szCs w:val="28"/>
          <w:lang w:eastAsia="zh-CN"/>
        </w:rPr>
        <w:t>досягнення</w:t>
      </w:r>
      <w:proofErr w:type="spellEnd"/>
    </w:p>
    <w:p w14:paraId="23B02367" w14:textId="77777777" w:rsidR="00AB41E0" w:rsidRPr="006E505F" w:rsidRDefault="00AB41E0" w:rsidP="00AB41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підпункту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4 ст. 78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унітарного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органом, до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4AEAFA" w14:textId="77777777" w:rsidR="00AB41E0" w:rsidRPr="006E505F" w:rsidRDefault="00AB41E0" w:rsidP="00AB41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радою. </w:t>
      </w:r>
    </w:p>
    <w:p w14:paraId="50255A60" w14:textId="77777777" w:rsidR="00AB41E0" w:rsidRPr="006E505F" w:rsidRDefault="00AB41E0" w:rsidP="00AB41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ст. 78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кодексу та Статуту,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спеціалізованого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«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t>Броварська ритуальна служба</w:t>
      </w:r>
      <w:r w:rsidRPr="006E50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Броварською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E505F">
        <w:rPr>
          <w:rFonts w:ascii="Times New Roman" w:hAnsi="Times New Roman" w:cs="Times New Roman"/>
          <w:sz w:val="28"/>
          <w:szCs w:val="28"/>
        </w:rPr>
        <w:t>.</w:t>
      </w:r>
    </w:p>
    <w:p w14:paraId="440901BF" w14:textId="77777777" w:rsidR="00AB41E0" w:rsidRPr="006E505F" w:rsidRDefault="00AB41E0" w:rsidP="00AB41E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eastAsia="zh-CN"/>
        </w:rPr>
      </w:pPr>
      <w:r w:rsidRPr="006E505F">
        <w:rPr>
          <w:b/>
          <w:sz w:val="28"/>
          <w:szCs w:val="28"/>
          <w:lang w:eastAsia="zh-CN"/>
        </w:rPr>
        <w:t xml:space="preserve">3.Правові аспекти </w:t>
      </w:r>
    </w:p>
    <w:p w14:paraId="2894D34E" w14:textId="77777777" w:rsidR="00AB41E0" w:rsidRPr="006E505F" w:rsidRDefault="00AB41E0" w:rsidP="00AB41E0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sz w:val="28"/>
          <w:szCs w:val="28"/>
        </w:rPr>
      </w:pPr>
      <w:r w:rsidRPr="00DA6946">
        <w:rPr>
          <w:rStyle w:val="a4"/>
          <w:rFonts w:eastAsiaTheme="majorEastAsia"/>
          <w:b w:val="0"/>
          <w:bCs w:val="0"/>
          <w:sz w:val="28"/>
          <w:szCs w:val="28"/>
        </w:rPr>
        <w:t>Господарський кодекс України,</w:t>
      </w:r>
      <w:r w:rsidRPr="006E505F">
        <w:rPr>
          <w:rStyle w:val="a4"/>
          <w:rFonts w:eastAsiaTheme="majorEastAsia"/>
          <w:sz w:val="28"/>
          <w:szCs w:val="28"/>
        </w:rPr>
        <w:t xml:space="preserve"> </w:t>
      </w:r>
      <w:r w:rsidRPr="006E505F">
        <w:rPr>
          <w:sz w:val="28"/>
          <w:szCs w:val="28"/>
        </w:rPr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</w:p>
    <w:p w14:paraId="707B25C9" w14:textId="77777777" w:rsidR="00AB41E0" w:rsidRPr="006E505F" w:rsidRDefault="00AB41E0" w:rsidP="00AB41E0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6E505F">
        <w:rPr>
          <w:rFonts w:ascii="Times New Roman" w:hAnsi="Times New Roman" w:cs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3F6570AD" w14:textId="77777777" w:rsidR="00AB41E0" w:rsidRPr="006E505F" w:rsidRDefault="00AB41E0" w:rsidP="00AB41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505F">
        <w:rPr>
          <w:sz w:val="28"/>
          <w:szCs w:val="28"/>
        </w:rPr>
        <w:t>Прийняття даного рішення не потребує виділення коштів.</w:t>
      </w:r>
    </w:p>
    <w:p w14:paraId="31A082FA" w14:textId="77777777" w:rsidR="00AB41E0" w:rsidRPr="006E505F" w:rsidRDefault="00AB41E0" w:rsidP="00AB41E0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6E505F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14:paraId="75CD7A66" w14:textId="77777777" w:rsidR="00AB41E0" w:rsidRPr="006E505F" w:rsidRDefault="00AB41E0" w:rsidP="00AB41E0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05F">
        <w:rPr>
          <w:rFonts w:ascii="Times New Roman" w:hAnsi="Times New Roman" w:cs="Times New Roman"/>
          <w:sz w:val="28"/>
          <w:szCs w:val="28"/>
          <w:lang w:val="uk-UA"/>
        </w:rPr>
        <w:t xml:space="preserve">Приведення у відповідність шляхом внесення змін до статутного капіталу спеціалізованого комунального підприємства Броварської міської ради Броварського району Київської області «Броварська ритуальна служба», встановлення його в розмірі </w:t>
      </w:r>
      <w:r w:rsidRPr="006E5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12921556,17 </w:t>
      </w:r>
      <w:r w:rsidRPr="006E505F">
        <w:rPr>
          <w:rFonts w:ascii="Times New Roman" w:hAnsi="Times New Roman" w:cs="Times New Roman"/>
          <w:sz w:val="28"/>
          <w:szCs w:val="28"/>
          <w:lang w:val="uk-UA"/>
        </w:rPr>
        <w:t>грн. та затвердження Статуту в новій редакції.</w:t>
      </w:r>
    </w:p>
    <w:p w14:paraId="66DD8321" w14:textId="77777777" w:rsidR="00AB41E0" w:rsidRPr="006E505F" w:rsidRDefault="00AB41E0" w:rsidP="00AB41E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6E505F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5AFC6E5D" w14:textId="77777777" w:rsidR="00AB41E0" w:rsidRPr="006E505F" w:rsidRDefault="00AB41E0" w:rsidP="00AB41E0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6E505F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14:paraId="2122DCC6" w14:textId="77777777" w:rsidR="00AB41E0" w:rsidRPr="006E505F" w:rsidRDefault="00AB41E0" w:rsidP="00AB41E0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5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E505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E505F">
        <w:rPr>
          <w:rFonts w:ascii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6E50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05F">
        <w:rPr>
          <w:rFonts w:ascii="Times New Roman" w:hAnsi="Times New Roman" w:cs="Times New Roman"/>
          <w:b/>
          <w:sz w:val="28"/>
          <w:szCs w:val="28"/>
        </w:rPr>
        <w:t>таблиця</w:t>
      </w:r>
      <w:proofErr w:type="spellEnd"/>
      <w:r w:rsidRPr="006E5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41E0" w:rsidRPr="006E505F" w14:paraId="1565D89B" w14:textId="77777777" w:rsidTr="0028314C">
        <w:tc>
          <w:tcPr>
            <w:tcW w:w="4785" w:type="dxa"/>
          </w:tcPr>
          <w:p w14:paraId="517C5C7D" w14:textId="77777777" w:rsidR="00AB41E0" w:rsidRPr="006E505F" w:rsidRDefault="00AB41E0" w:rsidP="00283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50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14:paraId="2AF508F8" w14:textId="77777777" w:rsidR="00AB41E0" w:rsidRPr="006E505F" w:rsidRDefault="00AB41E0" w:rsidP="00283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50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AB41E0" w:rsidRPr="00DA6946" w14:paraId="08A6C12B" w14:textId="77777777" w:rsidTr="00AB41E0">
        <w:trPr>
          <w:trHeight w:val="2024"/>
        </w:trPr>
        <w:tc>
          <w:tcPr>
            <w:tcW w:w="4785" w:type="dxa"/>
          </w:tcPr>
          <w:p w14:paraId="7F3362DC" w14:textId="77777777" w:rsidR="00AB41E0" w:rsidRPr="00AB41E0" w:rsidRDefault="00AB41E0" w:rsidP="00AB41E0">
            <w:pPr>
              <w:pStyle w:val="a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E0">
              <w:rPr>
                <w:rFonts w:ascii="Times New Roman" w:hAnsi="Times New Roman" w:cs="Times New Roman"/>
                <w:sz w:val="24"/>
                <w:szCs w:val="24"/>
              </w:rPr>
              <w:t xml:space="preserve">Статутний фонд Підприємства становить </w:t>
            </w:r>
            <w:r w:rsidRPr="00AB41E0">
              <w:rPr>
                <w:rFonts w:ascii="Times New Roman" w:hAnsi="Times New Roman" w:cs="Times New Roman"/>
                <w:b/>
                <w:sz w:val="24"/>
                <w:szCs w:val="24"/>
              </w:rPr>
              <w:t>9 296 556,17грн.</w:t>
            </w:r>
            <w:r w:rsidRPr="00AB41E0">
              <w:rPr>
                <w:rFonts w:ascii="Times New Roman" w:hAnsi="Times New Roman" w:cs="Times New Roman"/>
                <w:sz w:val="24"/>
                <w:szCs w:val="24"/>
              </w:rPr>
              <w:t xml:space="preserve"> (дев’ять мільйонів двісті дев’яносто шість тисяч п’ятсот п’ятдесят шість гривень сімнадцять копійок) та формується протягом діяльності Підприємства.</w:t>
            </w:r>
          </w:p>
          <w:p w14:paraId="716486BB" w14:textId="77777777" w:rsidR="00AB41E0" w:rsidRPr="00AB41E0" w:rsidRDefault="00AB41E0" w:rsidP="002831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14:paraId="3891BB08" w14:textId="77777777" w:rsidR="00AB41E0" w:rsidRPr="00AB41E0" w:rsidRDefault="00AB41E0" w:rsidP="0028314C">
            <w:pPr>
              <w:pStyle w:val="a5"/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E0">
              <w:rPr>
                <w:rFonts w:ascii="Times New Roman" w:hAnsi="Times New Roman" w:cs="Times New Roman"/>
                <w:sz w:val="24"/>
                <w:szCs w:val="24"/>
              </w:rPr>
              <w:t xml:space="preserve">5.15. Статутний фонд Підприємства становить </w:t>
            </w:r>
            <w:r w:rsidRPr="00AB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12 921 556,17 </w:t>
            </w:r>
            <w:r w:rsidRPr="00AB41E0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 w:rsidRPr="00AB41E0">
              <w:rPr>
                <w:rFonts w:ascii="Times New Roman" w:hAnsi="Times New Roman" w:cs="Times New Roman"/>
                <w:sz w:val="24"/>
                <w:szCs w:val="24"/>
              </w:rPr>
              <w:t xml:space="preserve"> (дванадцять мільйонів дев’ятсот двадцять одна тисяча п’ятсот п’ятдесят шість  гривень сімнадцять копійок) та формується протягом діяльності Підприємства.</w:t>
            </w:r>
          </w:p>
          <w:p w14:paraId="49C0E890" w14:textId="77777777" w:rsidR="00AB41E0" w:rsidRPr="00AB41E0" w:rsidRDefault="00AB41E0" w:rsidP="002831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04D54D5" w14:textId="77777777" w:rsidR="00AB41E0" w:rsidRDefault="00AB41E0" w:rsidP="00AB41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505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управління </w:t>
      </w: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C2A6C" w14:textId="77777777" w:rsidR="00AB41E0" w:rsidRDefault="00AB41E0" w:rsidP="00AB41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41E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14:paraId="1AB4502C" w14:textId="77777777" w:rsidR="00AB41E0" w:rsidRDefault="00AB41E0" w:rsidP="00AB41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12746F2B" w14:textId="77777777" w:rsidR="00AB41E0" w:rsidRDefault="00AB41E0" w:rsidP="00AB41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14:paraId="17D98D87" w14:textId="77777777" w:rsidR="009B7D79" w:rsidRPr="00AB41E0" w:rsidRDefault="00AB41E0" w:rsidP="00AB41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B41E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B41E0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AB41E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</w:t>
      </w:r>
      <w:r w:rsidRPr="00AB41E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Світлана РЕШЕТОВА</w:t>
      </w:r>
    </w:p>
    <w:sectPr w:rsidR="009B7D79" w:rsidRPr="00AB41E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044CA1"/>
    <w:multiLevelType w:val="hybridMultilevel"/>
    <w:tmpl w:val="0FBCEA46"/>
    <w:lvl w:ilvl="0" w:tplc="B82626D0">
      <w:start w:val="1"/>
      <w:numFmt w:val="bullet"/>
      <w:lvlText w:val="-"/>
      <w:lvlJc w:val="left"/>
      <w:pPr>
        <w:ind w:left="786" w:hanging="360"/>
      </w:pPr>
      <w:rPr>
        <w:rFonts w:ascii="Sitka Small" w:hAnsi="Sitka Smal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658D"/>
    <w:multiLevelType w:val="multilevel"/>
    <w:tmpl w:val="3B2EB4F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77290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64952">
    <w:abstractNumId w:val="1"/>
  </w:num>
  <w:num w:numId="3" w16cid:durableId="95887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7F5D45"/>
    <w:rsid w:val="00827775"/>
    <w:rsid w:val="00881846"/>
    <w:rsid w:val="009B7D79"/>
    <w:rsid w:val="009C0EEF"/>
    <w:rsid w:val="00A218AE"/>
    <w:rsid w:val="00AB41E0"/>
    <w:rsid w:val="00B35D4C"/>
    <w:rsid w:val="00B46089"/>
    <w:rsid w:val="00B80167"/>
    <w:rsid w:val="00BF6942"/>
    <w:rsid w:val="00D5049E"/>
    <w:rsid w:val="00D92C45"/>
    <w:rsid w:val="00DA6946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B615"/>
  <w15:docId w15:val="{E6415BA2-F464-40D9-9B2A-D8F92547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AB4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B41E0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AB41E0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AB4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2025-02-06T12:52:00Z</dcterms:modified>
</cp:coreProperties>
</file>