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20.12.2024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1885-84-08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273B" w:rsidRPr="0060138E" w:rsidP="009D273B" w14:paraId="39190233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  <w:permStart w:id="1" w:edGrp="everyone"/>
      <w:r w:rsidRPr="0060138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Розрахунок</w:t>
      </w:r>
    </w:p>
    <w:p w:rsidR="009D273B" w:rsidRPr="0060138E" w:rsidP="009D273B" w14:paraId="0F76421C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</w:pPr>
      <w:r w:rsidRPr="0060138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  <w:t xml:space="preserve">мінімального розміру місячної орендної плати за один квадратний метр загальної площі нерухомого майна фізичних осіб на території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  <w:t>Броварської міської територіальної громади</w:t>
      </w:r>
    </w:p>
    <w:p w:rsidR="004208DA" w:rsidP="003B2A39" w14:paraId="412AEC08" w14:textId="199087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73B" w:rsidP="003B2A39" w14:paraId="58BB1F8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9D273B" w:rsidP="009D273B" w14:paraId="4C2513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Мінімальна сума орендного платежу на нерухоме майно визначається виходячи з мінімальної вартості місячної оренди одного квадратного метра нерухомого майна.</w:t>
      </w:r>
    </w:p>
    <w:p w:rsidR="009D273B" w:rsidP="009D273B" w14:paraId="455E48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Мінімальна вартість місячної орендної плати одного квадратного метра загальної площі нерухомого майна, що надається в оренду, розраховується відповідно до постанови Кабін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ету Міністрів України від 29</w:t>
      </w:r>
      <w:r w:rsidRPr="006210C1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грудня </w:t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2010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року            </w:t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№ 1253 «Про затвердження Методики визначення мінім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альної суми орендного платежу за</w:t>
      </w:r>
      <w:r w:rsidRPr="009F109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нерухоме майно фізичних осіб» за формулою: </w:t>
      </w:r>
    </w:p>
    <w:p w:rsidR="009D273B" w:rsidRPr="009F109B" w:rsidP="009D273B" w14:paraId="4D0E0A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9D273B" w:rsidP="009D273B" w14:paraId="2EBEDF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position w:val="-24"/>
          <w:sz w:val="28"/>
          <w:szCs w:val="28"/>
          <w:lang w:eastAsia="ar-SA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15pt;height:36pt" o:oleicon="f" o:ole="" filled="t">
            <v:fill color2="black"/>
            <v:imagedata r:id="rId4" o:title=""/>
          </v:shape>
          <o:OLEObject Type="Embed" ProgID="Equation.3" ShapeID="_x0000_i1025" DrawAspect="Content" ObjectID="_1796192442" r:id="rId5"/>
        </w:objec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де:</w:t>
      </w:r>
    </w:p>
    <w:p w:rsidR="009D273B" w:rsidRPr="009F109B" w:rsidP="009D273B" w14:paraId="6B9FB8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</w:pPr>
    </w:p>
    <w:p w:rsidR="009D273B" w:rsidRPr="009F109B" w:rsidP="009D273B" w14:paraId="696926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</w:pPr>
      <w:bookmarkStart w:id="3" w:name="23"/>
      <w:bookmarkEnd w:id="3"/>
      <w:r w:rsidRPr="009F109B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  <w:t>Р</w: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- мінімальна вартість місячної оренд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и одного квадратного</w: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метр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а</w: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загальної площі нерухомого майна у гривнях; </w:t>
      </w:r>
    </w:p>
    <w:p w:rsidR="009D273B" w:rsidP="009D273B" w14:paraId="01E3F339" w14:textId="77777777">
      <w:pPr>
        <w:pStyle w:val="Heading2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</w:pPr>
      <w:bookmarkStart w:id="4" w:name="24"/>
      <w:bookmarkEnd w:id="4"/>
      <w:r w:rsidRPr="009F109B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Рн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середня вартість 1 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кв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. м. новозбудованого об’єкта, подібного до орендованого, яка обчислюється</w:t>
      </w:r>
      <w:r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,</w:t>
      </w:r>
      <w:r w:rsidRPr="00814C3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у гривнях</w:t>
      </w:r>
      <w:r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,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залежно від ринкової вартості,  відповідності до наказу 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Міністерства </w:t>
      </w:r>
      <w:r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розвитку громад, 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територій </w:t>
      </w:r>
      <w:r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та інфраструктури 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України від </w:t>
      </w:r>
      <w:r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23.10.2024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 № </w:t>
      </w:r>
      <w:r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1168</w:t>
      </w:r>
      <w:r w:rsidRPr="009F109B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 «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Про затвердження показників опосередкованої вартості спорудження житла за регіонами України (розраховані станом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на 01 жовтня 2024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року)» і становить по Київській області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-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22636,00</w:t>
      </w:r>
      <w:r w:rsidRPr="009F109B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гривень (з урахуванням ПДВ)</w:t>
      </w: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;</w:t>
      </w:r>
      <w:bookmarkStart w:id="5" w:name="25"/>
      <w:bookmarkEnd w:id="5"/>
    </w:p>
    <w:p w:rsidR="009D273B" w:rsidP="009D273B" w14:paraId="20F672AD" w14:textId="77777777">
      <w:pPr>
        <w:pStyle w:val="Heading2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</w:pPr>
      <w:r w:rsidRPr="009F109B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К</w:t>
      </w:r>
      <w:r w:rsidRPr="009F109B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коефіцієнт окупності об'єкта у разі надання його в оренду, що відповідає проектному строку експлуатації такого об'єкта становить 50 років, відповідно до наказу Державного комітету будівництва, архітектури та житлової політики України від 30.09.1998 № 215 «Про затвердження Єдиного класифікатора житлових будинків залежно від якості житла та наявного інженерного обладнання»</w:t>
      </w:r>
      <w:bookmarkStart w:id="6" w:name="28"/>
      <w:bookmarkEnd w:id="6"/>
      <w:r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;</w:t>
      </w:r>
    </w:p>
    <w:p w:rsidR="009D273B" w:rsidRPr="00930EF7" w:rsidP="009D273B" w14:paraId="299A2DB2" w14:textId="77777777">
      <w:pPr>
        <w:pStyle w:val="Heading2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</w:pPr>
      <w:r w:rsidRPr="00930EF7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Ф</w:t>
      </w:r>
      <w:r w:rsidRPr="00930EF7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вид функціонального використання об'єкта нерухомого майна:</w:t>
      </w:r>
    </w:p>
    <w:p w:rsidR="009D273B" w:rsidP="009D273B" w14:paraId="1AD7BDCA" w14:textId="7777777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провадження комерційної діяльності = 3;</w:t>
      </w:r>
    </w:p>
    <w:p w:rsidR="009D273B" w:rsidP="009D273B" w14:paraId="6198A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9D273B" w:rsidRPr="009F109B" w:rsidP="009D273B" w14:paraId="37CE23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9D273B" w:rsidRPr="009F109B" w:rsidP="009D273B" w14:paraId="7A2F65DF" w14:textId="7777777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провадження виробничої діяльності = 2;</w:t>
      </w:r>
    </w:p>
    <w:p w:rsidR="009D273B" w:rsidRPr="009F109B" w:rsidP="009D273B" w14:paraId="076419F8" w14:textId="7777777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некомерційна діяльність, </w:t>
      </w:r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у </w:t>
      </w:r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т.ч</w:t>
      </w:r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. для проживання фізичних осіб </w:t>
      </w:r>
      <w:r w:rsidRPr="009F109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= 1.</w:t>
      </w:r>
    </w:p>
    <w:p w:rsidR="009D273B" w:rsidP="009D273B" w14:paraId="2644FF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9D273B" w:rsidRPr="00563498" w:rsidP="009D273B" w14:paraId="400EC6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У залежності від виду функціонального використання об’єкта нерухомого майна (коефіцієнт Ф) мінімальна вартість місячної оренди одного квадратного метра загальної площі нерухомого майна складає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:</w:t>
      </w:r>
    </w:p>
    <w:p w:rsidR="009D273B" w:rsidRPr="00563498" w:rsidP="009D273B" w14:paraId="11D6C4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9D273B" w:rsidP="009D273B" w14:paraId="773C8BBB" w14:textId="777777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bookmarkStart w:id="7" w:name="_Hlk183181970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для провадження комерційної діяльності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</w:p>
    <w:p w:rsidR="009D273B" w:rsidP="009D273B" w14:paraId="68C978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9D273B" w:rsidRPr="00563498" w:rsidP="009D273B" w14:paraId="141137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264795</wp:posOffset>
                </wp:positionV>
                <wp:extent cx="876300" cy="0"/>
                <wp:effectExtent l="9525" t="5080" r="9525" b="13970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width:69pt;height:0;margin-top:20.85pt;margin-left:84.4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ab/>
      </w:r>
      <w:r w:rsidRPr="003B2A3B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>Р =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perscript"/>
          <w:lang w:eastAsia="ar-SA"/>
        </w:rPr>
        <w:t>22636,00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х 3 =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113,18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;</w:t>
      </w:r>
    </w:p>
    <w:p w:rsidR="009D273B" w:rsidP="009D273B" w14:paraId="739CD3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50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12     </w:t>
      </w:r>
    </w:p>
    <w:p w:rsidR="009D273B" w:rsidRPr="00563498" w:rsidP="009D273B" w14:paraId="626113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      </w:t>
      </w:r>
    </w:p>
    <w:p w:rsidR="009D273B" w:rsidP="009D273B" w14:paraId="41450358" w14:textId="777777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для виробничої діяльності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</w:t>
      </w:r>
    </w:p>
    <w:p w:rsidR="009D273B" w:rsidP="009D273B" w14:paraId="0F9E27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</w:p>
    <w:p w:rsidR="009D273B" w:rsidRPr="00563498" w:rsidP="009D273B" w14:paraId="416E8A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240030</wp:posOffset>
                </wp:positionV>
                <wp:extent cx="828675" cy="0"/>
                <wp:effectExtent l="9525" t="5080" r="9525" b="13970"/>
                <wp:wrapNone/>
                <wp:docPr id="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32" style="width:65.25pt;height:0;margin-top:18.9pt;margin-left:84.45pt;mso-height-percent:0;mso-height-relative:page;mso-width-percent:0;mso-width-relative:page;mso-wrap-distance-bottom:0;mso-wrap-distance-left:9pt;mso-wrap-distance-right:9pt;mso-wrap-distance-top:0;mso-wrap-style:square;position:absolute;visibility:visible;z-index:251661312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ab/>
      </w:r>
      <w:r w:rsidRPr="003B2A3B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>Р =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perscript"/>
          <w:lang w:eastAsia="ar-SA"/>
        </w:rPr>
        <w:t>22636</w:t>
      </w:r>
      <w:r w:rsidRPr="00930EF7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perscript"/>
          <w:lang w:eastAsia="ar-SA"/>
        </w:rPr>
        <w:t>,00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х 2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75,45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;</w:t>
      </w:r>
    </w:p>
    <w:p w:rsidR="009D273B" w:rsidP="009D273B" w14:paraId="48C76E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50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12     </w:t>
      </w:r>
    </w:p>
    <w:p w:rsidR="009D273B" w:rsidP="009D273B" w14:paraId="25D45A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9D273B" w:rsidRPr="003B2A3B" w:rsidP="009D273B" w14:paraId="5EB04CBF" w14:textId="7777777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501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для некомерційної діяльності, у </w:t>
      </w:r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т.ч</w:t>
      </w:r>
      <w:r w:rsidRPr="003B2A3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. для проживання фізичних осіб </w:t>
      </w:r>
    </w:p>
    <w:p w:rsidR="009D273B" w:rsidRPr="00563498" w:rsidP="009D273B" w14:paraId="2C7D2C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</w:t>
      </w:r>
    </w:p>
    <w:p w:rsidR="009D273B" w:rsidRPr="00563498" w:rsidP="009D273B" w14:paraId="592ABB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kern w:val="2"/>
          <w:sz w:val="44"/>
          <w:szCs w:val="44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254000</wp:posOffset>
                </wp:positionV>
                <wp:extent cx="781050" cy="0"/>
                <wp:effectExtent l="9525" t="5080" r="9525" b="13970"/>
                <wp:wrapNone/>
                <wp:docPr id="1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32" style="width:61.5pt;height:0;margin-top:20pt;margin-left:79.95pt;mso-height-percent:0;mso-height-relative:page;mso-width-percent:0;mso-width-relative:page;mso-wrap-distance-bottom:0;mso-wrap-distance-left:9pt;mso-wrap-distance-right:9pt;mso-wrap-distance-top:0;mso-wrap-style:square;position:absolute;visibility:visible;z-index:251663360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 xml:space="preserve">    </w:t>
      </w:r>
      <w:r w:rsidRPr="003B2A3B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bscript"/>
          <w:lang w:eastAsia="ar-SA"/>
        </w:rPr>
        <w:t>Р =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</w:t>
      </w:r>
      <w:r w:rsidRPr="00930EF7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perscript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perscript"/>
          <w:lang w:eastAsia="ar-SA"/>
        </w:rPr>
        <w:t>2636</w:t>
      </w:r>
      <w:r w:rsidRPr="00930EF7">
        <w:rPr>
          <w:rFonts w:ascii="Times New Roman" w:eastAsia="Times New Roman" w:hAnsi="Times New Roman" w:cs="Times New Roman"/>
          <w:color w:val="000000"/>
          <w:kern w:val="2"/>
          <w:sz w:val="44"/>
          <w:szCs w:val="44"/>
          <w:shd w:val="clear" w:color="auto" w:fill="FFFFFF"/>
          <w:vertAlign w:val="superscript"/>
          <w:lang w:eastAsia="ar-SA"/>
        </w:rPr>
        <w:t>,00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х 1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=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37,73.</w:t>
      </w:r>
    </w:p>
    <w:p w:rsidR="009D273B" w:rsidP="009D273B" w14:paraId="5759EB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                      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50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56349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12     </w:t>
      </w:r>
    </w:p>
    <w:bookmarkEnd w:id="7"/>
    <w:p w:rsidR="009D273B" w:rsidP="009D273B" w14:paraId="2F9C55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9D273B" w:rsidRPr="0060138E" w:rsidP="009D273B" w14:paraId="1B8522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Якщо мінімальну вартість не встановлено чи не оприлюднено до початку звітного (податкового) року, об'єкт оподаткування визначається виходячи з розміру орендної плати,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передбаченого</w:t>
      </w:r>
      <w:r w:rsidRPr="006013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в договорі оренди.</w:t>
      </w:r>
    </w:p>
    <w:p w:rsidR="009D273B" w:rsidP="009D273B" w14:paraId="5D994452" w14:textId="77777777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73B" w:rsidP="009D273B" w14:paraId="5BDEEB68" w14:textId="77777777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73B" w:rsidRPr="00943579" w:rsidP="009D273B" w14:paraId="11F9EB05" w14:textId="77777777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Ігор САПОЖКО</w:t>
      </w:r>
    </w:p>
    <w:permEnd w:id="1"/>
    <w:p w:rsidR="004F7CAD" w:rsidRPr="00EE06C3" w:rsidP="009D273B" w14:paraId="5FF0D8BD" w14:textId="096B6FE4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A927FDE"/>
    <w:multiLevelType w:val="hybridMultilevel"/>
    <w:tmpl w:val="3E8E2AF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3B2A3B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63498"/>
    <w:rsid w:val="0060138E"/>
    <w:rsid w:val="006210C1"/>
    <w:rsid w:val="0066012A"/>
    <w:rsid w:val="00660131"/>
    <w:rsid w:val="00784598"/>
    <w:rsid w:val="007C16E3"/>
    <w:rsid w:val="007C582E"/>
    <w:rsid w:val="0081066D"/>
    <w:rsid w:val="00814C3B"/>
    <w:rsid w:val="00853C00"/>
    <w:rsid w:val="00893E2E"/>
    <w:rsid w:val="008B6EF2"/>
    <w:rsid w:val="00930EF7"/>
    <w:rsid w:val="009334A3"/>
    <w:rsid w:val="009378D7"/>
    <w:rsid w:val="00943579"/>
    <w:rsid w:val="009D273B"/>
    <w:rsid w:val="009E1F3A"/>
    <w:rsid w:val="009F109B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uiPriority w:val="9"/>
    <w:unhideWhenUsed/>
    <w:qFormat/>
    <w:rsid w:val="009D27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uiPriority w:val="9"/>
    <w:rsid w:val="009D2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1D057C"/>
    <w:rsid w:val="00213E54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1900</Words>
  <Characters>1083</Characters>
  <Application>Microsoft Office Word</Application>
  <DocSecurity>8</DocSecurity>
  <Lines>9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2024-12-20T07:34:00Z</dcterms:modified>
</cp:coreProperties>
</file>