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B5DC2" w14:paraId="3AAD00F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CB5DC2" w14:paraId="1A0A8A8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 Броварського району</w:t>
      </w:r>
    </w:p>
    <w:p w:rsidR="00CB5DC2" w:rsidP="00CF556F" w14:paraId="44C4B8D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CF556F" w14:paraId="78288CAD" w14:textId="3D74CC0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11.02.2025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106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B5DC2" w:rsidP="00CB5DC2" w14:paraId="688CA89E" w14:textId="77777777">
      <w:pPr>
        <w:tabs>
          <w:tab w:val="left" w:pos="1440"/>
          <w:tab w:val="left" w:pos="18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План розвитку (Довгострокова Інвестиційна програма (Інвестиційний проект))</w:t>
      </w:r>
    </w:p>
    <w:p w:rsidR="00CB5DC2" w:rsidP="00CB5DC2" w14:paraId="772DB466" w14:textId="77777777">
      <w:pPr>
        <w:tabs>
          <w:tab w:val="left" w:pos="1440"/>
          <w:tab w:val="left" w:pos="18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комунального підприємства Броварської міської ради Броварського району</w:t>
      </w:r>
    </w:p>
    <w:p w:rsidR="00CB5DC2" w:rsidRPr="00CB5DC2" w:rsidP="00CB5DC2" w14:paraId="2F6EA8B0" w14:textId="77777777">
      <w:pPr>
        <w:tabs>
          <w:tab w:val="left" w:pos="1440"/>
          <w:tab w:val="left" w:pos="1800"/>
        </w:tabs>
        <w:spacing w:after="0" w:line="240" w:lineRule="auto"/>
        <w:contextualSpacing/>
        <w:jc w:val="center"/>
        <w:rPr>
          <w:rStyle w:val="Emphasis"/>
          <w:i w:val="0"/>
          <w:iCs w:val="0"/>
          <w:shd w:val="clear" w:color="auto" w:fill="FE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Київської області «</w:t>
      </w:r>
      <w:r>
        <w:rPr>
          <w:rFonts w:ascii="Times New Roman" w:hAnsi="Times New Roman" w:cs="Times New Roman"/>
          <w:b/>
          <w:sz w:val="28"/>
          <w:szCs w:val="28"/>
        </w:rPr>
        <w:t>Броваритепловодоенергія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CB5DC2">
        <w:rPr>
          <w:rStyle w:val="Emphasis"/>
          <w:rFonts w:ascii="Times New Roman" w:hAnsi="Times New Roman" w:cs="Times New Roman"/>
          <w:b/>
          <w:i w:val="0"/>
          <w:sz w:val="28"/>
          <w:szCs w:val="28"/>
          <w:shd w:val="clear" w:color="auto" w:fill="FEFFFF"/>
        </w:rPr>
        <w:t>у сфері централізованого водопостачання</w:t>
      </w:r>
    </w:p>
    <w:p w:rsidR="00CB5DC2" w:rsidP="00CB5DC2" w14:paraId="434A36B0" w14:textId="77777777">
      <w:pPr>
        <w:tabs>
          <w:tab w:val="left" w:pos="1440"/>
          <w:tab w:val="left" w:pos="1800"/>
        </w:tabs>
        <w:spacing w:after="0" w:line="240" w:lineRule="auto"/>
        <w:contextualSpacing/>
        <w:jc w:val="center"/>
        <w:rPr>
          <w:bCs/>
          <w:i/>
          <w:iCs/>
        </w:rPr>
      </w:pPr>
      <w:r w:rsidRPr="00CB5DC2">
        <w:rPr>
          <w:rStyle w:val="Emphasis"/>
          <w:b/>
          <w:i w:val="0"/>
          <w:sz w:val="28"/>
          <w:szCs w:val="28"/>
          <w:shd w:val="clear" w:color="auto" w:fill="FEFFFF"/>
        </w:rPr>
        <w:t xml:space="preserve"> та централізованого водовідведення на 2025-2029 роки</w:t>
      </w:r>
    </w:p>
    <w:tbl>
      <w:tblPr>
        <w:tblW w:w="147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3"/>
        <w:gridCol w:w="1276"/>
        <w:gridCol w:w="1275"/>
        <w:gridCol w:w="1418"/>
        <w:gridCol w:w="1276"/>
        <w:gridCol w:w="1417"/>
      </w:tblGrid>
      <w:tr w14:paraId="5FCE908D" w14:textId="77777777" w:rsidTr="00CB5DC2">
        <w:tblPrEx>
          <w:tblW w:w="1474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3"/>
        </w:trPr>
        <w:tc>
          <w:tcPr>
            <w:tcW w:w="8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3375E5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Програма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4CEA9E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Обсяги фінансування по роках (без ПДВ),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тис.грн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14:paraId="6E41A727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415"/>
        </w:trPr>
        <w:tc>
          <w:tcPr>
            <w:tcW w:w="8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C2" w14:paraId="128C5016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2BE90DD2" w14:textId="7777777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26C4031D" w14:textId="7777777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48B8307F" w14:textId="7777777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5D29647B" w14:textId="7777777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800B58D" w14:textId="7777777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2029</w:t>
            </w:r>
          </w:p>
        </w:tc>
      </w:tr>
      <w:tr w14:paraId="4266244B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284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67B687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607B9E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0169DF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55A4F9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350C35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305EDD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6BB06BCB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0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638B225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І. Водопостачання</w:t>
            </w:r>
          </w:p>
        </w:tc>
      </w:tr>
      <w:tr w14:paraId="0ACF9B4F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59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6A2439F0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" w:name="_Hlk189576640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 Мета: Для покращення якості очищення питної води</w:t>
            </w:r>
          </w:p>
        </w:tc>
      </w:tr>
      <w:tr w14:paraId="010E6C53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402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5985E77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Завдання: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Реконструкція водопровідних очисних споруд з впровадженням системи амонізації по вул. Металургів, 52 м. Бровари Броварського району Київської області</w:t>
            </w:r>
          </w:p>
        </w:tc>
      </w:tr>
      <w:tr w14:paraId="0335C027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55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215E4B5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Обсяги фінансування: всього,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397C78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2 667,39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771C72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2 614,33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95E36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2 151,21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4E6D39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4F40C7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50B59CFB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55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401958E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державний бюджет,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277493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3E5410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39F98A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353058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AB299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4858FE5D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55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6254189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місцевий бюджет,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4F40E0D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06FDFB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58B10E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B8760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338675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16434433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55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923029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кошти підприємства,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6F2715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2 667,39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4968F8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2 614,33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5B1306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2 151,21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03EDED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59CFDC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6513BB3B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55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2D9C244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Економічний ефект:  4 596,852 тис. грн за рік та підвищення якості води, що подається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споживачам міста Бровари.</w:t>
            </w:r>
          </w:p>
          <w:p w:rsidR="00CB5DC2" w14:paraId="5A28AA2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Економічний ефект буде досягнуто лише після завершення проекту з впровадження системи амонізації на водоочисних спорудах в цілому.</w:t>
            </w:r>
          </w:p>
        </w:tc>
        <w:bookmarkEnd w:id="2"/>
      </w:tr>
      <w:tr w14:paraId="21BF1612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55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4102C15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Мета: Для покращення якості очищення питної води</w:t>
            </w:r>
          </w:p>
        </w:tc>
      </w:tr>
      <w:tr w14:paraId="38993663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55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3ABE7B9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Завдання: </w:t>
            </w:r>
            <w:bookmarkStart w:id="3" w:name="_Hlk178231862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Реконструкція водопровідних очисних споруд з впровадженням системи автоматизованого дозування коагулянту КП "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" по вул. Металургів, 52 м. Бровари Броварського району Київської області</w:t>
            </w:r>
            <w:bookmarkEnd w:id="3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14:paraId="3FDDCD42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55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68C8539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Обсяги фінансування: всього,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683AFF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3A6A93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259DD0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463,12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324A7D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2 614,33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6EB564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2 614,33</w:t>
            </w:r>
          </w:p>
        </w:tc>
      </w:tr>
      <w:tr w14:paraId="54880CF8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55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3B182489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державний бюджет,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283E61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7C21F6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3E0024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2679E0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2C9E6B5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465F7940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55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02665A5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місцевий бюджет,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2BA38F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3CB94C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2BC16B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363529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3083AB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595178C0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55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57BB6A0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кошти підприємства,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4BE0AB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05139C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5C59CC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463,12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7C127F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2 614,33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6CA036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2 614,33</w:t>
            </w:r>
          </w:p>
        </w:tc>
      </w:tr>
      <w:tr w14:paraId="798D3DEF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55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2592532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Економічний ефект:  Соціально-економічний ефект - поліпшення якості питної води, що подається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споживачам міста Бровари.</w:t>
            </w:r>
          </w:p>
        </w:tc>
      </w:tr>
      <w:tr w14:paraId="709E943D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402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3A8DE53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ІІ. Водовідведення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</w:tr>
      <w:tr w14:paraId="2774E743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08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0EA9E9A4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4" w:name="_Hlk189578001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 Мета: Для покращення очищення стічних вод, що скидаються в річку Красилівка</w:t>
            </w:r>
          </w:p>
        </w:tc>
      </w:tr>
      <w:tr w14:paraId="75BFC0DC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08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4AD8AF09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Завдання: Реконструкція каналізаційних очисних споруд зі збільшенням пропускної потужності на земельній ділянці з кадастровим номером 3221284400:03:001:0027 в адміністративних межах Калинівської територіальної громади Броварського району Київської області (впровадження системи знезараження стічних вод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гіпохлоритом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натрію)</w:t>
            </w:r>
          </w:p>
        </w:tc>
      </w:tr>
      <w:tr w14:paraId="3484C916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402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5856BAE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Обсяги фінансування: всього,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24CD0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1 353,17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27E80B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0C1F6B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2C74A1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16396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4CB1BD78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56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6523262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державний бюджет,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07CC7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DEDC9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46670D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7A71D0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7B60D3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3669FA9F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38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59BE8AB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місцевий бюджет,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7DDCA4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4AA9B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700CCD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362508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45CBCC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2864F670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38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AC06C4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кошти підприємства,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630669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1 353,17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081CB7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50A535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6CFA64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5CE3C0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21AF5C70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42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444EE4E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Економічній ефект: Планована діяльність спрямована на знезараження стоків, що в свою чергу покращить якість стічних вод перед їх скидом в річку Красилівка </w:t>
            </w:r>
          </w:p>
        </w:tc>
        <w:bookmarkEnd w:id="4"/>
      </w:tr>
      <w:tr w14:paraId="66671B6A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42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5F7A003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Мета: Для забезпечення безперебійної сталої роботи каналізаційної насосної станції</w:t>
            </w:r>
          </w:p>
        </w:tc>
      </w:tr>
      <w:tr w14:paraId="663E2582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42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C939EC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Завдання: Реконструкція КНС № 7 по вул. Богдана Хмельницького, 53/1 в м. Бровари Броварського району Київської області</w:t>
            </w:r>
          </w:p>
        </w:tc>
      </w:tr>
      <w:tr w14:paraId="2683A830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42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7931CC6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Обсяги фінансування: всього,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067CA0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2 336,90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7633C6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3B3FE3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CF5C5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BB915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6AAC2533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42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23D7F994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державний бюджет,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2F8E68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05583A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24BA9E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265D0D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5ACC4C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0754AFE0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42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691BFA9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місцевий бюджет,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7169E7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06DFEF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57EB56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7A729D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A1734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1FCA04B9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42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56EBDBD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кошти підприємства,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315CF1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2 336,90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5596E5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8E55D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3244D4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58EBB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128307D0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42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2423F53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Економічній ефект: Економічний ефект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році відсутній, тому що в даному році планується тільки закупівля обладнання, а монтаж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-налагоджувальні роботи будуть виконуватися в наступні роки</w:t>
            </w:r>
          </w:p>
        </w:tc>
      </w:tr>
      <w:tr w14:paraId="7E542E93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08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47CF7F5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Мета: Для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зменшення об’єму мулу, що утворюється після очищення стічних вод</w:t>
            </w:r>
          </w:p>
        </w:tc>
      </w:tr>
      <w:tr w14:paraId="4EF91775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08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7E8BA9A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Завдання: Реконструкція каналізаційних очисних споруд зі збільшенням пропускної потужності на земельній ділянці з кадастровим номером 3221284400:03:001:0027 в адміністративних межах Калинівської територіальної громади Броварського району Київської області (впровадження цеху механічного зневоднення мулу)</w:t>
            </w:r>
          </w:p>
        </w:tc>
      </w:tr>
      <w:tr w14:paraId="116871C4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402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4505B39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Обсяги фінансування: всього,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06C7FB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410669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3 690,07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2DFDF3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3 690,07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0284ED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3 690,07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409AE5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3 690,07</w:t>
            </w:r>
          </w:p>
        </w:tc>
      </w:tr>
      <w:tr w14:paraId="424EEA4E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56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6EE1249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державний бюджет,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4E46DF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0FF32F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7F6977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0C15B4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37AB50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027A6E4B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38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687F777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місцевий бюджет,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7D180F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F1FAB6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CFEA8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709688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59FE0E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2DF71D55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38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2DE5D890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кошти підприємства,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65B1D1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71B832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3 690,07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428187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3 690,07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7E2C16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3 690,07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7C6AF2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3 690,07</w:t>
            </w:r>
          </w:p>
        </w:tc>
      </w:tr>
      <w:tr w14:paraId="6ABC20CA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42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7C2D239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Економічній ефект: Економічний ефект в даному заході відсутній в зв’язку з тим, що передбачено будівництво нового етапу механічного зневоднення мулу та встановлення додаткового обладнання на каналізаційних очисних спорудах.</w:t>
            </w:r>
          </w:p>
        </w:tc>
      </w:tr>
      <w:tr w14:paraId="7404A47A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63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4E42CECE" w14:textId="77777777">
            <w:pPr>
              <w:tabs>
                <w:tab w:val="left" w:pos="1440"/>
                <w:tab w:val="left" w:pos="180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 розвитку (Довгострокова Інвестиційна програма (Інвестиційний проект)) комунального підприємства Броварської міської ради Броварського району Київської області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Style w:val="Emphasis"/>
                <w:rFonts w:ascii="Times New Roman" w:hAnsi="Times New Roman" w:cs="Times New Roman"/>
                <w:bCs/>
                <w:sz w:val="28"/>
                <w:szCs w:val="28"/>
                <w:shd w:val="clear" w:color="auto" w:fill="FEFFFF"/>
              </w:rPr>
              <w:t xml:space="preserve"> </w:t>
            </w:r>
            <w:r w:rsidRPr="00CB5DC2">
              <w:rPr>
                <w:rStyle w:val="Emphasis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EFFFF"/>
              </w:rPr>
              <w:t>у сфері централізованого водопостачання та централізованого водовідведення на 2025-2029 роки</w:t>
            </w:r>
            <w:r w:rsidRPr="00CB5DC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, </w:t>
            </w:r>
            <w:r w:rsidRPr="00CB5DC2">
              <w:rPr>
                <w:rFonts w:ascii="Times New Roman" w:hAnsi="Times New Roman" w:cs="Times New Roman"/>
                <w:bCs/>
                <w:sz w:val="28"/>
                <w:szCs w:val="28"/>
              </w:rPr>
              <w:t>тис. грн</w:t>
            </w:r>
            <w:r w:rsidRPr="00CB5DC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</w:tc>
      </w:tr>
      <w:tr w14:paraId="76FC3FB2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63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7126CEE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Обсяги фінансування: всього,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78DBA9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6 357,46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E1437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6 304,40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08B27F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6 304,40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42C4BE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6 304,40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0DC85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6 304,40</w:t>
            </w:r>
          </w:p>
        </w:tc>
      </w:tr>
      <w:tr w14:paraId="35DB059E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63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462488D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державний бюджет,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02A1D5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58A66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798471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690D67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4246EC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6A3431E0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63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2E735624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місцевий бюджет,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9BC71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6D5948D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54BD7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98855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E3820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4335D94B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63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6F6A538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кошти підприємства,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5D1498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6 357,46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7A2945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6 304,40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1C5186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6 304,40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7EA3D0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6 304,40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6D7BD8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6 304,40</w:t>
            </w:r>
          </w:p>
        </w:tc>
      </w:tr>
      <w:tr w14:paraId="74BF4DC3" w14:textId="77777777" w:rsidTr="00CB5DC2">
        <w:tblPrEx>
          <w:tblW w:w="14745" w:type="dxa"/>
          <w:tblInd w:w="-318" w:type="dxa"/>
          <w:tblLayout w:type="fixed"/>
          <w:tblLook w:val="04A0"/>
        </w:tblPrEx>
        <w:trPr>
          <w:trHeight w:val="363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C2" w14:paraId="03DDF2F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Економічний ефект: підвищення якості очищення питної води та стічних вод</w:t>
            </w:r>
          </w:p>
        </w:tc>
      </w:tr>
    </w:tbl>
    <w:p w:rsidR="00CB5DC2" w:rsidP="00CB5DC2" w14:paraId="6A173616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5DC2" w:rsidP="00CB5DC2" w14:paraId="1782DAC3" w14:textId="77777777">
      <w:pPr>
        <w:tabs>
          <w:tab w:val="left" w:pos="6521"/>
          <w:tab w:val="left" w:pos="6946"/>
          <w:tab w:val="left" w:pos="7088"/>
          <w:tab w:val="left" w:pos="723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1699F" w:rsidRPr="00EA126F" w:rsidP="00CB5DC2" w14:paraId="18507996" w14:textId="120F2C7B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 xml:space="preserve">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D3B98"/>
    <w:rsid w:val="000D5820"/>
    <w:rsid w:val="000E7AC9"/>
    <w:rsid w:val="0022588C"/>
    <w:rsid w:val="00290CBD"/>
    <w:rsid w:val="002D569F"/>
    <w:rsid w:val="002F5EB3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7263"/>
    <w:rsid w:val="00853C00"/>
    <w:rsid w:val="008744DA"/>
    <w:rsid w:val="00886460"/>
    <w:rsid w:val="008A5D36"/>
    <w:rsid w:val="009D68EE"/>
    <w:rsid w:val="009E4B16"/>
    <w:rsid w:val="00A84A56"/>
    <w:rsid w:val="00AF203F"/>
    <w:rsid w:val="00B20C04"/>
    <w:rsid w:val="00B933FF"/>
    <w:rsid w:val="00C33ABB"/>
    <w:rsid w:val="00CB5DC2"/>
    <w:rsid w:val="00CB633A"/>
    <w:rsid w:val="00CF556F"/>
    <w:rsid w:val="00E97F96"/>
    <w:rsid w:val="00EA126F"/>
    <w:rsid w:val="00F04D2F"/>
    <w:rsid w:val="00F1699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styleId="Emphasis">
    <w:name w:val="Emphasis"/>
    <w:basedOn w:val="DefaultParagraphFont"/>
    <w:uiPriority w:val="20"/>
    <w:qFormat/>
    <w:rsid w:val="00CB5D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1A51A0"/>
    <w:rsid w:val="001D2F2D"/>
    <w:rsid w:val="004A6BAA"/>
    <w:rsid w:val="00564DF9"/>
    <w:rsid w:val="00651CF5"/>
    <w:rsid w:val="00671B22"/>
    <w:rsid w:val="008A5D36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3066</Words>
  <Characters>1749</Characters>
  <Application>Microsoft Office Word</Application>
  <DocSecurity>8</DocSecurity>
  <Lines>14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9</cp:revision>
  <dcterms:created xsi:type="dcterms:W3CDTF">2022-10-03T09:16:00Z</dcterms:created>
  <dcterms:modified xsi:type="dcterms:W3CDTF">2025-02-10T11:08:00Z</dcterms:modified>
</cp:coreProperties>
</file>