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43B1" w14:paraId="5C916CD2" w14:textId="79C05DB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743B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RPr="004208DA" w:rsidP="004743B1" w14:paraId="2D63D81C" w14:textId="131DCFF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6F39DB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6F39DB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6F39D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4743B1" w14:paraId="6A667878" w14:textId="09EED60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743B1" w:rsidRPr="004208DA" w:rsidP="004743B1" w14:paraId="2A947945" w14:textId="4764864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№_______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743B1" w:rsidRPr="004743B1" w:rsidP="004743B1" w14:paraId="54DDD35A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3B1">
        <w:rPr>
          <w:rFonts w:ascii="Times New Roman" w:hAnsi="Times New Roman" w:cs="Times New Roman"/>
          <w:b/>
          <w:sz w:val="28"/>
          <w:szCs w:val="28"/>
        </w:rPr>
        <w:t>План розвитку (Довгострокова Інвестиційна програма (Інвестиційний проект))</w:t>
      </w:r>
    </w:p>
    <w:p w:rsidR="004743B1" w:rsidRPr="004743B1" w:rsidP="004743B1" w14:paraId="5D021164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3B1">
        <w:rPr>
          <w:rFonts w:ascii="Times New Roman" w:hAnsi="Times New Roman" w:cs="Times New Roman"/>
          <w:b/>
          <w:sz w:val="28"/>
          <w:szCs w:val="28"/>
        </w:rPr>
        <w:t>комунального підприємства Броварської міської ради Броварського району</w:t>
      </w:r>
    </w:p>
    <w:p w:rsidR="004743B1" w:rsidRPr="004743B1" w:rsidP="004743B1" w14:paraId="3362002C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  <w:shd w:val="clear" w:color="auto" w:fill="FEFFFF"/>
        </w:rPr>
      </w:pPr>
      <w:r w:rsidRPr="004743B1">
        <w:rPr>
          <w:rFonts w:ascii="Times New Roman" w:hAnsi="Times New Roman" w:cs="Times New Roman"/>
          <w:b/>
          <w:sz w:val="28"/>
          <w:szCs w:val="28"/>
        </w:rPr>
        <w:t xml:space="preserve"> Київської області «</w:t>
      </w:r>
      <w:r w:rsidRPr="004743B1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4743B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743B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:rsidR="004743B1" w:rsidRPr="0052444F" w:rsidP="004743B1" w14:paraId="51AD5F77" w14:textId="77777777">
      <w:pPr>
        <w:tabs>
          <w:tab w:val="left" w:pos="1440"/>
          <w:tab w:val="left" w:pos="1800"/>
        </w:tabs>
        <w:spacing w:after="0" w:line="240" w:lineRule="auto"/>
        <w:contextualSpacing/>
        <w:jc w:val="center"/>
        <w:rPr>
          <w:bCs/>
          <w:i/>
          <w:iCs/>
          <w:sz w:val="28"/>
          <w:szCs w:val="28"/>
        </w:rPr>
      </w:pPr>
      <w:r w:rsidRPr="004743B1">
        <w:rPr>
          <w:rStyle w:val="Emphasis"/>
          <w:rFonts w:ascii="Times New Roman" w:hAnsi="Times New Roman" w:cs="Times New Roman"/>
          <w:b/>
          <w:i w:val="0"/>
          <w:iCs w:val="0"/>
          <w:sz w:val="28"/>
          <w:szCs w:val="28"/>
          <w:shd w:val="clear" w:color="auto" w:fill="FEFFFF"/>
        </w:rPr>
        <w:t xml:space="preserve"> та централізованого водовідведення на 2025-2029 роки</w:t>
      </w:r>
    </w:p>
    <w:p w:rsidR="004743B1" w:rsidP="004743B1" w14:paraId="03343D03" w14:textId="77777777">
      <w:pPr>
        <w:tabs>
          <w:tab w:val="left" w:pos="1440"/>
          <w:tab w:val="left" w:pos="1800"/>
        </w:tabs>
        <w:jc w:val="center"/>
        <w:rPr>
          <w:b/>
          <w:sz w:val="28"/>
          <w:szCs w:val="28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8081"/>
        <w:gridCol w:w="1276"/>
        <w:gridCol w:w="1275"/>
        <w:gridCol w:w="1418"/>
        <w:gridCol w:w="1276"/>
        <w:gridCol w:w="1417"/>
      </w:tblGrid>
      <w:tr w14:paraId="2BAC1A8D" w14:textId="77777777" w:rsidTr="004743B1">
        <w:tblPrEx>
          <w:tblW w:w="14743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23"/>
        </w:trPr>
        <w:tc>
          <w:tcPr>
            <w:tcW w:w="8081" w:type="dxa"/>
            <w:vMerge w:val="restart"/>
          </w:tcPr>
          <w:p w:rsidR="004743B1" w:rsidRPr="004743B1" w:rsidP="004743B1" w14:paraId="06155B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GoBack"/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Програма</w:t>
            </w:r>
          </w:p>
        </w:tc>
        <w:tc>
          <w:tcPr>
            <w:tcW w:w="6662" w:type="dxa"/>
            <w:gridSpan w:val="5"/>
          </w:tcPr>
          <w:p w:rsidR="004743B1" w:rsidRPr="004743B1" w:rsidP="004743B1" w14:paraId="7C5D8B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Обсяги фінансування по роках (без ПДВ),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тис.грн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14:paraId="43E30EFD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15"/>
        </w:trPr>
        <w:tc>
          <w:tcPr>
            <w:tcW w:w="8081" w:type="dxa"/>
            <w:vMerge/>
          </w:tcPr>
          <w:p w:rsidR="004743B1" w:rsidRPr="004743B1" w:rsidP="004743B1" w14:paraId="04835DA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743B1" w:rsidRPr="004743B1" w:rsidP="004743B1" w14:paraId="3EABAB20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4743B1" w:rsidRPr="004743B1" w:rsidP="004743B1" w14:paraId="5AD0C8F5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2026</w:t>
            </w:r>
          </w:p>
        </w:tc>
        <w:tc>
          <w:tcPr>
            <w:tcW w:w="1418" w:type="dxa"/>
          </w:tcPr>
          <w:p w:rsidR="004743B1" w:rsidRPr="004743B1" w:rsidP="004743B1" w14:paraId="16BA5325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4743B1" w:rsidRPr="004743B1" w:rsidP="004743B1" w14:paraId="05147AC0" w14:textId="7777777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2028</w:t>
            </w:r>
          </w:p>
        </w:tc>
        <w:tc>
          <w:tcPr>
            <w:tcW w:w="1417" w:type="dxa"/>
            <w:shd w:val="clear" w:color="auto" w:fill="auto"/>
          </w:tcPr>
          <w:p w:rsidR="004743B1" w:rsidRPr="004743B1" w:rsidP="004743B1" w14:paraId="7DB5D616" w14:textId="7777777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2029</w:t>
            </w:r>
          </w:p>
        </w:tc>
      </w:tr>
      <w:tr w14:paraId="62F71B7A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284"/>
        </w:trPr>
        <w:tc>
          <w:tcPr>
            <w:tcW w:w="8081" w:type="dxa"/>
          </w:tcPr>
          <w:p w:rsidR="004743B1" w:rsidRPr="004743B1" w:rsidP="004743B1" w14:paraId="78C2E9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743B1" w:rsidRPr="004743B1" w:rsidP="004743B1" w14:paraId="6889D1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743B1" w:rsidRPr="004743B1" w:rsidP="004743B1" w14:paraId="0A23F5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743B1" w:rsidRPr="004743B1" w:rsidP="004743B1" w14:paraId="2091A7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743B1" w:rsidRPr="004743B1" w:rsidP="004743B1" w14:paraId="0EC382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743B1" w:rsidRPr="004743B1" w:rsidP="004743B1" w14:paraId="7D7094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5F2A637E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07"/>
        </w:trPr>
        <w:tc>
          <w:tcPr>
            <w:tcW w:w="14743" w:type="dxa"/>
            <w:gridSpan w:val="6"/>
          </w:tcPr>
          <w:p w:rsidR="004743B1" w:rsidRPr="004743B1" w:rsidP="004743B1" w14:paraId="3CE603B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І. Водопостачання</w:t>
            </w:r>
          </w:p>
        </w:tc>
      </w:tr>
      <w:tr w14:paraId="0DCBABB1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9"/>
        </w:trPr>
        <w:tc>
          <w:tcPr>
            <w:tcW w:w="14743" w:type="dxa"/>
            <w:gridSpan w:val="6"/>
          </w:tcPr>
          <w:p w:rsidR="004743B1" w:rsidRPr="004743B1" w:rsidP="004743B1" w14:paraId="7837BFF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89576640"/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якості очищення питної води</w:t>
            </w:r>
          </w:p>
        </w:tc>
      </w:tr>
      <w:tr w14:paraId="114524C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02"/>
        </w:trPr>
        <w:tc>
          <w:tcPr>
            <w:tcW w:w="14743" w:type="dxa"/>
            <w:gridSpan w:val="6"/>
          </w:tcPr>
          <w:p w:rsidR="004743B1" w:rsidRPr="004743B1" w:rsidP="004743B1" w14:paraId="598653A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</w:t>
            </w: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13F27754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24A00B8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2AE821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2 667,39</w:t>
            </w:r>
          </w:p>
        </w:tc>
        <w:tc>
          <w:tcPr>
            <w:tcW w:w="1275" w:type="dxa"/>
          </w:tcPr>
          <w:p w:rsidR="004743B1" w:rsidRPr="004743B1" w:rsidP="004743B1" w14:paraId="2661A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2 614,33</w:t>
            </w:r>
          </w:p>
        </w:tc>
        <w:tc>
          <w:tcPr>
            <w:tcW w:w="1418" w:type="dxa"/>
          </w:tcPr>
          <w:p w:rsidR="004743B1" w:rsidRPr="004743B1" w:rsidP="004743B1" w14:paraId="0B0683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2 151,21</w:t>
            </w:r>
          </w:p>
        </w:tc>
        <w:tc>
          <w:tcPr>
            <w:tcW w:w="1276" w:type="dxa"/>
          </w:tcPr>
          <w:p w:rsidR="004743B1" w:rsidRPr="004743B1" w:rsidP="004743B1" w14:paraId="13F359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79B0E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04A2664A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57D8859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2889D4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4AB9CD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550AC6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1961CF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584FB3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3905B837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653ADFA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1EA1E6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441678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2D19B9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4EDD90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25012C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1C315F8D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2B78D67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55C988A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2 667,39</w:t>
            </w:r>
          </w:p>
        </w:tc>
        <w:tc>
          <w:tcPr>
            <w:tcW w:w="1275" w:type="dxa"/>
          </w:tcPr>
          <w:p w:rsidR="004743B1" w:rsidRPr="004743B1" w:rsidP="004743B1" w14:paraId="2F8D13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8" w:type="dxa"/>
          </w:tcPr>
          <w:p w:rsidR="004743B1" w:rsidRPr="004743B1" w:rsidP="004743B1" w14:paraId="523A16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2 151,21</w:t>
            </w:r>
          </w:p>
        </w:tc>
        <w:tc>
          <w:tcPr>
            <w:tcW w:w="1276" w:type="dxa"/>
          </w:tcPr>
          <w:p w:rsidR="004743B1" w:rsidRPr="004743B1" w:rsidP="004743B1" w14:paraId="19713C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2827DC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BE22587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14743" w:type="dxa"/>
            <w:gridSpan w:val="6"/>
          </w:tcPr>
          <w:p w:rsidR="004743B1" w:rsidRPr="004743B1" w:rsidP="004743B1" w14:paraId="2D2B57A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 4 596,852 тис. грн за рік та підвищення якості води, що подається</w:t>
            </w:r>
            <w:r w:rsidRPr="004743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Бровари.</w:t>
            </w:r>
          </w:p>
          <w:p w:rsidR="004743B1" w:rsidRPr="004743B1" w:rsidP="004743B1" w14:paraId="72CD5F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 буде досягнуто лише після завершення проекту з впровадження системи амонізації на водоочисних спорудах в цілому.</w:t>
            </w:r>
          </w:p>
        </w:tc>
      </w:tr>
      <w:bookmarkEnd w:id="2"/>
      <w:tr w14:paraId="023F1578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B1" w:rsidRPr="004743B1" w:rsidP="004743B1" w14:paraId="3DC679E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2. Мета: Для покращення якості очищення питної води</w:t>
            </w:r>
          </w:p>
        </w:tc>
      </w:tr>
      <w:tr w14:paraId="053A4894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B1" w:rsidRPr="004743B1" w:rsidP="004743B1" w14:paraId="492756D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</w:t>
            </w:r>
            <w:bookmarkStart w:id="3" w:name="_Hlk178231862"/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Реконструкція водопровідних очисних споруд з впровадженням системи автоматизованого дозування коагулянту КП "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" по вул. Металургів, 52 м. Бровари Броварського району Київської області</w:t>
            </w:r>
            <w:bookmarkEnd w:id="3"/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14:paraId="3866F302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27FF062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7D9C86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78E09F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5C42017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463,12</w:t>
            </w:r>
          </w:p>
        </w:tc>
        <w:tc>
          <w:tcPr>
            <w:tcW w:w="1276" w:type="dxa"/>
          </w:tcPr>
          <w:p w:rsidR="004743B1" w:rsidRPr="004743B1" w:rsidP="004743B1" w14:paraId="6B404E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7" w:type="dxa"/>
          </w:tcPr>
          <w:p w:rsidR="004743B1" w:rsidRPr="004743B1" w:rsidP="004743B1" w14:paraId="1D0734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</w:tr>
      <w:tr w14:paraId="7565CF9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60856F9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7A16C1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5617CB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69F11C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61EED0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21AFEE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367D49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5DD9263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6E9C41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7B7F5D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6026AB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468EBF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6D647E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3DA71945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8081" w:type="dxa"/>
          </w:tcPr>
          <w:p w:rsidR="004743B1" w:rsidRPr="004743B1" w:rsidP="004743B1" w14:paraId="0152D53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61CA28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238ECB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383325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463,12</w:t>
            </w:r>
          </w:p>
        </w:tc>
        <w:tc>
          <w:tcPr>
            <w:tcW w:w="1276" w:type="dxa"/>
          </w:tcPr>
          <w:p w:rsidR="004743B1" w:rsidRPr="004743B1" w:rsidP="004743B1" w14:paraId="1D412B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  <w:tc>
          <w:tcPr>
            <w:tcW w:w="1417" w:type="dxa"/>
          </w:tcPr>
          <w:p w:rsidR="004743B1" w:rsidRPr="004743B1" w:rsidP="004743B1" w14:paraId="68311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2 614,33</w:t>
            </w:r>
          </w:p>
        </w:tc>
      </w:tr>
      <w:tr w14:paraId="509D245E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5"/>
        </w:trPr>
        <w:tc>
          <w:tcPr>
            <w:tcW w:w="14743" w:type="dxa"/>
            <w:gridSpan w:val="6"/>
          </w:tcPr>
          <w:p w:rsidR="004743B1" w:rsidRPr="004743B1" w:rsidP="004743B1" w14:paraId="4E81476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 Соціально-економічний ефект - поліпшення якості питної води, що подається</w:t>
            </w:r>
            <w:r w:rsidRPr="004743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споживачам міста Бровари.</w:t>
            </w:r>
          </w:p>
        </w:tc>
      </w:tr>
      <w:tr w14:paraId="1D7F1D30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02"/>
        </w:trPr>
        <w:tc>
          <w:tcPr>
            <w:tcW w:w="14743" w:type="dxa"/>
            <w:gridSpan w:val="6"/>
          </w:tcPr>
          <w:p w:rsidR="004743B1" w:rsidRPr="004743B1" w:rsidP="004743B1" w14:paraId="3788FDD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ІІ. Водовідведення</w:t>
            </w:r>
            <w:r w:rsidRPr="004743B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14:paraId="0E0D46EB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08"/>
        </w:trPr>
        <w:tc>
          <w:tcPr>
            <w:tcW w:w="14743" w:type="dxa"/>
            <w:gridSpan w:val="6"/>
          </w:tcPr>
          <w:p w:rsidR="004743B1" w:rsidRPr="004743B1" w:rsidP="004743B1" w14:paraId="308F8C7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_Hlk189578001"/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285703E7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08"/>
        </w:trPr>
        <w:tc>
          <w:tcPr>
            <w:tcW w:w="14743" w:type="dxa"/>
            <w:gridSpan w:val="6"/>
          </w:tcPr>
          <w:p w:rsidR="004743B1" w:rsidRPr="004743B1" w:rsidP="004743B1" w14:paraId="2E665EF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системи знезараження стічних вод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гіпохлоритом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натрію)</w:t>
            </w:r>
          </w:p>
        </w:tc>
      </w:tr>
      <w:tr w14:paraId="6F925851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02"/>
        </w:trPr>
        <w:tc>
          <w:tcPr>
            <w:tcW w:w="8081" w:type="dxa"/>
          </w:tcPr>
          <w:p w:rsidR="004743B1" w:rsidRPr="004743B1" w:rsidP="004743B1" w14:paraId="2D3D6F4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28E330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1 353,17</w:t>
            </w:r>
          </w:p>
        </w:tc>
        <w:tc>
          <w:tcPr>
            <w:tcW w:w="1275" w:type="dxa"/>
          </w:tcPr>
          <w:p w:rsidR="004743B1" w:rsidRPr="004743B1" w:rsidP="004743B1" w14:paraId="2EC723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289B00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5D6492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7645D1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3860F0F6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6"/>
        </w:trPr>
        <w:tc>
          <w:tcPr>
            <w:tcW w:w="8081" w:type="dxa"/>
          </w:tcPr>
          <w:p w:rsidR="004743B1" w:rsidRPr="004743B1" w:rsidP="004743B1" w14:paraId="5C530DB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794119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51740B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6BE9B1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7F5B79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7358FF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4B76EEE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38"/>
        </w:trPr>
        <w:tc>
          <w:tcPr>
            <w:tcW w:w="8081" w:type="dxa"/>
          </w:tcPr>
          <w:p w:rsidR="004743B1" w:rsidRPr="004743B1" w:rsidP="004743B1" w14:paraId="7A08F0C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440A9D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664428A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5FD801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7CB7E6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3625018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3797CCB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38"/>
        </w:trPr>
        <w:tc>
          <w:tcPr>
            <w:tcW w:w="8081" w:type="dxa"/>
          </w:tcPr>
          <w:p w:rsidR="004743B1" w:rsidRPr="004743B1" w:rsidP="004743B1" w14:paraId="4C277BB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21C24B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1 353,17</w:t>
            </w:r>
          </w:p>
        </w:tc>
        <w:tc>
          <w:tcPr>
            <w:tcW w:w="1275" w:type="dxa"/>
          </w:tcPr>
          <w:p w:rsidR="004743B1" w:rsidRPr="004743B1" w:rsidP="004743B1" w14:paraId="35CB48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529FBA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54D41E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68A5B18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8B9B502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14743" w:type="dxa"/>
            <w:gridSpan w:val="6"/>
          </w:tcPr>
          <w:p w:rsidR="004743B1" w:rsidRPr="004743B1" w:rsidP="004743B1" w14:paraId="5594CE4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</w:tr>
      <w:bookmarkEnd w:id="4"/>
      <w:tr w14:paraId="2373268A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14743" w:type="dxa"/>
            <w:gridSpan w:val="6"/>
          </w:tcPr>
          <w:p w:rsidR="004743B1" w:rsidRPr="004743B1" w:rsidP="004743B1" w14:paraId="1761F1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2. Мета: Для забезпечення безперебійної сталої роботи каналізаційної насосної станції</w:t>
            </w:r>
          </w:p>
        </w:tc>
      </w:tr>
      <w:tr w14:paraId="1D43C3CB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14743" w:type="dxa"/>
            <w:gridSpan w:val="6"/>
          </w:tcPr>
          <w:p w:rsidR="004743B1" w:rsidRPr="004743B1" w:rsidP="004743B1" w14:paraId="139A308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 Реконструкція КНС № 7 по вул. Богдана Хмельницького, 53/1 в м. Бровари Броварського району Київської області</w:t>
            </w:r>
          </w:p>
        </w:tc>
      </w:tr>
      <w:tr w14:paraId="6FC51B1B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8081" w:type="dxa"/>
          </w:tcPr>
          <w:p w:rsidR="004743B1" w:rsidRPr="004743B1" w:rsidP="004743B1" w14:paraId="4BBB110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6289CC1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2 336,90</w:t>
            </w:r>
          </w:p>
        </w:tc>
        <w:tc>
          <w:tcPr>
            <w:tcW w:w="1275" w:type="dxa"/>
          </w:tcPr>
          <w:p w:rsidR="004743B1" w:rsidRPr="004743B1" w:rsidP="004743B1" w14:paraId="5B67097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1AE3BB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2D9570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590354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5BD96BBC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8081" w:type="dxa"/>
          </w:tcPr>
          <w:p w:rsidR="004743B1" w:rsidRPr="004743B1" w:rsidP="004743B1" w14:paraId="77ADC98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611A12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403318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03408F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5EBD56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20AB04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74C136A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8081" w:type="dxa"/>
          </w:tcPr>
          <w:p w:rsidR="004743B1" w:rsidRPr="004743B1" w:rsidP="004743B1" w14:paraId="3F06EA1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074EF8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7BAD99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4DD8BA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0E7DFB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1230C9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1961B52F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8081" w:type="dxa"/>
          </w:tcPr>
          <w:p w:rsidR="004743B1" w:rsidRPr="004743B1" w:rsidP="004743B1" w14:paraId="3359FB9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1E1654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2 336,90</w:t>
            </w:r>
          </w:p>
        </w:tc>
        <w:tc>
          <w:tcPr>
            <w:tcW w:w="1275" w:type="dxa"/>
          </w:tcPr>
          <w:p w:rsidR="004743B1" w:rsidRPr="004743B1" w:rsidP="004743B1" w14:paraId="59C13B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6525F1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7BBE2B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498BF5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7A363D4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14743" w:type="dxa"/>
            <w:gridSpan w:val="6"/>
          </w:tcPr>
          <w:p w:rsidR="004743B1" w:rsidRPr="004743B1" w:rsidP="004743B1" w14:paraId="54707B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Економічній ефект: Економічний ефект в</w:t>
            </w: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 xml:space="preserve"> 2025 році відсутній, тому що в даному році планується тільки закупівля обладнання, а монтаж та </w:t>
            </w: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пуско</w:t>
            </w:r>
            <w:r w:rsidRPr="004743B1">
              <w:rPr>
                <w:rFonts w:ascii="Times New Roman" w:hAnsi="Times New Roman" w:cs="Times New Roman"/>
                <w:sz w:val="28"/>
                <w:szCs w:val="28"/>
              </w:rPr>
              <w:t>-налагоджувальні роботи будуть виконуватися в наступні роки</w:t>
            </w:r>
          </w:p>
        </w:tc>
      </w:tr>
      <w:tr w14:paraId="613F05CB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08"/>
        </w:trPr>
        <w:tc>
          <w:tcPr>
            <w:tcW w:w="14743" w:type="dxa"/>
            <w:gridSpan w:val="6"/>
          </w:tcPr>
          <w:p w:rsidR="004743B1" w:rsidRPr="004743B1" w:rsidP="004743B1" w14:paraId="0DD937D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Мета: Для </w:t>
            </w:r>
            <w:r w:rsidRPr="004743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зменшення об’єму мулу, що утворюється після очищення стічних вод</w:t>
            </w:r>
          </w:p>
        </w:tc>
      </w:tr>
      <w:tr w14:paraId="073EB0E0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08"/>
        </w:trPr>
        <w:tc>
          <w:tcPr>
            <w:tcW w:w="14743" w:type="dxa"/>
            <w:gridSpan w:val="6"/>
          </w:tcPr>
          <w:p w:rsidR="004743B1" w:rsidRPr="004743B1" w:rsidP="004743B1" w14:paraId="49CE37C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цеху механічного зневоднення мулу)</w:t>
            </w:r>
          </w:p>
        </w:tc>
      </w:tr>
      <w:tr w14:paraId="56E39B17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402"/>
        </w:trPr>
        <w:tc>
          <w:tcPr>
            <w:tcW w:w="8081" w:type="dxa"/>
          </w:tcPr>
          <w:p w:rsidR="004743B1" w:rsidRPr="004743B1" w:rsidP="004743B1" w14:paraId="0B14443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2389A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72BFC9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8" w:type="dxa"/>
          </w:tcPr>
          <w:p w:rsidR="004743B1" w:rsidRPr="004743B1" w:rsidP="004743B1" w14:paraId="42A6CD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276" w:type="dxa"/>
          </w:tcPr>
          <w:p w:rsidR="004743B1" w:rsidRPr="004743B1" w:rsidP="004743B1" w14:paraId="1423A1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7" w:type="dxa"/>
          </w:tcPr>
          <w:p w:rsidR="004743B1" w:rsidRPr="004743B1" w:rsidP="004743B1" w14:paraId="35F36E8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</w:tr>
      <w:tr w14:paraId="0C45D60C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56"/>
        </w:trPr>
        <w:tc>
          <w:tcPr>
            <w:tcW w:w="8081" w:type="dxa"/>
          </w:tcPr>
          <w:p w:rsidR="004743B1" w:rsidRPr="004743B1" w:rsidP="004743B1" w14:paraId="74C192B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4126CD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08A493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2CBDCC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085C79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5EB622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45D7E8B3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38"/>
        </w:trPr>
        <w:tc>
          <w:tcPr>
            <w:tcW w:w="8081" w:type="dxa"/>
          </w:tcPr>
          <w:p w:rsidR="004743B1" w:rsidRPr="004743B1" w:rsidP="004743B1" w14:paraId="6E31451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7334DFD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4E7D37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34C1E46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0D63C8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482170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79CC3B10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38"/>
        </w:trPr>
        <w:tc>
          <w:tcPr>
            <w:tcW w:w="8081" w:type="dxa"/>
          </w:tcPr>
          <w:p w:rsidR="004743B1" w:rsidRPr="004743B1" w:rsidP="004743B1" w14:paraId="0706E9C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2F434D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43FF7D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8" w:type="dxa"/>
          </w:tcPr>
          <w:p w:rsidR="004743B1" w:rsidRPr="004743B1" w:rsidP="004743B1" w14:paraId="3B7915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276" w:type="dxa"/>
          </w:tcPr>
          <w:p w:rsidR="004743B1" w:rsidRPr="004743B1" w:rsidP="004743B1" w14:paraId="2F4B07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  <w:tc>
          <w:tcPr>
            <w:tcW w:w="1417" w:type="dxa"/>
          </w:tcPr>
          <w:p w:rsidR="004743B1" w:rsidRPr="004743B1" w:rsidP="004743B1" w14:paraId="6C6500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3 690,07</w:t>
            </w:r>
          </w:p>
        </w:tc>
      </w:tr>
      <w:tr w14:paraId="258219E9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42"/>
        </w:trPr>
        <w:tc>
          <w:tcPr>
            <w:tcW w:w="14743" w:type="dxa"/>
            <w:gridSpan w:val="6"/>
          </w:tcPr>
          <w:p w:rsidR="004743B1" w:rsidRPr="004743B1" w:rsidP="004743B1" w14:paraId="2B02CD1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Економічній ефект: Економічний ефект в даному заході відсутній в зв’язку з тим, що передбачено будівництво нового етапу механічного зневоднення мулу та встановлення додаткового обладнання на каналізаційних очисних спорудах.</w:t>
            </w:r>
          </w:p>
        </w:tc>
      </w:tr>
      <w:tr w14:paraId="369FB914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14743" w:type="dxa"/>
            <w:gridSpan w:val="6"/>
          </w:tcPr>
          <w:p w:rsidR="004743B1" w:rsidRPr="004743B1" w:rsidP="004743B1" w14:paraId="0B28C87A" w14:textId="77777777">
            <w:pPr>
              <w:tabs>
                <w:tab w:val="left" w:pos="1440"/>
                <w:tab w:val="left" w:pos="18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План розвитку (Довгострокова Інвестиційна програма (Інвестиційний проект)) комунального підприємства Броварської міської ради Броварського району Київської області «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4743B1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EFFFF"/>
              </w:rPr>
              <w:t xml:space="preserve"> у сфері централізованого водопостачання та централізованого водовідведення на 2025-2029 роки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, тис. грн.</w:t>
            </w:r>
          </w:p>
        </w:tc>
      </w:tr>
      <w:tr w14:paraId="6FF8674D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8081" w:type="dxa"/>
          </w:tcPr>
          <w:p w:rsidR="004743B1" w:rsidRPr="004743B1" w:rsidP="004743B1" w14:paraId="288BF60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Обсяги фінансування: всього, тис. грн.</w:t>
            </w:r>
          </w:p>
        </w:tc>
        <w:tc>
          <w:tcPr>
            <w:tcW w:w="1276" w:type="dxa"/>
          </w:tcPr>
          <w:p w:rsidR="004743B1" w:rsidRPr="004743B1" w:rsidP="004743B1" w14:paraId="1C6B3C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6 357,46</w:t>
            </w:r>
          </w:p>
        </w:tc>
        <w:tc>
          <w:tcPr>
            <w:tcW w:w="1275" w:type="dxa"/>
          </w:tcPr>
          <w:p w:rsidR="004743B1" w:rsidRPr="004743B1" w:rsidP="004743B1" w14:paraId="590FC8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8" w:type="dxa"/>
          </w:tcPr>
          <w:p w:rsidR="004743B1" w:rsidRPr="004743B1" w:rsidP="004743B1" w14:paraId="4D7F09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276" w:type="dxa"/>
          </w:tcPr>
          <w:p w:rsidR="004743B1" w:rsidRPr="004743B1" w:rsidP="004743B1" w14:paraId="1D8AA2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7" w:type="dxa"/>
          </w:tcPr>
          <w:p w:rsidR="004743B1" w:rsidRPr="004743B1" w:rsidP="004743B1" w14:paraId="6A80F30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</w:tr>
      <w:tr w14:paraId="71088CE8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8081" w:type="dxa"/>
          </w:tcPr>
          <w:p w:rsidR="004743B1" w:rsidRPr="004743B1" w:rsidP="004743B1" w14:paraId="279FD64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. державний бюджет, тис. грн.</w:t>
            </w:r>
          </w:p>
        </w:tc>
        <w:tc>
          <w:tcPr>
            <w:tcW w:w="1276" w:type="dxa"/>
          </w:tcPr>
          <w:p w:rsidR="004743B1" w:rsidRPr="004743B1" w:rsidP="004743B1" w14:paraId="39ED46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5EB1BB1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636483D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222247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182225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21F90F8F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8081" w:type="dxa"/>
          </w:tcPr>
          <w:p w:rsidR="004743B1" w:rsidRPr="004743B1" w:rsidP="004743B1" w14:paraId="7012A0E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місцевий бюджет, тис. грн.</w:t>
            </w:r>
          </w:p>
        </w:tc>
        <w:tc>
          <w:tcPr>
            <w:tcW w:w="1276" w:type="dxa"/>
          </w:tcPr>
          <w:p w:rsidR="004743B1" w:rsidRPr="004743B1" w:rsidP="004743B1" w14:paraId="15B4C6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4743B1" w:rsidRPr="004743B1" w:rsidP="004743B1" w14:paraId="531D75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743B1" w:rsidRPr="004743B1" w:rsidP="004743B1" w14:paraId="2C3269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743B1" w:rsidRPr="004743B1" w:rsidP="004743B1" w14:paraId="24F2FE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4743B1" w:rsidRPr="004743B1" w:rsidP="004743B1" w14:paraId="191050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14:paraId="5B53DF38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8081" w:type="dxa"/>
          </w:tcPr>
          <w:p w:rsidR="004743B1" w:rsidRPr="004743B1" w:rsidP="004743B1" w14:paraId="6AD6AC2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кошти підприємства, тис. грн.</w:t>
            </w:r>
          </w:p>
        </w:tc>
        <w:tc>
          <w:tcPr>
            <w:tcW w:w="1276" w:type="dxa"/>
          </w:tcPr>
          <w:p w:rsidR="004743B1" w:rsidRPr="004743B1" w:rsidP="004743B1" w14:paraId="489822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6 357,46</w:t>
            </w:r>
          </w:p>
        </w:tc>
        <w:tc>
          <w:tcPr>
            <w:tcW w:w="1275" w:type="dxa"/>
          </w:tcPr>
          <w:p w:rsidR="004743B1" w:rsidRPr="004743B1" w:rsidP="004743B1" w14:paraId="0F67AE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8" w:type="dxa"/>
          </w:tcPr>
          <w:p w:rsidR="004743B1" w:rsidRPr="004743B1" w:rsidP="004743B1" w14:paraId="17AC79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276" w:type="dxa"/>
          </w:tcPr>
          <w:p w:rsidR="004743B1" w:rsidRPr="004743B1" w:rsidP="004743B1" w14:paraId="4ECC70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  <w:tc>
          <w:tcPr>
            <w:tcW w:w="1417" w:type="dxa"/>
          </w:tcPr>
          <w:p w:rsidR="004743B1" w:rsidRPr="004743B1" w:rsidP="004743B1" w14:paraId="14069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6 304,40</w:t>
            </w:r>
          </w:p>
        </w:tc>
      </w:tr>
      <w:tr w14:paraId="1F3C630B" w14:textId="77777777" w:rsidTr="004743B1">
        <w:tblPrEx>
          <w:tblW w:w="14743" w:type="dxa"/>
          <w:tblInd w:w="-318" w:type="dxa"/>
          <w:tblLayout w:type="fixed"/>
          <w:tblCellMar>
            <w:top w:w="0" w:type="dxa"/>
            <w:bottom w:w="0" w:type="dxa"/>
          </w:tblCellMar>
          <w:tblLook w:val="0000"/>
        </w:tblPrEx>
        <w:trPr>
          <w:trHeight w:val="363"/>
        </w:trPr>
        <w:tc>
          <w:tcPr>
            <w:tcW w:w="14743" w:type="dxa"/>
            <w:gridSpan w:val="6"/>
          </w:tcPr>
          <w:p w:rsidR="004743B1" w:rsidRPr="004743B1" w:rsidP="004743B1" w14:paraId="3BA760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B1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Економічний ефект: підвищення якості очищення питної води та стічних вод</w:t>
            </w:r>
          </w:p>
        </w:tc>
      </w:tr>
      <w:bookmarkEnd w:id="1"/>
    </w:tbl>
    <w:p w:rsidR="004743B1" w:rsidRPr="004743B1" w:rsidP="004743B1" w14:paraId="6AB0658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743B1" w:rsidRPr="004743B1" w:rsidP="004743B1" w14:paraId="0C33BF4B" w14:textId="77777777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43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5980" w:rsidRPr="003B2A39" w:rsidP="004743B1" w14:paraId="5A7E2DB2" w14:textId="04F0EDBB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43B1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4743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4743B1"/>
    <w:rsid w:val="0052444F"/>
    <w:rsid w:val="00524AF7"/>
    <w:rsid w:val="00617517"/>
    <w:rsid w:val="00635D28"/>
    <w:rsid w:val="006F39DB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styleId="Emphasis">
    <w:name w:val="Emphasis"/>
    <w:uiPriority w:val="20"/>
    <w:qFormat/>
    <w:rsid w:val="004743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84317B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3078</Words>
  <Characters>1755</Characters>
  <Application>Microsoft Office Word</Application>
  <DocSecurity>8</DocSecurity>
  <Lines>14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2025-02-05T14:00:00Z</dcterms:modified>
</cp:coreProperties>
</file>