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BB376F" w14:paraId="1B67490C" w14:textId="77777777">
      <w:pPr>
        <w:pStyle w:val="docdata"/>
        <w:spacing w:before="0" w:beforeAutospacing="0" w:after="0" w:afterAutospacing="0" w:line="276" w:lineRule="auto"/>
        <w:ind w:left="5387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BB376F" w:rsidRPr="00B77915" w:rsidP="00BB376F" w14:paraId="6CA3F3BF" w14:textId="7777777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BB376F" w:rsidP="00BB376F" w14:paraId="186B6BFD" w14:textId="7777777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 Броварської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376F" w:rsidRPr="00B77915" w:rsidP="00BB376F" w14:paraId="68CACFCF" w14:textId="06E19DB2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</w:t>
      </w:r>
    </w:p>
    <w:p w:rsidR="00F51CE6" w:rsidP="00BB376F" w14:paraId="4468EFE1" w14:textId="531965FC">
      <w:pPr>
        <w:pStyle w:val="docdata"/>
        <w:spacing w:before="0" w:beforeAutospacing="0" w:after="0" w:afterAutospacing="0" w:line="276" w:lineRule="auto"/>
        <w:ind w:left="5387"/>
        <w:jc w:val="center"/>
        <w:rPr>
          <w:rFonts w:eastAsia="Cambria Math"/>
          <w:sz w:val="28"/>
          <w:szCs w:val="28"/>
          <w:lang w:eastAsia="ru-RU"/>
        </w:rPr>
      </w:pPr>
      <w:r w:rsidRPr="00B77915">
        <w:rPr>
          <w:sz w:val="28"/>
          <w:szCs w:val="28"/>
          <w:lang w:eastAsia="ru-RU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30.01.2025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1951-86-08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BB376F" w:rsidRPr="00545866" w:rsidP="00BB376F" w14:paraId="46D60D50" w14:textId="77777777">
      <w:pPr>
        <w:spacing w:after="0" w:line="240" w:lineRule="auto"/>
        <w:ind w:left="851" w:right="8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 w:rsidRPr="00545866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і нормативи 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2025 рік до місцевого бюджету</w:t>
      </w:r>
    </w:p>
    <w:p w:rsidR="00BB376F" w:rsidP="00BB376F" w14:paraId="1CC98530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66" w:rsidP="00BB376F" w14:paraId="7C293216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866" w:rsidRPr="00B77915" w:rsidP="00BB376F" w14:paraId="72245F8C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76F" w:rsidP="00BB376F" w14:paraId="7A075515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1. Згідно з цим Порядком і нормативами</w:t>
      </w:r>
      <w:r w:rsidRPr="00AC62A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>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 xml:space="preserve"> рік до місцевого бюджету (далі - Порядок)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,  господарські організації здійснюють відрахування до загального фонду бюджету </w:t>
      </w:r>
      <w:r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територіальної громади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частини чистого прибутку (доходу) за результатами фінансово-господарської діяльності у 202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році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376F" w:rsidRPr="005F2FCC" w:rsidP="00BB376F" w14:paraId="0657EDE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376F" w:rsidP="00BB376F" w14:paraId="764DB643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 Відрахування част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ки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чистого прибутку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 місцевого бюджету за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результатами фінансово-господарської діяльності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проводиться суб’єктами господарювання у розмірі проценту від частини чистого прибутку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(доходу)</w:t>
      </w:r>
      <w:r>
        <w:rPr>
          <w:rFonts w:ascii="Times New Roman" w:hAnsi="Times New Roman" w:cs="Times New Roman"/>
          <w:sz w:val="28"/>
          <w:szCs w:val="28"/>
          <w:lang w:eastAsia="ru-RU"/>
        </w:rPr>
        <w:t>, розрахованого відповідно до положень (стандартів) бухгалтерського обліку за наступними ставками:</w:t>
      </w:r>
    </w:p>
    <w:p w:rsidR="00BB376F" w:rsidP="00BB376F" w14:paraId="1E562D44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376F" w:rsidRPr="005F2FCC" w:rsidP="00BB376F" w14:paraId="6B13462B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5636">
        <w:rPr>
          <w:rFonts w:ascii="Times New Roman" w:hAnsi="Times New Roman" w:cs="Times New Roman"/>
          <w:sz w:val="28"/>
          <w:szCs w:val="28"/>
          <w:lang w:eastAsia="ru-RU"/>
        </w:rPr>
        <w:t>2.1. к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 xml:space="preserve">омунальному підприємству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 «Бровари</w:t>
      </w:r>
      <w:r>
        <w:rPr>
          <w:rFonts w:ascii="Times New Roman" w:hAnsi="Times New Roman" w:cs="Times New Roman"/>
          <w:sz w:val="28"/>
          <w:szCs w:val="28"/>
          <w:lang w:eastAsia="ru-RU"/>
        </w:rPr>
        <w:t>-Благоустрій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» - у розмірі 1 відсотка;</w:t>
      </w:r>
    </w:p>
    <w:p w:rsidR="00BB376F" w:rsidRPr="00035636" w:rsidP="00BB376F" w14:paraId="5D77CFDD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376F" w:rsidP="00BB376F" w14:paraId="586E2F05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val="ru-RU" w:eastAsia="ru-RU"/>
        </w:rPr>
        <w:t>2.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2.</w:t>
      </w:r>
      <w:r w:rsidRPr="005F2FC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52116">
        <w:rPr>
          <w:rFonts w:ascii="Times New Roman" w:hAnsi="Times New Roman" w:cs="Times New Roman"/>
          <w:sz w:val="28"/>
          <w:szCs w:val="28"/>
          <w:lang w:val="ru-RU" w:eastAsia="ru-RU"/>
        </w:rPr>
        <w:t>к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>омунальному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 «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Броваритепловодоенергія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» - у розмірі 1 відсотка;</w:t>
      </w:r>
    </w:p>
    <w:p w:rsidR="00BB376F" w:rsidP="00BB376F" w14:paraId="160EB593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376F" w:rsidRPr="005F2FCC" w:rsidP="00BB376F" w14:paraId="4D588B50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5636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3563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спеціалізованому </w:t>
      </w:r>
      <w:r w:rsidRPr="0003563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 xml:space="preserve">омунальному підприємству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 «Бровар</w:t>
      </w:r>
      <w:r>
        <w:rPr>
          <w:rFonts w:ascii="Times New Roman" w:hAnsi="Times New Roman" w:cs="Times New Roman"/>
          <w:sz w:val="28"/>
          <w:szCs w:val="28"/>
          <w:lang w:eastAsia="ru-RU"/>
        </w:rPr>
        <w:t>ська ритуальна служба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» - у розмірі 1 відсотка;</w:t>
      </w:r>
    </w:p>
    <w:p w:rsidR="00BB376F" w:rsidRPr="005F2FCC" w:rsidP="00BB376F" w14:paraId="58E55DC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376F" w:rsidRPr="005F2FCC" w:rsidP="00BB376F" w14:paraId="724B2302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контора-1» - у розмірі 1 відсотка;</w:t>
      </w:r>
    </w:p>
    <w:p w:rsidR="00BB376F" w:rsidRPr="005F2FCC" w:rsidP="00BB376F" w14:paraId="478AF8C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376F" w:rsidRPr="005F2FCC" w:rsidP="00BB376F" w14:paraId="3976468E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контора-2» - у розмірі 1 відсотка;</w:t>
      </w:r>
    </w:p>
    <w:p w:rsidR="00BB376F" w:rsidRPr="005F2FCC" w:rsidP="00BB376F" w14:paraId="097D76C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376F" w:rsidRPr="005F2FCC" w:rsidP="00BB376F" w14:paraId="2D4264D2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контора-3» - у розмірі 1 відсотка;</w:t>
      </w:r>
    </w:p>
    <w:p w:rsidR="00BB376F" w:rsidRPr="005F2FCC" w:rsidP="00BB376F" w14:paraId="67228C6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376F" w:rsidRPr="005F2FCC" w:rsidP="00BB376F" w14:paraId="33721E05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контора-4» - у розмірі 1 відсотка;</w:t>
      </w:r>
    </w:p>
    <w:p w:rsidR="00BB376F" w:rsidP="00BB376F" w14:paraId="3BF67949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376F" w:rsidRPr="005F2FCC" w:rsidP="00BB376F" w14:paraId="7997CCB1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контора-5» - у розмірі 1 відсотка;</w:t>
      </w:r>
    </w:p>
    <w:p w:rsidR="00BB376F" w:rsidRPr="005F2FCC" w:rsidP="00BB376F" w14:paraId="4F94A71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376F" w:rsidRPr="005F2FCC" w:rsidP="00BB376F" w14:paraId="14DA58A6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іншими підприємствами, установами та організаціям, що належать до комунальної власності Броварської міської територіальної громади - у розмірі 5 відсотків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376F" w:rsidRPr="005F2FCC" w:rsidP="00BB376F" w14:paraId="17879C7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376F" w:rsidRPr="005F2FCC" w:rsidP="00BB376F" w14:paraId="488B4C7D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3. Частина чистого прибутку (доходу), що відраховується до місцевого бюджету за відповідний період, визначається, виходячи з обсягу чистого прибутку (доходу), розрахованого у відповідності до Положень (стандартів) бухгалтерського обліку.</w:t>
      </w:r>
    </w:p>
    <w:p w:rsidR="00BB376F" w:rsidRPr="005F2FCC" w:rsidP="00BB376F" w14:paraId="2302328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376F" w:rsidRPr="005F2FCC" w:rsidP="00BB376F" w14:paraId="265913BA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4. Частина чистого прибутку (доходу), що підлягає  сплаті до місцевого бюджету, визначається </w:t>
      </w:r>
      <w:bookmarkStart w:id="2" w:name="_Hlk92289455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суб’єктами господарювання </w:t>
      </w:r>
      <w:bookmarkEnd w:id="2"/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у відповідності до форми розрахунку, встановленої Державною податковою службою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України. </w:t>
      </w:r>
    </w:p>
    <w:p w:rsidR="00BB376F" w:rsidRPr="005F2FCC" w:rsidP="00BB376F" w14:paraId="4256804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Розрахунок частини чистого прибутку (доходу) подається до органів 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 xml:space="preserve">Державної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податкової служби у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визначний законодавством термін.</w:t>
      </w:r>
    </w:p>
    <w:p w:rsidR="00BB376F" w:rsidRPr="005F2FCC" w:rsidP="00BB376F" w14:paraId="0B83854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376F" w:rsidRPr="005F2FCC" w:rsidP="00BB376F" w14:paraId="4F9D9138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5. Сплачена відповідно до цього Порядку частина чистого прибутку (доходу) зараховується до загального фонду місцевого бюджету на відповідні рахунки з обліку надходжень, відкриті в органах 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>Державного 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азначейства в строк, встановлений для сплати податку на прибуток підприємств.</w:t>
      </w:r>
    </w:p>
    <w:p w:rsidR="00BB376F" w:rsidP="00BB376F" w14:paraId="21AE9A2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376F" w:rsidRPr="005F2FCC" w:rsidP="00BB376F" w14:paraId="425B738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376F" w:rsidRPr="004F7CAD" w:rsidP="00BB376F" w14:paraId="0C96DAD5" w14:textId="54A21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9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Міський голова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B779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636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866"/>
    <w:rsid w:val="00545B76"/>
    <w:rsid w:val="005F2FCC"/>
    <w:rsid w:val="00635D96"/>
    <w:rsid w:val="00652116"/>
    <w:rsid w:val="00697513"/>
    <w:rsid w:val="007245B6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C62A0"/>
    <w:rsid w:val="00B20C04"/>
    <w:rsid w:val="00B77915"/>
    <w:rsid w:val="00BB376F"/>
    <w:rsid w:val="00BC1633"/>
    <w:rsid w:val="00CB633A"/>
    <w:rsid w:val="00D82467"/>
    <w:rsid w:val="00DC08EA"/>
    <w:rsid w:val="00E2232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B376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3B26AB"/>
    <w:rsid w:val="004B06BA"/>
    <w:rsid w:val="00607594"/>
    <w:rsid w:val="00614D88"/>
    <w:rsid w:val="006734BA"/>
    <w:rsid w:val="006E5641"/>
    <w:rsid w:val="007245B6"/>
    <w:rsid w:val="00B910C0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2193</Words>
  <Characters>1251</Characters>
  <Application>Microsoft Office Word</Application>
  <DocSecurity>8</DocSecurity>
  <Lines>10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22</cp:revision>
  <dcterms:created xsi:type="dcterms:W3CDTF">2023-03-27T06:24:00Z</dcterms:created>
  <dcterms:modified xsi:type="dcterms:W3CDTF">2025-01-30T13:21:00Z</dcterms:modified>
</cp:coreProperties>
</file>