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9B45746" w:rsidR="004208DA" w:rsidRDefault="008166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14:paraId="11C87B5A" w14:textId="4E69C501" w:rsidR="004208DA" w:rsidRPr="00BE6BBD" w:rsidRDefault="008166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ermEnd w:id="0"/>
    </w:p>
    <w:p w14:paraId="6E2C2E53" w14:textId="690770F3" w:rsidR="007C582E" w:rsidRDefault="008166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8166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8166C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476E2EB" w:rsidR="003530E1" w:rsidRPr="004208DA" w:rsidRDefault="008166C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30.01.2025 № 1966-86-08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404890" w14:textId="0FF0B78D" w:rsidR="00CD580A" w:rsidRPr="00CD580A" w:rsidRDefault="008166C2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1619506"/>
      <w:permStart w:id="2" w:edGrp="everyone"/>
      <w:r w:rsidRPr="00CD580A"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14:paraId="502C7DB9" w14:textId="77777777" w:rsidR="00CD580A" w:rsidRPr="00CD580A" w:rsidRDefault="008166C2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80A">
        <w:rPr>
          <w:rFonts w:ascii="Times New Roman" w:hAnsi="Times New Roman" w:cs="Times New Roman"/>
          <w:b/>
          <w:bCs/>
          <w:sz w:val="28"/>
          <w:szCs w:val="28"/>
        </w:rPr>
        <w:t>діяльності з підготовки проєктів регуляторних актів на 2025 рік</w:t>
      </w:r>
    </w:p>
    <w:bookmarkEnd w:id="0"/>
    <w:p w14:paraId="55E01200" w14:textId="77777777" w:rsidR="00CD580A" w:rsidRPr="00CD580A" w:rsidRDefault="00CD580A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"/>
        <w:gridCol w:w="1992"/>
        <w:gridCol w:w="2156"/>
        <w:gridCol w:w="1926"/>
        <w:gridCol w:w="2110"/>
      </w:tblGrid>
      <w:tr w:rsidR="006E37FD" w14:paraId="6C7852AC" w14:textId="77777777" w:rsidTr="005B4193">
        <w:tc>
          <w:tcPr>
            <w:tcW w:w="861" w:type="dxa"/>
          </w:tcPr>
          <w:p w14:paraId="101F6424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972" w:type="dxa"/>
          </w:tcPr>
          <w:p w14:paraId="1F518043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Назва рішення</w:t>
            </w:r>
          </w:p>
        </w:tc>
        <w:tc>
          <w:tcPr>
            <w:tcW w:w="2156" w:type="dxa"/>
          </w:tcPr>
          <w:p w14:paraId="14B2533F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 xml:space="preserve">Ціль прийняття </w:t>
            </w:r>
          </w:p>
        </w:tc>
        <w:tc>
          <w:tcPr>
            <w:tcW w:w="1926" w:type="dxa"/>
          </w:tcPr>
          <w:p w14:paraId="1830679D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 xml:space="preserve">Строк підготовки </w:t>
            </w:r>
          </w:p>
        </w:tc>
        <w:tc>
          <w:tcPr>
            <w:tcW w:w="2110" w:type="dxa"/>
          </w:tcPr>
          <w:p w14:paraId="1403AFB4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Відповідальний за розробку</w:t>
            </w:r>
          </w:p>
        </w:tc>
      </w:tr>
      <w:tr w:rsidR="006E37FD" w14:paraId="3947BB39" w14:textId="77777777" w:rsidTr="005B4193">
        <w:tc>
          <w:tcPr>
            <w:tcW w:w="861" w:type="dxa"/>
          </w:tcPr>
          <w:p w14:paraId="5F0878DC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2" w:type="dxa"/>
          </w:tcPr>
          <w:p w14:paraId="63116ACF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Методики розрахунку і порядку використання плати за оренду комунального майна Броварської міської територіальної громади </w:t>
            </w:r>
          </w:p>
        </w:tc>
        <w:tc>
          <w:tcPr>
            <w:tcW w:w="2156" w:type="dxa"/>
          </w:tcPr>
          <w:p w14:paraId="2E3B6DB4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Приведення Методики розрахунку і порядку використання плати за оренду комунального майна Броварської міської територі</w:t>
            </w: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 xml:space="preserve">альної громади у відповідність до чинного законодавства України у сфері оренди  </w:t>
            </w:r>
          </w:p>
        </w:tc>
        <w:tc>
          <w:tcPr>
            <w:tcW w:w="1926" w:type="dxa"/>
          </w:tcPr>
          <w:p w14:paraId="38EC5873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2025 рік</w:t>
            </w:r>
          </w:p>
        </w:tc>
        <w:tc>
          <w:tcPr>
            <w:tcW w:w="2110" w:type="dxa"/>
          </w:tcPr>
          <w:p w14:paraId="5E0A073F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  <w:p w14:paraId="41C4E310" w14:textId="77777777" w:rsidR="00CD580A" w:rsidRPr="00CD580A" w:rsidRDefault="008166C2" w:rsidP="00CD58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FE64E74" w14:textId="77777777" w:rsidR="00CD580A" w:rsidRPr="00CD580A" w:rsidRDefault="00CD580A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C7C54" w14:textId="77777777" w:rsidR="00CD580A" w:rsidRPr="00CD580A" w:rsidRDefault="00CD580A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A613C" w14:textId="77777777" w:rsidR="00CD580A" w:rsidRPr="00CD580A" w:rsidRDefault="00CD580A" w:rsidP="00CD5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0EF8C" w14:textId="2D6F6F11" w:rsidR="00CD580A" w:rsidRPr="00CD580A" w:rsidRDefault="008166C2" w:rsidP="00CD580A">
      <w:pPr>
        <w:tabs>
          <w:tab w:val="left" w:pos="6946"/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80A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</w:t>
      </w:r>
      <w:r w:rsidRPr="00CD580A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Ігор САПОЖКО</w:t>
      </w:r>
    </w:p>
    <w:permEnd w:id="2"/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D65C" w14:textId="77777777" w:rsidR="008166C2" w:rsidRDefault="008166C2">
      <w:pPr>
        <w:spacing w:after="0" w:line="240" w:lineRule="auto"/>
      </w:pPr>
      <w:r>
        <w:separator/>
      </w:r>
    </w:p>
  </w:endnote>
  <w:endnote w:type="continuationSeparator" w:id="0">
    <w:p w14:paraId="1EBF1606" w14:textId="77777777" w:rsidR="008166C2" w:rsidRDefault="0081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166C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FFEE" w14:textId="77777777" w:rsidR="008166C2" w:rsidRDefault="008166C2">
      <w:pPr>
        <w:spacing w:after="0" w:line="240" w:lineRule="auto"/>
      </w:pPr>
      <w:r>
        <w:separator/>
      </w:r>
    </w:p>
  </w:footnote>
  <w:footnote w:type="continuationSeparator" w:id="0">
    <w:p w14:paraId="24ADEF71" w14:textId="77777777" w:rsidR="008166C2" w:rsidRDefault="00816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166C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MfW3wNsYrQ==" w:salt="rsfmQHnSKmzie5FZtF3E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7778"/>
    <w:rsid w:val="00086BB0"/>
    <w:rsid w:val="000E0637"/>
    <w:rsid w:val="000E7ADA"/>
    <w:rsid w:val="000F3141"/>
    <w:rsid w:val="00131AEA"/>
    <w:rsid w:val="0019083E"/>
    <w:rsid w:val="001D73DB"/>
    <w:rsid w:val="0028367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E37FD"/>
    <w:rsid w:val="00784598"/>
    <w:rsid w:val="007C16E3"/>
    <w:rsid w:val="007C582E"/>
    <w:rsid w:val="0081066D"/>
    <w:rsid w:val="008166C2"/>
    <w:rsid w:val="00853C00"/>
    <w:rsid w:val="00893E2E"/>
    <w:rsid w:val="008B6EF2"/>
    <w:rsid w:val="00914635"/>
    <w:rsid w:val="009378D7"/>
    <w:rsid w:val="009A0F38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580A"/>
    <w:rsid w:val="00E75D3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CD5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C170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24FC2"/>
    <w:rsid w:val="007425AA"/>
    <w:rsid w:val="007660A4"/>
    <w:rsid w:val="00767368"/>
    <w:rsid w:val="00934C4A"/>
    <w:rsid w:val="009A0F38"/>
    <w:rsid w:val="00A51DB1"/>
    <w:rsid w:val="00AE1036"/>
    <w:rsid w:val="00BC170C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726</Characters>
  <Application>Microsoft Office Word</Application>
  <DocSecurity>8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24</cp:revision>
  <dcterms:created xsi:type="dcterms:W3CDTF">2023-03-27T06:26:00Z</dcterms:created>
  <dcterms:modified xsi:type="dcterms:W3CDTF">2025-02-05T07:02:00Z</dcterms:modified>
</cp:coreProperties>
</file>