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61EB" w14:textId="3B38BE80" w:rsidR="005B1C08" w:rsidRPr="00390A75" w:rsidRDefault="00390A75" w:rsidP="00390A75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B80EA6D" w14:textId="49FE5613" w:rsidR="00390A75" w:rsidRPr="00390A75" w:rsidRDefault="00390A75" w:rsidP="00390A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 проекту рішення</w:t>
      </w:r>
      <w:r w:rsidR="000F4FB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»</w:t>
      </w: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390A7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 хід виконання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  <w:r w:rsidR="000F4FB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»</w:t>
      </w:r>
    </w:p>
    <w:p w14:paraId="5BAE33C2" w14:textId="77777777" w:rsidR="00390A75" w:rsidRPr="00390A75" w:rsidRDefault="00390A75" w:rsidP="00390A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504835A" w14:textId="77777777" w:rsidR="00390A75" w:rsidRPr="00390A75" w:rsidRDefault="00390A75" w:rsidP="00390A75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  <w:r w:rsidRPr="00390A75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592FE06C" w14:textId="77777777" w:rsidR="00390A75" w:rsidRPr="00390A75" w:rsidRDefault="00390A75" w:rsidP="00390A75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</w:p>
    <w:p w14:paraId="1CC16913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</w:pPr>
      <w:r w:rsidRPr="00390A7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  <w:t>1. Обґрунтування необхідності прийняття рішення.</w:t>
      </w:r>
    </w:p>
    <w:p w14:paraId="42E8CF93" w14:textId="644A87DE" w:rsidR="00390A75" w:rsidRPr="00390A75" w:rsidRDefault="00390A75" w:rsidP="00390A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’</w:t>
      </w: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язку з закінченням терміну дії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є необхідність у звітуванні про хід виконання Програми за 2024 рік.</w:t>
      </w:r>
    </w:p>
    <w:p w14:paraId="787013CA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x-none"/>
        </w:rPr>
      </w:pPr>
    </w:p>
    <w:p w14:paraId="7EB420F8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390A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2. Мета і шляхи її досягнення.</w:t>
      </w:r>
    </w:p>
    <w:p w14:paraId="5F61BC35" w14:textId="77777777" w:rsidR="00390A75" w:rsidRPr="00390A75" w:rsidRDefault="00390A75" w:rsidP="00390A75">
      <w:pPr>
        <w:spacing w:after="0" w:line="192" w:lineRule="auto"/>
        <w:ind w:firstLine="567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Мета звіту про хід виконання Програми: </w:t>
      </w:r>
    </w:p>
    <w:p w14:paraId="437E2FAB" w14:textId="77777777" w:rsidR="00390A75" w:rsidRPr="00390A75" w:rsidRDefault="00390A75" w:rsidP="00390A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атмосфери суспільної нетерпимості до кримінальних та адміністративних правопорушень;</w:t>
      </w:r>
    </w:p>
    <w:p w14:paraId="5AF79AF8" w14:textId="77777777" w:rsidR="00390A75" w:rsidRPr="00390A75" w:rsidRDefault="00390A75" w:rsidP="00390A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ослаблення криміногенних факторів;</w:t>
      </w:r>
    </w:p>
    <w:p w14:paraId="680112DA" w14:textId="77777777" w:rsidR="00390A75" w:rsidRPr="00390A75" w:rsidRDefault="00390A75" w:rsidP="00390A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запобігання і протидія корупції;</w:t>
      </w:r>
    </w:p>
    <w:p w14:paraId="0C3D3194" w14:textId="77777777" w:rsidR="00390A75" w:rsidRPr="00390A75" w:rsidRDefault="00390A75" w:rsidP="00390A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22A3C253" w14:textId="77777777" w:rsidR="00390A75" w:rsidRPr="00390A75" w:rsidRDefault="00390A75" w:rsidP="00390A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недопущення втягнення в злочинну діяльність нових соціальних груп, особливо неповнолітніх;</w:t>
      </w:r>
    </w:p>
    <w:p w14:paraId="7F62AF88" w14:textId="77777777" w:rsidR="00390A75" w:rsidRPr="00390A75" w:rsidRDefault="00390A75" w:rsidP="00390A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належного рівня безпеки дорожнього руху на дорогах громади;</w:t>
      </w:r>
    </w:p>
    <w:p w14:paraId="07F4FC41" w14:textId="77777777" w:rsidR="00390A75" w:rsidRPr="00390A75" w:rsidRDefault="00390A75" w:rsidP="00390A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широке залучення громадськості до забезпечення публічної безпеки</w:t>
      </w:r>
    </w:p>
    <w:p w14:paraId="5C7E093A" w14:textId="77777777" w:rsidR="00390A75" w:rsidRPr="00390A75" w:rsidRDefault="00390A75" w:rsidP="00390A7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порядку; підвищення рівня інформованості населення з питань реального стану злочинності;</w:t>
      </w:r>
    </w:p>
    <w:p w14:paraId="6A34D813" w14:textId="77777777" w:rsidR="00390A75" w:rsidRPr="00390A75" w:rsidRDefault="00390A75" w:rsidP="00390A75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налагодження дієвої взаємодії Броварської міської ради Броварського району Київської області, Броварського районного управління поліції Головного управління Національної Поліції України в Київський області 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</w:t>
      </w:r>
    </w:p>
    <w:p w14:paraId="08524139" w14:textId="77777777" w:rsidR="00390A75" w:rsidRPr="00390A75" w:rsidRDefault="00390A75" w:rsidP="00390A75">
      <w:pPr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69CE5E5" w14:textId="77777777" w:rsidR="00390A75" w:rsidRPr="00390A75" w:rsidRDefault="00390A75" w:rsidP="00390A75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5C2C7940" w14:textId="77777777" w:rsidR="00390A75" w:rsidRPr="00390A75" w:rsidRDefault="00390A75" w:rsidP="00390A75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</w:t>
      </w:r>
      <w:r w:rsidRPr="00390A7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31347E24" w14:textId="77777777" w:rsidR="00390A75" w:rsidRPr="00390A75" w:rsidRDefault="00390A75" w:rsidP="00390A75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45D80884" w14:textId="77777777" w:rsidR="00390A75" w:rsidRPr="00390A75" w:rsidRDefault="00390A75" w:rsidP="00390A75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0BCB76D7" w14:textId="77777777" w:rsidR="00390A75" w:rsidRPr="00390A75" w:rsidRDefault="00390A75" w:rsidP="00390A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 фінансування заходів Програми було використано кошти, затверджені у додатку до Програми «Заходи та потреба у фінансуванні»</w:t>
      </w:r>
    </w:p>
    <w:p w14:paraId="179AC324" w14:textId="5EA7E850" w:rsidR="00390A75" w:rsidRDefault="00390A75" w:rsidP="00390A75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6A883E25" w14:textId="77777777" w:rsidR="00C46939" w:rsidRPr="00390A75" w:rsidRDefault="00C46939" w:rsidP="00390A75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273CF5ED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390A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lastRenderedPageBreak/>
        <w:t>5. Прогноз результатів.</w:t>
      </w:r>
    </w:p>
    <w:p w14:paraId="68B34143" w14:textId="77777777" w:rsidR="00390A75" w:rsidRPr="00390A75" w:rsidRDefault="00390A75" w:rsidP="00390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Результат виконання програми:</w:t>
      </w:r>
    </w:p>
    <w:p w14:paraId="3FDBA213" w14:textId="77777777" w:rsidR="00390A75" w:rsidRPr="00390A75" w:rsidRDefault="00390A75" w:rsidP="0039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атмосфери суспільної нетерпимості до кримінальних та адміністративних правопорушень;</w:t>
      </w:r>
    </w:p>
    <w:p w14:paraId="67E57A9B" w14:textId="77777777" w:rsidR="00390A75" w:rsidRPr="00390A75" w:rsidRDefault="00390A75" w:rsidP="0039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ослаблення криміногенних факторів;</w:t>
      </w:r>
    </w:p>
    <w:p w14:paraId="699D85FD" w14:textId="77777777" w:rsidR="00390A75" w:rsidRPr="00390A75" w:rsidRDefault="00390A75" w:rsidP="0039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запобігання і протидія корупції;</w:t>
      </w:r>
    </w:p>
    <w:p w14:paraId="5B2A3A83" w14:textId="77777777" w:rsidR="00390A75" w:rsidRPr="00390A75" w:rsidRDefault="00390A75" w:rsidP="0039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7E139A3D" w14:textId="77777777" w:rsidR="00390A75" w:rsidRPr="00390A75" w:rsidRDefault="00390A75" w:rsidP="0039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недопущення втягнення в злочинну діяльність нових соціальних груп, особливо неповнолітніх;</w:t>
      </w:r>
    </w:p>
    <w:p w14:paraId="51111084" w14:textId="77777777" w:rsidR="00390A75" w:rsidRPr="00390A75" w:rsidRDefault="00390A75" w:rsidP="0039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належного рівня безпеки дорожнього руху на  дорогах громади;</w:t>
      </w:r>
    </w:p>
    <w:p w14:paraId="16B3899F" w14:textId="77777777" w:rsidR="00390A75" w:rsidRPr="00390A75" w:rsidRDefault="00390A75" w:rsidP="0039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широке залучення громадськості до забезпечення публічної безпеки порядку;</w:t>
      </w:r>
    </w:p>
    <w:p w14:paraId="00B3614C" w14:textId="77777777" w:rsidR="00390A75" w:rsidRPr="00390A75" w:rsidRDefault="00390A75" w:rsidP="00390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підвищення рівня інформованості населення з питань реального стану злочинності;</w:t>
      </w:r>
    </w:p>
    <w:p w14:paraId="7CA84D7D" w14:textId="77777777" w:rsidR="00390A75" w:rsidRPr="00390A75" w:rsidRDefault="00390A75" w:rsidP="00390A75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налагодження дієвої взаємодії Броварської міської ради Броварського району Київської області, Броварського районного управління поліції Головного управління Національної Поліції України в Київський області 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</w:t>
      </w:r>
    </w:p>
    <w:p w14:paraId="5FB1AD0B" w14:textId="77777777" w:rsidR="00390A75" w:rsidRPr="00390A75" w:rsidRDefault="00390A75" w:rsidP="00390A75">
      <w:pPr>
        <w:spacing w:after="0" w:line="192" w:lineRule="auto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uk-UA" w:eastAsia="en-US"/>
        </w:rPr>
      </w:pPr>
    </w:p>
    <w:p w14:paraId="3E48754F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390A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6. Суб’єкт надання проекту рішення.</w:t>
      </w:r>
    </w:p>
    <w:p w14:paraId="7CC92A44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390A75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4C677959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390A75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38A734E8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390A75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Відповідальна особа за підготовку проекту рішення: Підпокровний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1A57F80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14:paraId="45191576" w14:textId="77777777" w:rsidR="00390A75" w:rsidRPr="00390A75" w:rsidRDefault="00390A75" w:rsidP="00390A75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390A7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7. Порівняльна таблиця до проекту рішення.</w:t>
      </w:r>
    </w:p>
    <w:p w14:paraId="6E59200A" w14:textId="77777777" w:rsidR="00390A75" w:rsidRPr="00390A75" w:rsidRDefault="00390A75" w:rsidP="00390A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У зв’язку з подачею звіту про хід виконання Програми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порівняльна таблиця не складається.</w:t>
      </w:r>
    </w:p>
    <w:p w14:paraId="6C2F1292" w14:textId="77777777" w:rsidR="00390A75" w:rsidRPr="00390A75" w:rsidRDefault="00390A75" w:rsidP="00390A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4E85D74" w14:textId="77777777" w:rsidR="00390A75" w:rsidRPr="00390A75" w:rsidRDefault="00390A75" w:rsidP="00390A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1561311" w14:textId="77777777" w:rsidR="00390A75" w:rsidRPr="00390A75" w:rsidRDefault="00390A75" w:rsidP="00390A7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 w:rsidRPr="00390A7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управління цивільного </w:t>
      </w:r>
    </w:p>
    <w:p w14:paraId="1E264A8B" w14:textId="77777777" w:rsidR="00390A75" w:rsidRPr="00390A75" w:rsidRDefault="00390A75" w:rsidP="00390A7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захисту, оборонної роботи  та взаємодії  </w:t>
      </w:r>
    </w:p>
    <w:p w14:paraId="3E068865" w14:textId="77777777" w:rsidR="00390A75" w:rsidRPr="00390A75" w:rsidRDefault="00390A75" w:rsidP="00390A7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390A7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 правоохоронними органами</w:t>
      </w:r>
      <w:r w:rsidRPr="00390A7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Василь ДОВГАНЬ</w:t>
      </w:r>
    </w:p>
    <w:p w14:paraId="6D5425E2" w14:textId="311060DE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0218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F4FB2"/>
    <w:rsid w:val="00126B69"/>
    <w:rsid w:val="001A3FF0"/>
    <w:rsid w:val="00244FF9"/>
    <w:rsid w:val="00245284"/>
    <w:rsid w:val="003613A9"/>
    <w:rsid w:val="00361CD8"/>
    <w:rsid w:val="00390A75"/>
    <w:rsid w:val="0039739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46939"/>
    <w:rsid w:val="00D5049E"/>
    <w:rsid w:val="00D92C45"/>
    <w:rsid w:val="00DD7BFD"/>
    <w:rsid w:val="00E351D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8904"/>
  <w15:docId w15:val="{E4D59D62-2943-4F21-B8A8-CF726DA6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20</cp:revision>
  <dcterms:created xsi:type="dcterms:W3CDTF">2021-03-03T14:03:00Z</dcterms:created>
  <dcterms:modified xsi:type="dcterms:W3CDTF">2025-01-13T07:30:00Z</dcterms:modified>
</cp:coreProperties>
</file>