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F9" w:rsidRPr="00BA47F9" w:rsidRDefault="00BA47F9" w:rsidP="00BA47F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47F9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BA47F9" w:rsidRPr="00BA47F9" w:rsidRDefault="00BA47F9" w:rsidP="00BA47F9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BA47F9" w:rsidRPr="00BA47F9" w:rsidRDefault="00BA47F9" w:rsidP="00BA47F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A47F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BA47F9" w:rsidRPr="00BA47F9" w:rsidRDefault="00BA47F9" w:rsidP="00BA47F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BA47F9" w:rsidRPr="00BA47F9" w:rsidRDefault="00BA47F9" w:rsidP="00BA4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A47F9">
        <w:rPr>
          <w:b/>
          <w:szCs w:val="28"/>
        </w:rPr>
        <w:t>«</w:t>
      </w:r>
      <w:r w:rsidRPr="00BA47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BA47F9" w:rsidRPr="00BA47F9" w:rsidRDefault="00BA47F9" w:rsidP="00BA4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A47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земельних ділянок у власність,  </w:t>
      </w:r>
      <w:r w:rsidRPr="00BA47F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зміну цільового</w:t>
      </w:r>
    </w:p>
    <w:p w:rsidR="00BA47F9" w:rsidRPr="00BA47F9" w:rsidRDefault="00BA47F9" w:rsidP="00BA4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A47F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призначення земельних ділянок </w:t>
      </w:r>
      <w:r w:rsidRPr="00BA47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BA47F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BA47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:rsidR="00BA47F9" w:rsidRPr="00BA47F9" w:rsidRDefault="00BA47F9" w:rsidP="00BA4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A47F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Броварського району Київської області»</w:t>
      </w:r>
    </w:p>
    <w:p w:rsidR="00BA47F9" w:rsidRPr="00BA47F9" w:rsidRDefault="00BA47F9" w:rsidP="00BA47F9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BA47F9" w:rsidRPr="00BA47F9" w:rsidRDefault="00BA47F9" w:rsidP="00BA47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A47F9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BA47F9">
        <w:rPr>
          <w:rFonts w:ascii="Times New Roman" w:hAnsi="Times New Roman"/>
          <w:sz w:val="28"/>
          <w:szCs w:val="28"/>
        </w:rPr>
        <w:t>VIII</w:t>
      </w:r>
      <w:r w:rsidRPr="00BA47F9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BA47F9" w:rsidRPr="00BA47F9" w:rsidRDefault="00BA47F9" w:rsidP="00BA47F9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  <w:bookmarkStart w:id="0" w:name="_GoBack"/>
      <w:bookmarkEnd w:id="0"/>
    </w:p>
    <w:p w:rsidR="00BA47F9" w:rsidRPr="00BA47F9" w:rsidRDefault="00BA47F9" w:rsidP="00BA47F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A47F9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A47F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A47F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A47F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BA47F9" w:rsidRPr="00BA47F9" w:rsidRDefault="00BA47F9" w:rsidP="00BA47F9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A47F9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BA47F9">
        <w:rPr>
          <w:rFonts w:ascii="Times New Roman" w:hAnsi="Times New Roman"/>
          <w:sz w:val="28"/>
          <w:szCs w:val="28"/>
        </w:rPr>
        <w:t>.</w:t>
      </w:r>
    </w:p>
    <w:p w:rsidR="00BA47F9" w:rsidRPr="00BA47F9" w:rsidRDefault="00BA47F9" w:rsidP="00BA47F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A47F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BA47F9">
        <w:rPr>
          <w:rFonts w:ascii="Times New Roman" w:hAnsi="Times New Roman"/>
          <w:sz w:val="28"/>
          <w:szCs w:val="28"/>
        </w:rPr>
        <w:t>Розгляд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A47F9" w:rsidRPr="00BA47F9" w:rsidRDefault="00BA47F9" w:rsidP="00BA47F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BA47F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BA47F9" w:rsidRPr="00BA47F9" w:rsidRDefault="00BA47F9" w:rsidP="00BA47F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BA47F9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BA47F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12,20,40,79-1, 116,118,121,122,186 Земельного кодексу України, </w:t>
      </w:r>
      <w:r w:rsidRPr="00BA47F9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статей 2,3,5,11 «Про порядок виділення в натурі (на місцевості) земельних ділянок власникам земельних часток (паїв)», </w:t>
      </w:r>
      <w:r w:rsidRPr="00BA47F9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BA47F9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BA47F9" w:rsidRPr="00BA47F9" w:rsidRDefault="00BA47F9" w:rsidP="00BA47F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BA47F9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BA47F9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BA47F9">
        <w:rPr>
          <w:rFonts w:ascii="Times New Roman" w:hAnsi="Times New Roman"/>
          <w:sz w:val="28"/>
          <w:szCs w:val="28"/>
          <w:lang w:eastAsia="zh-CN"/>
        </w:rPr>
        <w:t>.</w:t>
      </w:r>
    </w:p>
    <w:p w:rsidR="00BA47F9" w:rsidRPr="00BA47F9" w:rsidRDefault="00BA47F9" w:rsidP="00BA47F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BA47F9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47F9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</w:rPr>
        <w:t>зможуть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BA47F9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47F9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A47F9">
        <w:rPr>
          <w:rFonts w:ascii="Times New Roman" w:hAnsi="Times New Roman"/>
          <w:sz w:val="28"/>
          <w:szCs w:val="28"/>
        </w:rPr>
        <w:t xml:space="preserve"> позитивного</w:t>
      </w:r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BA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змінити цільове призначення земельної ділянки та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внести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відповідні зміни до відомостей Державного земельного кадастру</w:t>
      </w:r>
      <w:r w:rsidRPr="00BA47F9">
        <w:rPr>
          <w:rFonts w:ascii="Times New Roman" w:hAnsi="Times New Roman"/>
          <w:sz w:val="28"/>
          <w:szCs w:val="28"/>
        </w:rPr>
        <w:t>.</w:t>
      </w:r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BA47F9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BA47F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A47F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BA47F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A47F9" w:rsidRPr="00BA47F9" w:rsidRDefault="00BA47F9" w:rsidP="00BA47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BA47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A47F9" w:rsidRPr="00BA47F9" w:rsidRDefault="00BA47F9" w:rsidP="00BA47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7F9" w:rsidRPr="00BA47F9" w:rsidRDefault="00BA47F9" w:rsidP="00BA47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7F9" w:rsidRPr="00BA47F9" w:rsidRDefault="00BA47F9" w:rsidP="00BA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A47F9">
        <w:rPr>
          <w:rFonts w:ascii="Times New Roman" w:eastAsia="Times New Roman" w:hAnsi="Times New Roman" w:cs="Times New Roman"/>
          <w:sz w:val="28"/>
          <w:szCs w:val="28"/>
          <w:lang w:val="uk-UA"/>
        </w:rPr>
        <w:t>В.о.начальника</w:t>
      </w:r>
      <w:proofErr w:type="spellEnd"/>
      <w:r w:rsidRPr="00BA47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управління-</w:t>
      </w:r>
      <w:r w:rsidRPr="00BA47F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A47F9" w:rsidRPr="00BA47F9" w:rsidRDefault="00BA47F9" w:rsidP="00BA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A47F9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начальника-</w:t>
      </w:r>
    </w:p>
    <w:p w:rsidR="00BA47F9" w:rsidRPr="00BA47F9" w:rsidRDefault="00BA47F9" w:rsidP="00BA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A47F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землеустрою                                           Тетяна СВЯТНА</w:t>
      </w:r>
    </w:p>
    <w:p w:rsidR="009B7D79" w:rsidRPr="00BA47F9" w:rsidRDefault="009B7D79" w:rsidP="00BA47F9"/>
    <w:sectPr w:rsidR="009B7D79" w:rsidRPr="00BA47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A47F9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FE158-C4A5-4757-80CD-12480827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2025-01-14T08:35:00Z</dcterms:modified>
</cp:coreProperties>
</file>