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205" w:rsidRPr="00B97205" w:rsidRDefault="00B97205" w:rsidP="00B97205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B97205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B97205" w:rsidRPr="00B97205" w:rsidRDefault="00B97205" w:rsidP="00B97205">
      <w:pPr>
        <w:spacing w:after="0" w:line="240" w:lineRule="auto"/>
        <w:ind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B97205" w:rsidRPr="00B97205" w:rsidRDefault="00B97205" w:rsidP="00B972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B97205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B97205" w:rsidRPr="00B97205" w:rsidRDefault="00B97205" w:rsidP="00B97205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en-US"/>
        </w:rPr>
      </w:pPr>
    </w:p>
    <w:p w:rsidR="00B97205" w:rsidRPr="00B97205" w:rsidRDefault="00B97205" w:rsidP="00B97205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bookmarkStart w:id="0" w:name="_Hlk94605805"/>
      <w:r w:rsidRPr="00B972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«</w:t>
      </w:r>
      <w:bookmarkEnd w:id="0"/>
      <w:r w:rsidRPr="00B97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Про затвердження проекту землеустрою та зміну </w:t>
      </w:r>
    </w:p>
    <w:p w:rsidR="00B97205" w:rsidRPr="00B97205" w:rsidRDefault="00B97205" w:rsidP="00B97205">
      <w:pPr>
        <w:tabs>
          <w:tab w:val="left" w:pos="5985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B97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цільового призначення земельної ділянки </w:t>
      </w:r>
    </w:p>
    <w:p w:rsidR="00B97205" w:rsidRPr="00B97205" w:rsidRDefault="00B97205" w:rsidP="00B97205">
      <w:pPr>
        <w:tabs>
          <w:tab w:val="left" w:pos="5985"/>
        </w:tabs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</w:pPr>
      <w:r w:rsidRPr="00B97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комунальної власності по Об</w:t>
      </w:r>
      <w:r w:rsidRPr="00B9720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’</w:t>
      </w:r>
      <w:proofErr w:type="spellStart"/>
      <w:r w:rsidRPr="00B97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їзній</w:t>
      </w:r>
      <w:proofErr w:type="spellEnd"/>
      <w:r w:rsidRPr="00B97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 xml:space="preserve"> дорозі в м. Бровари </w:t>
      </w:r>
    </w:p>
    <w:p w:rsidR="00B97205" w:rsidRPr="00B97205" w:rsidRDefault="00B97205" w:rsidP="00B97205">
      <w:pPr>
        <w:spacing w:after="0" w:line="240" w:lineRule="auto"/>
        <w:ind w:left="11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B9720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en-US"/>
        </w:rPr>
        <w:t>Броварського району Київської області</w:t>
      </w:r>
      <w:r w:rsidRPr="00B9720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»</w:t>
      </w:r>
    </w:p>
    <w:p w:rsidR="00B97205" w:rsidRPr="00B97205" w:rsidRDefault="00B97205" w:rsidP="00B9720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97205" w:rsidRPr="00B97205" w:rsidRDefault="00B97205" w:rsidP="00B97205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97205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</w:t>
      </w:r>
      <w:bookmarkStart w:id="1" w:name="_Hlk130391616"/>
      <w:r w:rsidRPr="00B97205">
        <w:rPr>
          <w:rFonts w:ascii="Times New Roman" w:hAnsi="Times New Roman"/>
          <w:sz w:val="28"/>
          <w:szCs w:val="28"/>
          <w:lang w:val="uk-UA"/>
        </w:rPr>
        <w:t>Броварської міської ради Броварського району Київської області</w:t>
      </w:r>
      <w:bookmarkEnd w:id="1"/>
      <w:r w:rsidRPr="00B97205">
        <w:rPr>
          <w:rFonts w:ascii="Times New Roman" w:hAnsi="Times New Roman"/>
          <w:sz w:val="28"/>
          <w:szCs w:val="28"/>
          <w:lang w:val="uk-UA"/>
        </w:rPr>
        <w:t xml:space="preserve"> VIII скликання.</w:t>
      </w:r>
    </w:p>
    <w:p w:rsidR="00B97205" w:rsidRPr="00B97205" w:rsidRDefault="00B97205" w:rsidP="00B97205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 w:eastAsia="zh-CN"/>
        </w:rPr>
      </w:pPr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B9720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B9720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B9720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B9720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B97205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proofErr w:type="spellStart"/>
      <w:r w:rsidRPr="00B97205">
        <w:rPr>
          <w:rFonts w:ascii="Times New Roman" w:hAnsi="Times New Roman"/>
          <w:bCs/>
          <w:sz w:val="28"/>
          <w:szCs w:val="28"/>
          <w:lang w:eastAsia="zh-CN"/>
        </w:rPr>
        <w:t>Прийняття</w:t>
      </w:r>
      <w:proofErr w:type="spellEnd"/>
      <w:r w:rsidRPr="00B97205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обґрунтовується необхідністю розгляду, виключно на пленарних засіданнях сесії, </w:t>
      </w:r>
      <w:proofErr w:type="spellStart"/>
      <w:r w:rsidRPr="00B97205">
        <w:rPr>
          <w:rFonts w:ascii="Times New Roman" w:hAnsi="Times New Roman" w:cs="Times New Roman"/>
          <w:sz w:val="28"/>
          <w:szCs w:val="28"/>
          <w:shd w:val="clear" w:color="auto" w:fill="FFFFFF"/>
        </w:rPr>
        <w:t>питань</w:t>
      </w:r>
      <w:proofErr w:type="spellEnd"/>
      <w:r w:rsidRPr="00B972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7205">
        <w:rPr>
          <w:rFonts w:ascii="Times New Roman" w:hAnsi="Times New Roman" w:cs="Times New Roman"/>
          <w:sz w:val="28"/>
          <w:szCs w:val="28"/>
          <w:shd w:val="clear" w:color="auto" w:fill="FFFFFF"/>
        </w:rPr>
        <w:t>регулювання</w:t>
      </w:r>
      <w:proofErr w:type="spellEnd"/>
      <w:r w:rsidRPr="00B972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7205">
        <w:rPr>
          <w:rFonts w:ascii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B9720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B97205">
        <w:rPr>
          <w:rFonts w:ascii="Times New Roman" w:hAnsi="Times New Roman" w:cs="Times New Roman"/>
          <w:sz w:val="28"/>
          <w:szCs w:val="28"/>
          <w:shd w:val="clear" w:color="auto" w:fill="FFFFFF"/>
        </w:rPr>
        <w:t>відносин</w:t>
      </w:r>
      <w:proofErr w:type="spellEnd"/>
      <w:r w:rsidRPr="00B97205">
        <w:rPr>
          <w:rFonts w:ascii="Times New Roman" w:hAnsi="Times New Roman" w:cs="Times New Roman"/>
          <w:sz w:val="28"/>
          <w:szCs w:val="28"/>
        </w:rPr>
        <w:t>.</w:t>
      </w:r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97205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B97205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B9720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B97205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B972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B97205">
        <w:rPr>
          <w:rFonts w:ascii="Times New Roman" w:hAnsi="Times New Roman"/>
          <w:bCs/>
          <w:sz w:val="28"/>
          <w:szCs w:val="28"/>
          <w:lang w:val="uk-UA" w:eastAsia="zh-CN"/>
        </w:rPr>
        <w:t>Метою р</w:t>
      </w:r>
      <w:proofErr w:type="spellStart"/>
      <w:r w:rsidRPr="00B97205">
        <w:rPr>
          <w:rFonts w:ascii="Times New Roman" w:hAnsi="Times New Roman"/>
          <w:bCs/>
          <w:sz w:val="28"/>
          <w:szCs w:val="28"/>
          <w:lang w:eastAsia="zh-CN"/>
        </w:rPr>
        <w:t>озгляд</w:t>
      </w:r>
      <w:proofErr w:type="spellEnd"/>
      <w:r w:rsidRPr="00B97205">
        <w:rPr>
          <w:rFonts w:ascii="Times New Roman" w:hAnsi="Times New Roman"/>
          <w:bCs/>
          <w:sz w:val="28"/>
          <w:szCs w:val="28"/>
          <w:lang w:val="uk-UA" w:eastAsia="zh-CN"/>
        </w:rPr>
        <w:t xml:space="preserve">у </w:t>
      </w:r>
      <w:r w:rsidRPr="00B97205">
        <w:rPr>
          <w:rFonts w:ascii="Times New Roman" w:hAnsi="Times New Roman" w:cs="Times New Roman"/>
          <w:bCs/>
          <w:sz w:val="28"/>
          <w:szCs w:val="28"/>
          <w:lang w:val="uk-UA"/>
        </w:rPr>
        <w:t>питання є продаж права оренди земельної ділянки</w:t>
      </w:r>
      <w:r w:rsidRPr="00B97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972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B97205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B972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</w:t>
      </w:r>
    </w:p>
    <w:p w:rsidR="00B97205" w:rsidRPr="00B97205" w:rsidRDefault="00B97205" w:rsidP="00B97205">
      <w:pPr>
        <w:keepNext/>
        <w:numPr>
          <w:ilvl w:val="1"/>
          <w:numId w:val="1"/>
        </w:numPr>
        <w:tabs>
          <w:tab w:val="clear" w:pos="576"/>
        </w:tabs>
        <w:suppressAutoHyphens/>
        <w:spacing w:after="0" w:line="240" w:lineRule="auto"/>
        <w:ind w:left="0" w:firstLine="567"/>
        <w:jc w:val="both"/>
        <w:outlineLvl w:val="1"/>
        <w:rPr>
          <w:rFonts w:ascii="Times New Roman" w:hAnsi="Times New Roman"/>
          <w:bCs/>
          <w:sz w:val="28"/>
          <w:szCs w:val="28"/>
          <w:lang w:val="uk-UA" w:eastAsia="zh-CN"/>
        </w:rPr>
      </w:pPr>
      <w:r w:rsidRPr="00B97205">
        <w:rPr>
          <w:rFonts w:ascii="Times New Roman" w:hAnsi="Times New Roman"/>
          <w:bCs/>
          <w:color w:val="000000"/>
          <w:sz w:val="28"/>
          <w:szCs w:val="28"/>
          <w:lang w:val="uk-UA" w:eastAsia="zh-CN"/>
        </w:rPr>
        <w:t>Проект рішення підготовлений відповідно до статей 12,122,</w:t>
      </w:r>
      <w:r w:rsidRPr="00B97205">
        <w:rPr>
          <w:rFonts w:ascii="Times New Roman" w:hAnsi="Times New Roman" w:cs="Times New Roman"/>
          <w:sz w:val="28"/>
          <w:szCs w:val="28"/>
          <w:lang w:val="uk-UA"/>
        </w:rPr>
        <w:t xml:space="preserve">135,136,186 Земельного кодексу України, пункту 34 частини 1 статті 26 Закону України «Про місцеве самоврядування в Україні», постанови Кабінету Міністрів України від 22.09.2021 р. № 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Pr="00B97205">
        <w:rPr>
          <w:rFonts w:ascii="Times New Roman" w:hAnsi="Times New Roman" w:cs="Times New Roman"/>
          <w:sz w:val="28"/>
          <w:szCs w:val="28"/>
          <w:lang w:val="uk-UA"/>
        </w:rPr>
        <w:t>суперфіцію</w:t>
      </w:r>
      <w:proofErr w:type="spellEnd"/>
      <w:r w:rsidRPr="00B97205">
        <w:rPr>
          <w:rFonts w:ascii="Times New Roman" w:hAnsi="Times New Roman" w:cs="Times New Roman"/>
          <w:sz w:val="28"/>
          <w:szCs w:val="28"/>
          <w:lang w:val="uk-UA"/>
        </w:rPr>
        <w:t>, емфітевзису)»,</w:t>
      </w:r>
      <w:r w:rsidRPr="00B97205">
        <w:rPr>
          <w:rFonts w:ascii="Times New Roman" w:eastAsia="Times New Roman" w:hAnsi="Times New Roman" w:cs="Times New Roman"/>
          <w:iCs/>
          <w:sz w:val="28"/>
          <w:szCs w:val="28"/>
          <w:lang w:val="uk-UA" w:eastAsia="en-US"/>
        </w:rPr>
        <w:t xml:space="preserve"> враховуючи рекомендації постійної комісії з питань земельних відносин, екології, архітектури та містобудування, Броварська міська рада Броварського району Київської області</w:t>
      </w:r>
      <w:r w:rsidRPr="00B9720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B9720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B97205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B97205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B972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B97205" w:rsidRPr="00B97205" w:rsidRDefault="00B97205" w:rsidP="00B97205">
      <w:pPr>
        <w:suppressAutoHyphens/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proofErr w:type="spellStart"/>
      <w:r w:rsidRPr="00B97205">
        <w:rPr>
          <w:rFonts w:ascii="Times New Roman" w:hAnsi="Times New Roman"/>
          <w:sz w:val="28"/>
          <w:szCs w:val="28"/>
          <w:lang w:eastAsia="zh-CN"/>
        </w:rPr>
        <w:t>Прийняття</w:t>
      </w:r>
      <w:proofErr w:type="spellEnd"/>
      <w:r w:rsidRPr="00B972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r w:rsidRPr="00B97205">
        <w:rPr>
          <w:rFonts w:ascii="Times New Roman" w:hAnsi="Times New Roman"/>
          <w:sz w:val="28"/>
          <w:szCs w:val="28"/>
          <w:lang w:eastAsia="zh-CN"/>
        </w:rPr>
        <w:t>данного</w:t>
      </w:r>
      <w:r w:rsidRPr="00B972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B972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B97205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 w:rsidRPr="00B97205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B97205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B97205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B97205">
        <w:rPr>
          <w:rFonts w:ascii="Times New Roman" w:hAnsi="Times New Roman"/>
          <w:sz w:val="28"/>
          <w:szCs w:val="28"/>
          <w:lang w:eastAsia="zh-CN"/>
        </w:rPr>
        <w:t>.</w:t>
      </w:r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B972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5. </w:t>
      </w:r>
      <w:r w:rsidRPr="00B97205">
        <w:rPr>
          <w:rFonts w:ascii="Times New Roman" w:hAnsi="Times New Roman"/>
          <w:b/>
          <w:sz w:val="28"/>
          <w:szCs w:val="28"/>
          <w:lang w:eastAsia="zh-CN"/>
        </w:rPr>
        <w:t>Прогноз</w:t>
      </w:r>
      <w:r w:rsidRPr="00B9720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результатів</w:t>
      </w:r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jc w:val="both"/>
        <w:outlineLvl w:val="1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97205">
        <w:rPr>
          <w:rFonts w:ascii="Times New Roman" w:hAnsi="Times New Roman"/>
          <w:sz w:val="28"/>
          <w:szCs w:val="28"/>
          <w:lang w:val="uk-UA" w:eastAsia="zh-CN"/>
        </w:rPr>
        <w:t>При прийнятті даного рішення, буде здійснена підготовка лота до проведення земельних торгів та проведені земельні торги у формі аукціону. За результатами аукціону з переможцем буде укладено договір оренди землі та надійдуть кошти до місцевого бюджету від продажу права оренди земельної ділянки.</w:t>
      </w:r>
    </w:p>
    <w:p w:rsidR="00B97205" w:rsidRPr="00B97205" w:rsidRDefault="00B97205" w:rsidP="00B97205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val="uk-UA" w:eastAsia="zh-CN"/>
        </w:rPr>
      </w:pPr>
      <w:r w:rsidRPr="00B97205">
        <w:rPr>
          <w:rFonts w:ascii="Times New Roman" w:hAnsi="Times New Roman"/>
          <w:b/>
          <w:sz w:val="28"/>
          <w:szCs w:val="28"/>
          <w:lang w:val="uk-UA" w:eastAsia="zh-CN"/>
        </w:rPr>
        <w:t xml:space="preserve">6. </w:t>
      </w:r>
      <w:proofErr w:type="spellStart"/>
      <w:r w:rsidRPr="00B97205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B97205">
        <w:rPr>
          <w:rFonts w:ascii="Times New Roman" w:hAnsi="Times New Roman"/>
          <w:b/>
          <w:sz w:val="28"/>
          <w:szCs w:val="28"/>
          <w:lang w:val="uk-UA" w:eastAsia="zh-CN"/>
        </w:rPr>
        <w:t xml:space="preserve"> подання проекту рішення </w:t>
      </w:r>
    </w:p>
    <w:p w:rsidR="00B97205" w:rsidRPr="00B97205" w:rsidRDefault="00B97205" w:rsidP="00B97205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val="uk-UA"/>
        </w:rPr>
      </w:pPr>
      <w:r w:rsidRPr="00B97205">
        <w:rPr>
          <w:rFonts w:ascii="Times New Roman" w:hAnsi="Times New Roman"/>
          <w:sz w:val="28"/>
          <w:szCs w:val="28"/>
          <w:lang w:val="uk-UA" w:eastAsia="zh-CN"/>
        </w:rPr>
        <w:t>Управління</w:t>
      </w:r>
      <w:r w:rsidRPr="00B972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земельних ресурсів виконавчого комітету Броварської міської ради Броварського району Київської області.</w:t>
      </w:r>
    </w:p>
    <w:p w:rsidR="00B97205" w:rsidRPr="00B97205" w:rsidRDefault="00B97205" w:rsidP="00B97205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B97205">
        <w:rPr>
          <w:rFonts w:ascii="Times New Roman" w:hAnsi="Times New Roman"/>
          <w:sz w:val="28"/>
          <w:szCs w:val="28"/>
        </w:rPr>
        <w:t>Доповідач</w:t>
      </w:r>
      <w:proofErr w:type="spellEnd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>засіданні</w:t>
      </w:r>
      <w:proofErr w:type="spellEnd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>управління</w:t>
      </w:r>
      <w:proofErr w:type="spellEnd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B97205">
        <w:rPr>
          <w:rFonts w:ascii="Times New Roman" w:hAnsi="Times New Roman"/>
          <w:sz w:val="28"/>
          <w:szCs w:val="28"/>
          <w:shd w:val="clear" w:color="auto" w:fill="FFFFFF"/>
        </w:rPr>
        <w:t xml:space="preserve"> – </w:t>
      </w:r>
      <w:r w:rsidRPr="00B97205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Гудименко Л.М</w:t>
      </w:r>
      <w:r w:rsidRPr="00B97205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97205" w:rsidRPr="00B97205" w:rsidRDefault="00B97205" w:rsidP="00B972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7205" w:rsidRPr="00B97205" w:rsidRDefault="00B97205" w:rsidP="00B9720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97205" w:rsidRPr="00B97205" w:rsidRDefault="00B97205" w:rsidP="00B97205">
      <w:pPr>
        <w:spacing w:after="0"/>
        <w:jc w:val="both"/>
        <w:rPr>
          <w:rFonts w:ascii="Times New Roman" w:hAnsi="Times New Roman"/>
          <w:b/>
          <w:sz w:val="16"/>
          <w:szCs w:val="16"/>
        </w:rPr>
      </w:pPr>
    </w:p>
    <w:p w:rsidR="00B97205" w:rsidRPr="00B97205" w:rsidRDefault="00B97205" w:rsidP="00B9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proofErr w:type="spellStart"/>
      <w:r w:rsidRPr="00B97205">
        <w:rPr>
          <w:rFonts w:ascii="Times New Roman" w:eastAsia="Times New Roman" w:hAnsi="Times New Roman" w:cs="Times New Roman"/>
          <w:sz w:val="28"/>
          <w:szCs w:val="28"/>
          <w:lang w:val="uk-UA"/>
        </w:rPr>
        <w:t>В.о.начальника</w:t>
      </w:r>
      <w:proofErr w:type="spellEnd"/>
      <w:r w:rsidRPr="00B972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управління-</w:t>
      </w:r>
      <w:r w:rsidRPr="00B9720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</w:p>
    <w:p w:rsidR="00B97205" w:rsidRPr="00B97205" w:rsidRDefault="00B97205" w:rsidP="00B9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7205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начальника-</w:t>
      </w:r>
    </w:p>
    <w:p w:rsidR="00B97205" w:rsidRPr="00B97205" w:rsidRDefault="00B97205" w:rsidP="00B972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B972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відділу землеустрою                 </w:t>
      </w:r>
      <w:bookmarkStart w:id="2" w:name="_GoBack"/>
      <w:bookmarkEnd w:id="2"/>
      <w:r w:rsidRPr="00B9720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Тетяна СВЯТНА</w:t>
      </w:r>
    </w:p>
    <w:p w:rsidR="00B97205" w:rsidRPr="00B97205" w:rsidRDefault="00B97205" w:rsidP="00B97205">
      <w:pPr>
        <w:tabs>
          <w:tab w:val="left" w:pos="7088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9B7D79" w:rsidRPr="00B97205" w:rsidRDefault="009B7D79" w:rsidP="00B97205"/>
    <w:sectPr w:rsidR="009B7D79" w:rsidRPr="00B97205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97205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506D66-74E9-4411-81EF-3428DA44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1321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2025-01-14T08:20:00Z</dcterms:modified>
</cp:coreProperties>
</file>