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ПВ-2</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D03464" w14:paraId="5C916CD2" w14:textId="148C0530">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D03464" w14:paraId="6E2C2E53" w14:textId="5AAFACD8">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D03464"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D03464"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D03464" w:rsidP="00D03464" w14:paraId="0A449B32" w14:textId="06D3834D">
      <w:pPr>
        <w:spacing w:after="0"/>
        <w:jc w:val="right"/>
        <w:rPr>
          <w:rFonts w:ascii="Times New Roman" w:hAnsi="Times New Roman" w:cs="Times New Roman"/>
          <w:sz w:val="28"/>
          <w:szCs w:val="28"/>
        </w:rPr>
      </w:pPr>
      <w:r w:rsidRPr="00D03464">
        <w:rPr>
          <w:rFonts w:ascii="Times New Roman" w:hAnsi="Times New Roman" w:cs="Times New Roman"/>
          <w:sz w:val="28"/>
          <w:szCs w:val="28"/>
        </w:rPr>
        <w:t>від ________________ № _________</w:t>
      </w:r>
    </w:p>
    <w:p w:rsidR="00D03464" w:rsidP="003B2A39" w14:paraId="752E7B0F" w14:textId="6CF2A81C">
      <w:pPr>
        <w:spacing w:after="0"/>
        <w:jc w:val="center"/>
        <w:rPr>
          <w:rFonts w:ascii="Times New Roman" w:hAnsi="Times New Roman" w:cs="Times New Roman"/>
          <w:b/>
          <w:bCs/>
          <w:sz w:val="28"/>
          <w:szCs w:val="28"/>
        </w:rPr>
      </w:pPr>
    </w:p>
    <w:p w:rsidR="00A81526" w:rsidP="003B2A39" w14:paraId="342824B9" w14:textId="77777777">
      <w:pPr>
        <w:spacing w:after="0"/>
        <w:jc w:val="center"/>
        <w:rPr>
          <w:rFonts w:ascii="Times New Roman" w:hAnsi="Times New Roman" w:cs="Times New Roman"/>
          <w:b/>
          <w:bCs/>
          <w:sz w:val="28"/>
          <w:szCs w:val="28"/>
        </w:rPr>
      </w:pPr>
      <w:bookmarkStart w:id="1" w:name="_GoBack"/>
      <w:bookmarkEnd w:id="1"/>
    </w:p>
    <w:p w:rsidR="00D03464" w:rsidRPr="00A81526" w:rsidP="00D03464" w14:paraId="5F031D7E" w14:textId="77777777">
      <w:pPr>
        <w:jc w:val="center"/>
        <w:rPr>
          <w:rFonts w:ascii="Times New Roman" w:hAnsi="Times New Roman" w:cs="Times New Roman"/>
          <w:b/>
          <w:bCs/>
          <w:sz w:val="28"/>
          <w:szCs w:val="28"/>
        </w:rPr>
      </w:pPr>
      <w:r w:rsidRPr="00A81526">
        <w:rPr>
          <w:rFonts w:ascii="Times New Roman" w:hAnsi="Times New Roman" w:cs="Times New Roman"/>
          <w:b/>
          <w:bCs/>
          <w:sz w:val="28"/>
          <w:szCs w:val="28"/>
        </w:rPr>
        <w:t>Умови передачі в оренду об’єкта комунальної власності Броварської міської територіальної громади без аукціону</w:t>
      </w:r>
    </w:p>
    <w:p w:rsidR="004208DA" w:rsidP="003B2A39" w14:paraId="412AEC08" w14:textId="77777777">
      <w:pPr>
        <w:spacing w:after="0"/>
        <w:jc w:val="both"/>
        <w:rPr>
          <w:rFonts w:ascii="Times New Roman" w:hAnsi="Times New Roman" w:cs="Times New Roman"/>
          <w:b/>
          <w:sz w:val="28"/>
          <w:szCs w:val="2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510"/>
        <w:gridCol w:w="6096"/>
      </w:tblGrid>
      <w:tr w14:paraId="7C0F9CC7" w14:textId="77777777" w:rsidTr="00865C32">
        <w:tblPrEx>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trHeight w:val="690"/>
        </w:trPr>
        <w:tc>
          <w:tcPr>
            <w:tcW w:w="3510" w:type="dxa"/>
          </w:tcPr>
          <w:p w:rsidR="00A81526" w:rsidRPr="00A81526" w:rsidP="00A81526" w14:paraId="05C10DF2" w14:textId="77777777">
            <w:pPr>
              <w:spacing w:after="0" w:line="240" w:lineRule="auto"/>
              <w:rPr>
                <w:rFonts w:ascii="Times New Roman" w:hAnsi="Times New Roman" w:cs="Times New Roman"/>
                <w:sz w:val="24"/>
                <w:szCs w:val="24"/>
                <w:u w:val="single"/>
              </w:rPr>
            </w:pPr>
            <w:r w:rsidRPr="00A81526">
              <w:rPr>
                <w:rFonts w:ascii="Times New Roman" w:hAnsi="Times New Roman" w:cs="Times New Roman"/>
                <w:sz w:val="24"/>
                <w:szCs w:val="24"/>
              </w:rPr>
              <w:t>Назва інформаційного повідомлення про передачу об’єкта оренди без проведення аукціону</w:t>
            </w:r>
          </w:p>
        </w:tc>
        <w:tc>
          <w:tcPr>
            <w:tcW w:w="6096" w:type="dxa"/>
            <w:shd w:val="clear" w:color="auto" w:fill="auto"/>
          </w:tcPr>
          <w:p w:rsidR="00A81526" w:rsidRPr="00A81526" w:rsidP="00A81526" w14:paraId="5A409E8E" w14:textId="77777777">
            <w:pPr>
              <w:spacing w:after="0" w:line="240" w:lineRule="auto"/>
              <w:jc w:val="both"/>
              <w:rPr>
                <w:rFonts w:ascii="Times New Roman" w:hAnsi="Times New Roman" w:cs="Times New Roman"/>
                <w:spacing w:val="-6"/>
                <w:sz w:val="24"/>
                <w:szCs w:val="24"/>
              </w:rPr>
            </w:pPr>
            <w:r w:rsidRPr="00A81526">
              <w:rPr>
                <w:rFonts w:ascii="Times New Roman" w:hAnsi="Times New Roman" w:cs="Times New Roman"/>
                <w:spacing w:val="-6"/>
                <w:sz w:val="24"/>
                <w:szCs w:val="24"/>
              </w:rPr>
              <w:t xml:space="preserve">Оренда  </w:t>
            </w:r>
            <w:r w:rsidRPr="00A81526">
              <w:rPr>
                <w:rFonts w:ascii="Times New Roman" w:hAnsi="Times New Roman" w:cs="Times New Roman"/>
                <w:sz w:val="24"/>
                <w:szCs w:val="24"/>
              </w:rPr>
              <w:t>спортивного майданчика закладу дошкільної освіти (ясла-садок) комбінованого типу «</w:t>
            </w:r>
            <w:r w:rsidRPr="00A81526">
              <w:rPr>
                <w:rFonts w:ascii="Times New Roman" w:hAnsi="Times New Roman" w:cs="Times New Roman"/>
                <w:sz w:val="24"/>
                <w:szCs w:val="24"/>
              </w:rPr>
              <w:t>Капітошка</w:t>
            </w:r>
            <w:r w:rsidRPr="00A81526">
              <w:rPr>
                <w:rFonts w:ascii="Times New Roman" w:hAnsi="Times New Roman" w:cs="Times New Roman"/>
                <w:sz w:val="24"/>
                <w:szCs w:val="24"/>
              </w:rPr>
              <w:t xml:space="preserve">» Броварської міської ради Броварського району Київської області, загальною площею 323,44 </w:t>
            </w:r>
            <w:r w:rsidRPr="00A81526">
              <w:rPr>
                <w:rFonts w:ascii="Times New Roman" w:hAnsi="Times New Roman" w:cs="Times New Roman"/>
                <w:sz w:val="24"/>
                <w:szCs w:val="24"/>
              </w:rPr>
              <w:t>кв.м</w:t>
            </w:r>
            <w:r w:rsidRPr="00A81526">
              <w:rPr>
                <w:rFonts w:ascii="Times New Roman" w:hAnsi="Times New Roman" w:cs="Times New Roman"/>
                <w:sz w:val="24"/>
                <w:szCs w:val="24"/>
              </w:rPr>
              <w:t xml:space="preserve">,, за </w:t>
            </w:r>
            <w:r w:rsidRPr="00A81526">
              <w:rPr>
                <w:rFonts w:ascii="Times New Roman" w:hAnsi="Times New Roman" w:cs="Times New Roman"/>
                <w:sz w:val="24"/>
                <w:szCs w:val="24"/>
              </w:rPr>
              <w:t>адресою</w:t>
            </w:r>
            <w:r w:rsidRPr="00A81526">
              <w:rPr>
                <w:rFonts w:ascii="Times New Roman" w:hAnsi="Times New Roman" w:cs="Times New Roman"/>
                <w:sz w:val="24"/>
                <w:szCs w:val="24"/>
              </w:rPr>
              <w:t>: Київська область, Броварський район, місто Бровари, бульвар Незалежності, будинок 15-Б</w:t>
            </w:r>
          </w:p>
        </w:tc>
      </w:tr>
      <w:tr w14:paraId="4B173276" w14:textId="77777777" w:rsidTr="00865C32">
        <w:tblPrEx>
          <w:tblW w:w="9606" w:type="dxa"/>
          <w:tblLayout w:type="fixed"/>
          <w:tblLook w:val="00A0"/>
        </w:tblPrEx>
        <w:trPr>
          <w:trHeight w:val="690"/>
        </w:trPr>
        <w:tc>
          <w:tcPr>
            <w:tcW w:w="3510" w:type="dxa"/>
          </w:tcPr>
          <w:p w:rsidR="00A81526" w:rsidRPr="00A81526" w:rsidP="00A81526" w14:paraId="7DFE6D68"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 xml:space="preserve">Дата, номер, назва  рішення </w:t>
            </w:r>
          </w:p>
        </w:tc>
        <w:tc>
          <w:tcPr>
            <w:tcW w:w="6096" w:type="dxa"/>
            <w:shd w:val="clear" w:color="auto" w:fill="auto"/>
          </w:tcPr>
          <w:p w:rsidR="00A81526" w:rsidRPr="00A81526" w:rsidP="00A81526" w14:paraId="24B83D5F" w14:textId="77777777">
            <w:pPr>
              <w:pStyle w:val="Title"/>
              <w:tabs>
                <w:tab w:val="left" w:pos="1820"/>
                <w:tab w:val="left" w:pos="3402"/>
                <w:tab w:val="left" w:pos="4111"/>
                <w:tab w:val="left" w:pos="4253"/>
                <w:tab w:val="left" w:pos="4536"/>
              </w:tabs>
              <w:ind w:right="34"/>
              <w:jc w:val="both"/>
              <w:rPr>
                <w:sz w:val="24"/>
                <w:szCs w:val="24"/>
              </w:rPr>
            </w:pPr>
            <w:r w:rsidRPr="00A81526">
              <w:rPr>
                <w:bCs/>
                <w:sz w:val="24"/>
                <w:szCs w:val="24"/>
              </w:rPr>
              <w:t>Рішення  виконавчого комітету Броварської міської ради Броварського району Київської області від 15.10.2024 № 1040 «Про включення до Переліку другого типу та передачу в оренду об’єкта комунальної власності Броварської міської територіальної громади</w:t>
            </w:r>
            <w:r w:rsidRPr="00A81526">
              <w:rPr>
                <w:sz w:val="24"/>
                <w:szCs w:val="24"/>
              </w:rPr>
              <w:t xml:space="preserve"> без аукціону</w:t>
            </w:r>
            <w:r w:rsidRPr="00A81526">
              <w:rPr>
                <w:spacing w:val="-6"/>
                <w:sz w:val="24"/>
                <w:szCs w:val="24"/>
              </w:rPr>
              <w:t>»</w:t>
            </w:r>
          </w:p>
        </w:tc>
      </w:tr>
      <w:tr w14:paraId="38DEBF6B" w14:textId="77777777" w:rsidTr="00865C32">
        <w:tblPrEx>
          <w:tblW w:w="9606" w:type="dxa"/>
          <w:tblLayout w:type="fixed"/>
          <w:tblLook w:val="00A0"/>
        </w:tblPrEx>
        <w:trPr>
          <w:trHeight w:val="690"/>
        </w:trPr>
        <w:tc>
          <w:tcPr>
            <w:tcW w:w="3510" w:type="dxa"/>
          </w:tcPr>
          <w:p w:rsidR="00A81526" w:rsidRPr="00A81526" w:rsidP="00A81526" w14:paraId="53F7C79C"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Повне найменування та адреса орендодавця</w:t>
            </w:r>
          </w:p>
          <w:p w:rsidR="00A81526" w:rsidRPr="00A81526" w:rsidP="00A81526" w14:paraId="63B19758" w14:textId="77777777">
            <w:pPr>
              <w:spacing w:after="0" w:line="240" w:lineRule="auto"/>
              <w:rPr>
                <w:rFonts w:ascii="Times New Roman" w:hAnsi="Times New Roman" w:cs="Times New Roman"/>
                <w:sz w:val="24"/>
                <w:szCs w:val="24"/>
              </w:rPr>
            </w:pPr>
          </w:p>
        </w:tc>
        <w:tc>
          <w:tcPr>
            <w:tcW w:w="6096" w:type="dxa"/>
            <w:shd w:val="clear" w:color="auto" w:fill="auto"/>
          </w:tcPr>
          <w:p w:rsidR="00A81526" w:rsidRPr="00A81526" w:rsidP="00A81526" w14:paraId="2F07E57C" w14:textId="77777777">
            <w:pPr>
              <w:tabs>
                <w:tab w:val="left" w:pos="1320"/>
              </w:tabs>
              <w:spacing w:after="0" w:line="240" w:lineRule="auto"/>
              <w:jc w:val="both"/>
              <w:rPr>
                <w:rFonts w:ascii="Times New Roman" w:hAnsi="Times New Roman" w:cs="Times New Roman"/>
                <w:sz w:val="24"/>
                <w:szCs w:val="24"/>
              </w:rPr>
            </w:pPr>
            <w:r w:rsidRPr="00A81526">
              <w:rPr>
                <w:rFonts w:ascii="Times New Roman" w:hAnsi="Times New Roman" w:cs="Times New Roman"/>
                <w:sz w:val="24"/>
                <w:szCs w:val="24"/>
              </w:rPr>
              <w:t xml:space="preserve">Управління з питань комунальної власності та житла Броварської міської ради Броварського району Київської області, що знаходиться за </w:t>
            </w:r>
            <w:r w:rsidRPr="00A81526">
              <w:rPr>
                <w:rFonts w:ascii="Times New Roman" w:hAnsi="Times New Roman" w:cs="Times New Roman"/>
                <w:sz w:val="24"/>
                <w:szCs w:val="24"/>
              </w:rPr>
              <w:t>адресою</w:t>
            </w:r>
            <w:r w:rsidRPr="00A81526">
              <w:rPr>
                <w:rFonts w:ascii="Times New Roman" w:hAnsi="Times New Roman" w:cs="Times New Roman"/>
                <w:sz w:val="24"/>
                <w:szCs w:val="24"/>
              </w:rPr>
              <w:t xml:space="preserve">: 07400, Київська область, Броварський район, місто Бровари, бульвар Незалежності, будинок 2,  телефон +38(045)-947-20-56, </w:t>
            </w:r>
          </w:p>
          <w:p w:rsidR="00A81526" w:rsidRPr="00A81526" w:rsidP="00A81526" w14:paraId="5CFB89B5" w14:textId="77777777">
            <w:pPr>
              <w:tabs>
                <w:tab w:val="left" w:pos="1320"/>
              </w:tabs>
              <w:spacing w:after="0" w:line="240" w:lineRule="auto"/>
              <w:jc w:val="both"/>
              <w:rPr>
                <w:rFonts w:ascii="Times New Roman" w:hAnsi="Times New Roman" w:cs="Times New Roman"/>
                <w:sz w:val="24"/>
                <w:szCs w:val="24"/>
              </w:rPr>
            </w:pPr>
            <w:r w:rsidRPr="00A81526">
              <w:rPr>
                <w:rFonts w:ascii="Times New Roman" w:hAnsi="Times New Roman" w:cs="Times New Roman"/>
                <w:sz w:val="24"/>
                <w:szCs w:val="24"/>
              </w:rPr>
              <w:t>e-</w:t>
            </w:r>
            <w:r w:rsidRPr="00A81526">
              <w:rPr>
                <w:rFonts w:ascii="Times New Roman" w:hAnsi="Times New Roman" w:cs="Times New Roman"/>
                <w:sz w:val="24"/>
                <w:szCs w:val="24"/>
              </w:rPr>
              <w:t>mail</w:t>
            </w:r>
            <w:r w:rsidRPr="00A81526">
              <w:rPr>
                <w:rFonts w:ascii="Times New Roman" w:hAnsi="Times New Roman" w:cs="Times New Roman"/>
                <w:sz w:val="24"/>
                <w:szCs w:val="24"/>
              </w:rPr>
              <w:t xml:space="preserve">: </w:t>
            </w:r>
            <w:r w:rsidRPr="00A81526">
              <w:rPr>
                <w:rFonts w:ascii="Times New Roman" w:hAnsi="Times New Roman" w:cs="Times New Roman"/>
                <w:sz w:val="24"/>
                <w:szCs w:val="24"/>
                <w:lang w:val="en-US"/>
              </w:rPr>
              <w:t>ukv</w:t>
            </w:r>
            <w:r w:rsidRPr="00A81526">
              <w:rPr>
                <w:rFonts w:ascii="Times New Roman" w:hAnsi="Times New Roman" w:cs="Times New Roman"/>
                <w:sz w:val="24"/>
                <w:szCs w:val="24"/>
              </w:rPr>
              <w:t>_</w:t>
            </w:r>
            <w:r w:rsidRPr="00A81526">
              <w:rPr>
                <w:rFonts w:ascii="Times New Roman" w:hAnsi="Times New Roman" w:cs="Times New Roman"/>
                <w:sz w:val="24"/>
                <w:szCs w:val="24"/>
                <w:lang w:val="en-US"/>
              </w:rPr>
              <w:t>bmr</w:t>
            </w:r>
            <w:r w:rsidRPr="00A81526">
              <w:rPr>
                <w:rFonts w:ascii="Times New Roman" w:hAnsi="Times New Roman" w:cs="Times New Roman"/>
                <w:sz w:val="24"/>
                <w:szCs w:val="24"/>
              </w:rPr>
              <w:t>@</w:t>
            </w:r>
            <w:r w:rsidRPr="00A81526">
              <w:rPr>
                <w:rFonts w:ascii="Times New Roman" w:hAnsi="Times New Roman" w:cs="Times New Roman"/>
                <w:sz w:val="24"/>
                <w:szCs w:val="24"/>
                <w:lang w:val="en-US"/>
              </w:rPr>
              <w:t>ukr</w:t>
            </w:r>
            <w:r w:rsidRPr="00A81526">
              <w:rPr>
                <w:rFonts w:ascii="Times New Roman" w:hAnsi="Times New Roman" w:cs="Times New Roman"/>
                <w:sz w:val="24"/>
                <w:szCs w:val="24"/>
              </w:rPr>
              <w:t>.</w:t>
            </w:r>
            <w:r w:rsidRPr="00A81526">
              <w:rPr>
                <w:rFonts w:ascii="Times New Roman" w:hAnsi="Times New Roman" w:cs="Times New Roman"/>
                <w:sz w:val="24"/>
                <w:szCs w:val="24"/>
                <w:lang w:val="en-US"/>
              </w:rPr>
              <w:t>net</w:t>
            </w:r>
          </w:p>
        </w:tc>
      </w:tr>
      <w:tr w14:paraId="52FD26CC" w14:textId="77777777" w:rsidTr="00865C32">
        <w:tblPrEx>
          <w:tblW w:w="9606" w:type="dxa"/>
          <w:tblLayout w:type="fixed"/>
          <w:tblLook w:val="00A0"/>
        </w:tblPrEx>
        <w:tc>
          <w:tcPr>
            <w:tcW w:w="3510" w:type="dxa"/>
          </w:tcPr>
          <w:p w:rsidR="00A81526" w:rsidRPr="00A81526" w:rsidP="00A81526" w14:paraId="54623D78"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Повне найменування та адреса балансоутримувача</w:t>
            </w:r>
          </w:p>
        </w:tc>
        <w:tc>
          <w:tcPr>
            <w:tcW w:w="6096" w:type="dxa"/>
          </w:tcPr>
          <w:p w:rsidR="00A81526" w:rsidRPr="00A81526" w:rsidP="00A81526" w14:paraId="57DCF704" w14:textId="77777777">
            <w:pPr>
              <w:spacing w:after="0" w:line="240" w:lineRule="auto"/>
              <w:jc w:val="both"/>
              <w:rPr>
                <w:rFonts w:ascii="Times New Roman" w:hAnsi="Times New Roman" w:cs="Times New Roman"/>
                <w:color w:val="000000"/>
                <w:sz w:val="24"/>
                <w:szCs w:val="24"/>
                <w:lang w:val="en-US"/>
              </w:rPr>
            </w:pPr>
            <w:r w:rsidRPr="00A81526">
              <w:rPr>
                <w:rFonts w:ascii="Times New Roman" w:hAnsi="Times New Roman" w:cs="Times New Roman"/>
                <w:color w:val="000000"/>
                <w:sz w:val="24"/>
                <w:szCs w:val="24"/>
              </w:rPr>
              <w:t>Заклад дошкільної освіти (ясла-садок) комбінованого типу «</w:t>
            </w:r>
            <w:r w:rsidRPr="00A81526">
              <w:rPr>
                <w:rFonts w:ascii="Times New Roman" w:hAnsi="Times New Roman" w:cs="Times New Roman"/>
                <w:color w:val="000000"/>
                <w:sz w:val="24"/>
                <w:szCs w:val="24"/>
              </w:rPr>
              <w:t>Капітошка</w:t>
            </w:r>
            <w:r w:rsidRPr="00A81526">
              <w:rPr>
                <w:rFonts w:ascii="Times New Roman" w:hAnsi="Times New Roman" w:cs="Times New Roman"/>
                <w:color w:val="000000"/>
                <w:sz w:val="24"/>
                <w:szCs w:val="24"/>
              </w:rPr>
              <w:t xml:space="preserve">» Броварської міської ради Броварського району Київської області: 07400, Київська область, Броварський район, місто Бровари, бульвар Незалежності, будинок </w:t>
            </w:r>
            <w:r w:rsidRPr="00A81526">
              <w:rPr>
                <w:rFonts w:ascii="Times New Roman" w:hAnsi="Times New Roman" w:cs="Times New Roman"/>
                <w:color w:val="000000"/>
                <w:sz w:val="24"/>
                <w:szCs w:val="24"/>
                <w:lang w:val="en-US"/>
              </w:rPr>
              <w:t>15-</w:t>
            </w:r>
            <w:r w:rsidRPr="00A81526">
              <w:rPr>
                <w:rFonts w:ascii="Times New Roman" w:hAnsi="Times New Roman" w:cs="Times New Roman"/>
                <w:color w:val="000000"/>
                <w:sz w:val="24"/>
                <w:szCs w:val="24"/>
              </w:rPr>
              <w:t xml:space="preserve">Б, телефон: +38(044) 290-46-43, </w:t>
            </w:r>
            <w:r w:rsidRPr="00A81526">
              <w:rPr>
                <w:rFonts w:ascii="Times New Roman" w:hAnsi="Times New Roman" w:cs="Times New Roman"/>
                <w:color w:val="000000"/>
                <w:sz w:val="24"/>
                <w:szCs w:val="24"/>
                <w:lang w:val="en-US"/>
              </w:rPr>
              <w:t>e</w:t>
            </w:r>
            <w:r w:rsidRPr="00A81526">
              <w:rPr>
                <w:rFonts w:ascii="Times New Roman" w:hAnsi="Times New Roman" w:cs="Times New Roman"/>
                <w:color w:val="000000"/>
                <w:sz w:val="24"/>
                <w:szCs w:val="24"/>
              </w:rPr>
              <w:t>-</w:t>
            </w:r>
            <w:r w:rsidRPr="00A81526">
              <w:rPr>
                <w:rFonts w:ascii="Times New Roman" w:hAnsi="Times New Roman" w:cs="Times New Roman"/>
                <w:color w:val="000000"/>
                <w:sz w:val="24"/>
                <w:szCs w:val="24"/>
                <w:lang w:val="en-US"/>
              </w:rPr>
              <w:t>mail</w:t>
            </w:r>
            <w:r w:rsidRPr="00A81526">
              <w:rPr>
                <w:rFonts w:ascii="Times New Roman" w:hAnsi="Times New Roman" w:cs="Times New Roman"/>
                <w:color w:val="000000"/>
                <w:sz w:val="24"/>
                <w:szCs w:val="24"/>
              </w:rPr>
              <w:t xml:space="preserve">: </w:t>
            </w:r>
            <w:r w:rsidRPr="00A81526">
              <w:rPr>
                <w:rFonts w:ascii="Times New Roman" w:hAnsi="Times New Roman" w:cs="Times New Roman"/>
                <w:color w:val="000000"/>
                <w:sz w:val="24"/>
                <w:szCs w:val="24"/>
                <w:lang w:val="en-US"/>
              </w:rPr>
              <w:t>kapitoshka_sadok</w:t>
            </w:r>
            <w:r w:rsidRPr="00A81526">
              <w:rPr>
                <w:rFonts w:ascii="Times New Roman" w:hAnsi="Times New Roman" w:cs="Times New Roman"/>
                <w:color w:val="000000"/>
                <w:sz w:val="24"/>
                <w:szCs w:val="24"/>
              </w:rPr>
              <w:t>@</w:t>
            </w:r>
            <w:r w:rsidRPr="00A81526">
              <w:rPr>
                <w:rFonts w:ascii="Times New Roman" w:hAnsi="Times New Roman" w:cs="Times New Roman"/>
                <w:color w:val="000000"/>
                <w:sz w:val="24"/>
                <w:szCs w:val="24"/>
                <w:lang w:val="en-US"/>
              </w:rPr>
              <w:t>ukr.net</w:t>
            </w:r>
          </w:p>
        </w:tc>
      </w:tr>
      <w:tr w14:paraId="1EB32608" w14:textId="77777777" w:rsidTr="00865C32">
        <w:tblPrEx>
          <w:tblW w:w="9606" w:type="dxa"/>
          <w:tblLayout w:type="fixed"/>
          <w:tblLook w:val="00A0"/>
        </w:tblPrEx>
        <w:tc>
          <w:tcPr>
            <w:tcW w:w="3510" w:type="dxa"/>
          </w:tcPr>
          <w:p w:rsidR="00A81526" w:rsidRPr="00A81526" w:rsidP="00A81526" w14:paraId="54C651D9"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 xml:space="preserve">Графік роботи Броварського ліцею </w:t>
            </w:r>
            <w:r w:rsidRPr="00A81526">
              <w:rPr>
                <w:rFonts w:ascii="Times New Roman" w:hAnsi="Times New Roman" w:cs="Times New Roman"/>
                <w:spacing w:val="-4"/>
                <w:sz w:val="24"/>
                <w:szCs w:val="24"/>
              </w:rPr>
              <w:t xml:space="preserve">№9 Броварської міської ради Броварського району Київської області </w:t>
            </w:r>
          </w:p>
        </w:tc>
        <w:tc>
          <w:tcPr>
            <w:tcW w:w="6096" w:type="dxa"/>
          </w:tcPr>
          <w:p w:rsidR="00A81526" w:rsidRPr="00A81526" w:rsidP="00A81526" w14:paraId="573EE7B1" w14:textId="77777777">
            <w:pPr>
              <w:tabs>
                <w:tab w:val="left" w:pos="1320"/>
              </w:tabs>
              <w:spacing w:after="0" w:line="240" w:lineRule="auto"/>
              <w:jc w:val="both"/>
              <w:rPr>
                <w:rFonts w:ascii="Times New Roman" w:hAnsi="Times New Roman" w:cs="Times New Roman"/>
                <w:color w:val="000000"/>
                <w:spacing w:val="-4"/>
                <w:sz w:val="24"/>
                <w:szCs w:val="24"/>
              </w:rPr>
            </w:pPr>
            <w:r w:rsidRPr="00A81526">
              <w:rPr>
                <w:rFonts w:ascii="Times New Roman" w:hAnsi="Times New Roman" w:cs="Times New Roman"/>
                <w:color w:val="000000"/>
                <w:spacing w:val="-4"/>
                <w:sz w:val="24"/>
                <w:szCs w:val="24"/>
              </w:rPr>
              <w:t>Середня кількість годин роботи закладу в день – 1</w:t>
            </w:r>
            <w:r w:rsidRPr="00A81526">
              <w:rPr>
                <w:rFonts w:ascii="Times New Roman" w:hAnsi="Times New Roman" w:cs="Times New Roman"/>
                <w:color w:val="000000"/>
                <w:spacing w:val="-4"/>
                <w:sz w:val="24"/>
                <w:szCs w:val="24"/>
                <w:lang w:val="en-US"/>
              </w:rPr>
              <w:t>2</w:t>
            </w:r>
            <w:r w:rsidRPr="00A81526">
              <w:rPr>
                <w:rFonts w:ascii="Times New Roman" w:hAnsi="Times New Roman" w:cs="Times New Roman"/>
                <w:color w:val="000000"/>
                <w:spacing w:val="-4"/>
                <w:sz w:val="24"/>
                <w:szCs w:val="24"/>
                <w:lang w:val="ru-RU"/>
              </w:rPr>
              <w:t xml:space="preserve"> </w:t>
            </w:r>
            <w:r w:rsidRPr="00A81526">
              <w:rPr>
                <w:rFonts w:ascii="Times New Roman" w:hAnsi="Times New Roman" w:cs="Times New Roman"/>
                <w:color w:val="000000"/>
                <w:spacing w:val="-4"/>
                <w:sz w:val="24"/>
                <w:szCs w:val="24"/>
              </w:rPr>
              <w:t>годин;</w:t>
            </w:r>
          </w:p>
          <w:p w:rsidR="00A81526" w:rsidRPr="00A81526" w:rsidP="00A81526" w14:paraId="234B66CA" w14:textId="77777777">
            <w:pPr>
              <w:tabs>
                <w:tab w:val="left" w:pos="1320"/>
              </w:tabs>
              <w:spacing w:after="0" w:line="240" w:lineRule="auto"/>
              <w:jc w:val="both"/>
              <w:rPr>
                <w:rFonts w:ascii="Times New Roman" w:hAnsi="Times New Roman" w:cs="Times New Roman"/>
                <w:spacing w:val="-4"/>
                <w:sz w:val="24"/>
                <w:szCs w:val="24"/>
              </w:rPr>
            </w:pPr>
            <w:r w:rsidRPr="00A81526">
              <w:rPr>
                <w:rFonts w:ascii="Times New Roman" w:hAnsi="Times New Roman" w:cs="Times New Roman"/>
                <w:color w:val="000000"/>
                <w:spacing w:val="-4"/>
                <w:sz w:val="24"/>
                <w:szCs w:val="24"/>
              </w:rPr>
              <w:t>Середня кількість робочих днів на місяць – 2</w:t>
            </w:r>
            <w:r w:rsidRPr="00A81526">
              <w:rPr>
                <w:rFonts w:ascii="Times New Roman" w:hAnsi="Times New Roman" w:cs="Times New Roman"/>
                <w:color w:val="000000"/>
                <w:spacing w:val="-4"/>
                <w:sz w:val="24"/>
                <w:szCs w:val="24"/>
                <w:lang w:val="en-US"/>
              </w:rPr>
              <w:t>2</w:t>
            </w:r>
            <w:r w:rsidRPr="00A81526">
              <w:rPr>
                <w:rFonts w:ascii="Times New Roman" w:hAnsi="Times New Roman" w:cs="Times New Roman"/>
                <w:color w:val="000000"/>
                <w:spacing w:val="-4"/>
                <w:sz w:val="24"/>
                <w:szCs w:val="24"/>
              </w:rPr>
              <w:t xml:space="preserve"> робочих днів </w:t>
            </w:r>
          </w:p>
        </w:tc>
      </w:tr>
      <w:tr w14:paraId="6DD797C1" w14:textId="77777777" w:rsidTr="00865C32">
        <w:tblPrEx>
          <w:tblW w:w="9606" w:type="dxa"/>
          <w:tblLayout w:type="fixed"/>
          <w:tblLook w:val="00A0"/>
        </w:tblPrEx>
        <w:trPr>
          <w:trHeight w:val="777"/>
        </w:trPr>
        <w:tc>
          <w:tcPr>
            <w:tcW w:w="3510" w:type="dxa"/>
          </w:tcPr>
          <w:p w:rsidR="00A81526" w:rsidRPr="00A81526" w:rsidP="00A81526" w14:paraId="59C6C1CB"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Інформація про об’єкт оренди</w:t>
            </w:r>
          </w:p>
        </w:tc>
        <w:tc>
          <w:tcPr>
            <w:tcW w:w="6096" w:type="dxa"/>
          </w:tcPr>
          <w:p w:rsidR="00A81526" w:rsidRPr="00A81526" w:rsidP="00A81526" w14:paraId="39056E20" w14:textId="77777777">
            <w:pPr>
              <w:spacing w:after="0" w:line="240" w:lineRule="auto"/>
              <w:jc w:val="both"/>
              <w:rPr>
                <w:rFonts w:ascii="Times New Roman" w:hAnsi="Times New Roman" w:cs="Times New Roman"/>
                <w:spacing w:val="-6"/>
                <w:sz w:val="24"/>
                <w:szCs w:val="24"/>
              </w:rPr>
            </w:pPr>
            <w:r w:rsidRPr="00A81526">
              <w:rPr>
                <w:rFonts w:ascii="Times New Roman" w:hAnsi="Times New Roman" w:cs="Times New Roman"/>
                <w:sz w:val="24"/>
                <w:szCs w:val="24"/>
              </w:rPr>
              <w:t>Спортивний майданчик закладу дошкільної освіти (ясла-садок) комбінованого типу «</w:t>
            </w:r>
            <w:r w:rsidRPr="00A81526">
              <w:rPr>
                <w:rFonts w:ascii="Times New Roman" w:hAnsi="Times New Roman" w:cs="Times New Roman"/>
                <w:sz w:val="24"/>
                <w:szCs w:val="24"/>
              </w:rPr>
              <w:t>Капітошка</w:t>
            </w:r>
            <w:r w:rsidRPr="00A81526">
              <w:rPr>
                <w:rFonts w:ascii="Times New Roman" w:hAnsi="Times New Roman" w:cs="Times New Roman"/>
                <w:sz w:val="24"/>
                <w:szCs w:val="24"/>
              </w:rPr>
              <w:t xml:space="preserve">» Броварської міської ради Броварського району Київської області, загальною площею 323,44 </w:t>
            </w:r>
            <w:r w:rsidRPr="00A81526">
              <w:rPr>
                <w:rFonts w:ascii="Times New Roman" w:hAnsi="Times New Roman" w:cs="Times New Roman"/>
                <w:sz w:val="24"/>
                <w:szCs w:val="24"/>
              </w:rPr>
              <w:t>кв.м</w:t>
            </w:r>
            <w:r w:rsidRPr="00A81526">
              <w:rPr>
                <w:rFonts w:ascii="Times New Roman" w:hAnsi="Times New Roman" w:cs="Times New Roman"/>
                <w:sz w:val="24"/>
                <w:szCs w:val="24"/>
              </w:rPr>
              <w:t xml:space="preserve">, за </w:t>
            </w:r>
            <w:r w:rsidRPr="00A81526">
              <w:rPr>
                <w:rFonts w:ascii="Times New Roman" w:hAnsi="Times New Roman" w:cs="Times New Roman"/>
                <w:sz w:val="24"/>
                <w:szCs w:val="24"/>
              </w:rPr>
              <w:t>адресою</w:t>
            </w:r>
            <w:r w:rsidRPr="00A81526">
              <w:rPr>
                <w:rFonts w:ascii="Times New Roman" w:hAnsi="Times New Roman" w:cs="Times New Roman"/>
                <w:sz w:val="24"/>
                <w:szCs w:val="24"/>
              </w:rPr>
              <w:t>: Київська область, Броварський район, місто Бровари, бульвар Незалежності, будинок 15-Б</w:t>
            </w:r>
            <w:r w:rsidRPr="00A81526">
              <w:rPr>
                <w:rFonts w:ascii="Times New Roman" w:hAnsi="Times New Roman" w:cs="Times New Roman"/>
                <w:spacing w:val="-6"/>
                <w:sz w:val="24"/>
                <w:szCs w:val="24"/>
              </w:rPr>
              <w:t>.</w:t>
            </w:r>
          </w:p>
          <w:p w:rsidR="00A81526" w:rsidRPr="00A81526" w:rsidP="00A81526" w14:paraId="205E9240" w14:textId="77777777">
            <w:pPr>
              <w:spacing w:after="0" w:line="240" w:lineRule="auto"/>
              <w:jc w:val="both"/>
              <w:rPr>
                <w:rFonts w:ascii="Times New Roman" w:hAnsi="Times New Roman" w:cs="Times New Roman"/>
                <w:color w:val="000000"/>
                <w:sz w:val="24"/>
                <w:szCs w:val="24"/>
              </w:rPr>
            </w:pPr>
            <w:r w:rsidRPr="00A81526">
              <w:rPr>
                <w:rFonts w:ascii="Times New Roman" w:hAnsi="Times New Roman" w:cs="Times New Roman"/>
                <w:sz w:val="24"/>
                <w:szCs w:val="24"/>
              </w:rPr>
              <w:t>Часи використання об’єкта:</w:t>
            </w:r>
            <w:r w:rsidRPr="00A81526">
              <w:rPr>
                <w:rFonts w:ascii="Times New Roman" w:hAnsi="Times New Roman" w:cs="Times New Roman"/>
                <w:color w:val="000000"/>
                <w:sz w:val="24"/>
                <w:szCs w:val="24"/>
              </w:rPr>
              <w:t xml:space="preserve"> </w:t>
            </w:r>
          </w:p>
          <w:p w:rsidR="00A81526" w:rsidRPr="00A81526" w:rsidP="00A81526" w14:paraId="671D65CF" w14:textId="77777777">
            <w:pPr>
              <w:spacing w:after="0" w:line="240" w:lineRule="auto"/>
              <w:jc w:val="both"/>
              <w:rPr>
                <w:rFonts w:ascii="Times New Roman" w:hAnsi="Times New Roman" w:cs="Times New Roman"/>
                <w:color w:val="000000"/>
                <w:sz w:val="24"/>
                <w:szCs w:val="24"/>
              </w:rPr>
            </w:pPr>
            <w:r w:rsidRPr="00A81526">
              <w:rPr>
                <w:rFonts w:ascii="Times New Roman" w:hAnsi="Times New Roman" w:cs="Times New Roman"/>
                <w:color w:val="000000"/>
                <w:sz w:val="24"/>
                <w:szCs w:val="24"/>
              </w:rPr>
              <w:t xml:space="preserve">вівторок, четвер з 15:00 по 17:00  </w:t>
            </w:r>
          </w:p>
        </w:tc>
      </w:tr>
      <w:tr w14:paraId="67E0008D" w14:textId="77777777" w:rsidTr="00865C32">
        <w:tblPrEx>
          <w:tblW w:w="9606" w:type="dxa"/>
          <w:tblLayout w:type="fixed"/>
          <w:tblLook w:val="00A0"/>
        </w:tblPrEx>
        <w:tc>
          <w:tcPr>
            <w:tcW w:w="3510" w:type="dxa"/>
          </w:tcPr>
          <w:p w:rsidR="00A81526" w:rsidRPr="00A81526" w:rsidP="00A81526" w14:paraId="02E5B3FD"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Інформація про чинний договір оренди</w:t>
            </w:r>
          </w:p>
        </w:tc>
        <w:tc>
          <w:tcPr>
            <w:tcW w:w="6096" w:type="dxa"/>
          </w:tcPr>
          <w:p w:rsidR="00A81526" w:rsidRPr="00A81526" w:rsidP="00A81526" w14:paraId="4136A18A" w14:textId="77777777">
            <w:pPr>
              <w:spacing w:after="0" w:line="240" w:lineRule="auto"/>
              <w:jc w:val="both"/>
              <w:rPr>
                <w:rFonts w:ascii="Times New Roman" w:hAnsi="Times New Roman" w:cs="Times New Roman"/>
                <w:bCs/>
                <w:spacing w:val="-4"/>
                <w:sz w:val="24"/>
                <w:szCs w:val="24"/>
              </w:rPr>
            </w:pPr>
            <w:r w:rsidRPr="00A81526">
              <w:rPr>
                <w:rFonts w:ascii="Times New Roman" w:hAnsi="Times New Roman" w:cs="Times New Roman"/>
                <w:bCs/>
                <w:spacing w:val="-4"/>
                <w:sz w:val="24"/>
                <w:szCs w:val="24"/>
              </w:rPr>
              <w:t>-</w:t>
            </w:r>
          </w:p>
        </w:tc>
      </w:tr>
      <w:tr w14:paraId="22855CF0" w14:textId="77777777" w:rsidTr="00865C32">
        <w:tblPrEx>
          <w:tblW w:w="9606" w:type="dxa"/>
          <w:tblLayout w:type="fixed"/>
          <w:tblLook w:val="00A0"/>
        </w:tblPrEx>
        <w:trPr>
          <w:trHeight w:val="292"/>
        </w:trPr>
        <w:tc>
          <w:tcPr>
            <w:tcW w:w="3510" w:type="dxa"/>
          </w:tcPr>
          <w:p w:rsidR="00A81526" w:rsidRPr="00A81526" w:rsidP="00A81526" w14:paraId="178214C4"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Вартість об'єкта оренди</w:t>
            </w:r>
          </w:p>
        </w:tc>
        <w:tc>
          <w:tcPr>
            <w:tcW w:w="6096" w:type="dxa"/>
          </w:tcPr>
          <w:p w:rsidR="00A81526" w:rsidRPr="00A81526" w:rsidP="00A81526" w14:paraId="74635A1F" w14:textId="77777777">
            <w:pPr>
              <w:spacing w:after="0" w:line="240" w:lineRule="auto"/>
              <w:jc w:val="both"/>
              <w:rPr>
                <w:rFonts w:ascii="Times New Roman" w:hAnsi="Times New Roman" w:cs="Times New Roman"/>
                <w:sz w:val="24"/>
                <w:szCs w:val="24"/>
              </w:rPr>
            </w:pPr>
            <w:r w:rsidRPr="00A81526">
              <w:rPr>
                <w:rFonts w:ascii="Times New Roman" w:hAnsi="Times New Roman" w:cs="Times New Roman"/>
                <w:sz w:val="24"/>
                <w:szCs w:val="24"/>
              </w:rPr>
              <w:t xml:space="preserve">Вартість об’єкта оренди згідно з висновком про вартість майна станом на 31.10.2024 становить, без ПДВ 808 108,00 грн. </w:t>
            </w:r>
          </w:p>
        </w:tc>
      </w:tr>
      <w:tr w14:paraId="4AF4C7E0" w14:textId="77777777" w:rsidTr="00865C32">
        <w:tblPrEx>
          <w:tblW w:w="9606" w:type="dxa"/>
          <w:tblLayout w:type="fixed"/>
          <w:tblLook w:val="00A0"/>
        </w:tblPrEx>
        <w:tc>
          <w:tcPr>
            <w:tcW w:w="3510" w:type="dxa"/>
          </w:tcPr>
          <w:p w:rsidR="00A81526" w:rsidRPr="00A81526" w:rsidP="00A81526" w14:paraId="714B1875"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Тип об’єкта</w:t>
            </w:r>
          </w:p>
        </w:tc>
        <w:tc>
          <w:tcPr>
            <w:tcW w:w="6096" w:type="dxa"/>
          </w:tcPr>
          <w:p w:rsidR="00A81526" w:rsidRPr="00A81526" w:rsidP="00A81526" w14:paraId="68F64653"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нерухоме майно</w:t>
            </w:r>
          </w:p>
        </w:tc>
      </w:tr>
      <w:tr w14:paraId="463FAE8C" w14:textId="77777777" w:rsidTr="00865C32">
        <w:tblPrEx>
          <w:tblW w:w="9606" w:type="dxa"/>
          <w:tblLayout w:type="fixed"/>
          <w:tblLook w:val="00A0"/>
        </w:tblPrEx>
        <w:tc>
          <w:tcPr>
            <w:tcW w:w="3510" w:type="dxa"/>
          </w:tcPr>
          <w:p w:rsidR="00A81526" w:rsidRPr="00A81526" w:rsidP="00A81526" w14:paraId="2BA4C188"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Пропонований  строк оренди</w:t>
            </w:r>
          </w:p>
        </w:tc>
        <w:tc>
          <w:tcPr>
            <w:tcW w:w="6096" w:type="dxa"/>
          </w:tcPr>
          <w:p w:rsidR="00A81526" w:rsidRPr="00A81526" w:rsidP="00A81526" w14:paraId="6AA13A1F" w14:textId="77777777">
            <w:pPr>
              <w:spacing w:after="0" w:line="240" w:lineRule="auto"/>
              <w:rPr>
                <w:rFonts w:ascii="Times New Roman" w:hAnsi="Times New Roman" w:cs="Times New Roman"/>
                <w:sz w:val="24"/>
                <w:szCs w:val="24"/>
                <w:lang w:val="ru-RU"/>
              </w:rPr>
            </w:pPr>
            <w:r w:rsidRPr="00A81526">
              <w:rPr>
                <w:rFonts w:ascii="Times New Roman" w:hAnsi="Times New Roman" w:cs="Times New Roman"/>
                <w:sz w:val="24"/>
                <w:szCs w:val="24"/>
              </w:rPr>
              <w:t xml:space="preserve">5 років </w:t>
            </w:r>
          </w:p>
        </w:tc>
      </w:tr>
      <w:tr w14:paraId="3F5C80CC" w14:textId="77777777" w:rsidTr="00865C32">
        <w:tblPrEx>
          <w:tblW w:w="9606" w:type="dxa"/>
          <w:tblLayout w:type="fixed"/>
          <w:tblLook w:val="00A0"/>
        </w:tblPrEx>
        <w:tc>
          <w:tcPr>
            <w:tcW w:w="3510" w:type="dxa"/>
          </w:tcPr>
          <w:p w:rsidR="00A81526" w:rsidRPr="00A81526" w:rsidP="00A81526" w14:paraId="1418114C"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Інформація про отримання погодження органу управління</w:t>
            </w:r>
          </w:p>
        </w:tc>
        <w:tc>
          <w:tcPr>
            <w:tcW w:w="6096" w:type="dxa"/>
          </w:tcPr>
          <w:p w:rsidR="00A81526" w:rsidRPr="00A81526" w:rsidP="00A81526" w14:paraId="7A5C3B51" w14:textId="77777777">
            <w:pPr>
              <w:tabs>
                <w:tab w:val="left" w:pos="-1134"/>
              </w:tabs>
              <w:spacing w:after="0" w:line="240" w:lineRule="auto"/>
              <w:jc w:val="both"/>
              <w:rPr>
                <w:rFonts w:ascii="Times New Roman" w:hAnsi="Times New Roman" w:cs="Times New Roman"/>
                <w:sz w:val="24"/>
                <w:szCs w:val="24"/>
              </w:rPr>
            </w:pPr>
            <w:r w:rsidRPr="00A81526">
              <w:rPr>
                <w:rFonts w:ascii="Times New Roman" w:hAnsi="Times New Roman" w:cs="Times New Roman"/>
                <w:sz w:val="24"/>
                <w:szCs w:val="24"/>
              </w:rPr>
              <w:t>-</w:t>
            </w:r>
          </w:p>
        </w:tc>
      </w:tr>
      <w:tr w14:paraId="2990BA61" w14:textId="77777777" w:rsidTr="00865C32">
        <w:tblPrEx>
          <w:tblW w:w="9606" w:type="dxa"/>
          <w:tblLayout w:type="fixed"/>
          <w:tblLook w:val="00A0"/>
        </w:tblPrEx>
        <w:tc>
          <w:tcPr>
            <w:tcW w:w="3510" w:type="dxa"/>
          </w:tcPr>
          <w:p w:rsidR="00A81526" w:rsidRPr="00A81526" w:rsidP="00A81526" w14:paraId="5AC5DB03"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Фотографічне зображення майна</w:t>
            </w:r>
          </w:p>
        </w:tc>
        <w:tc>
          <w:tcPr>
            <w:tcW w:w="6096" w:type="dxa"/>
          </w:tcPr>
          <w:p w:rsidR="00A81526" w:rsidRPr="00A81526" w:rsidP="00A81526" w14:paraId="736FF82D" w14:textId="77777777">
            <w:pPr>
              <w:spacing w:after="0" w:line="240" w:lineRule="auto"/>
              <w:ind w:hanging="11"/>
              <w:jc w:val="both"/>
              <w:rPr>
                <w:rFonts w:ascii="Times New Roman" w:hAnsi="Times New Roman" w:cs="Times New Roman"/>
                <w:sz w:val="24"/>
                <w:szCs w:val="24"/>
              </w:rPr>
            </w:pPr>
            <w:r w:rsidRPr="00A81526">
              <w:rPr>
                <w:rFonts w:ascii="Times New Roman" w:hAnsi="Times New Roman" w:cs="Times New Roman"/>
                <w:sz w:val="24"/>
                <w:szCs w:val="24"/>
              </w:rPr>
              <w:t xml:space="preserve">Додається </w:t>
            </w:r>
          </w:p>
        </w:tc>
      </w:tr>
      <w:tr w14:paraId="56073201" w14:textId="77777777" w:rsidTr="00865C32">
        <w:tblPrEx>
          <w:tblW w:w="9606" w:type="dxa"/>
          <w:tblLayout w:type="fixed"/>
          <w:tblLook w:val="00A0"/>
        </w:tblPrEx>
        <w:tc>
          <w:tcPr>
            <w:tcW w:w="3510" w:type="dxa"/>
          </w:tcPr>
          <w:p w:rsidR="00A81526" w:rsidRPr="00A81526" w:rsidP="00A81526" w14:paraId="304AE199"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Загальна і корисна площа об’єкта</w:t>
            </w:r>
          </w:p>
        </w:tc>
        <w:tc>
          <w:tcPr>
            <w:tcW w:w="6096" w:type="dxa"/>
          </w:tcPr>
          <w:p w:rsidR="00A81526" w:rsidRPr="00A81526" w:rsidP="00A81526" w14:paraId="43BD7390" w14:textId="77777777">
            <w:pPr>
              <w:spacing w:after="0" w:line="240" w:lineRule="auto"/>
              <w:jc w:val="both"/>
              <w:rPr>
                <w:rFonts w:ascii="Times New Roman" w:hAnsi="Times New Roman" w:cs="Times New Roman"/>
                <w:sz w:val="24"/>
                <w:szCs w:val="24"/>
              </w:rPr>
            </w:pPr>
            <w:r w:rsidRPr="00A81526">
              <w:rPr>
                <w:rFonts w:ascii="Times New Roman" w:hAnsi="Times New Roman" w:cs="Times New Roman"/>
                <w:sz w:val="24"/>
                <w:szCs w:val="24"/>
              </w:rPr>
              <w:t xml:space="preserve">загальна площа </w:t>
            </w:r>
            <w:r w:rsidRPr="00A81526">
              <w:rPr>
                <w:rFonts w:ascii="Times New Roman" w:hAnsi="Times New Roman" w:cs="Times New Roman"/>
                <w:spacing w:val="-6"/>
                <w:sz w:val="24"/>
                <w:szCs w:val="24"/>
              </w:rPr>
              <w:t xml:space="preserve">323,44 </w:t>
            </w:r>
            <w:r w:rsidRPr="00A81526">
              <w:rPr>
                <w:rFonts w:ascii="Times New Roman" w:hAnsi="Times New Roman" w:cs="Times New Roman"/>
                <w:spacing w:val="-6"/>
                <w:sz w:val="24"/>
                <w:szCs w:val="24"/>
              </w:rPr>
              <w:t>кв.м</w:t>
            </w:r>
            <w:r w:rsidRPr="00A81526">
              <w:rPr>
                <w:rFonts w:ascii="Times New Roman" w:hAnsi="Times New Roman" w:cs="Times New Roman"/>
                <w:spacing w:val="-6"/>
                <w:sz w:val="24"/>
                <w:szCs w:val="24"/>
              </w:rPr>
              <w:t>.</w:t>
            </w:r>
            <w:r w:rsidRPr="00A81526">
              <w:rPr>
                <w:rFonts w:ascii="Times New Roman" w:hAnsi="Times New Roman" w:cs="Times New Roman"/>
                <w:sz w:val="24"/>
                <w:szCs w:val="24"/>
              </w:rPr>
              <w:t xml:space="preserve">, </w:t>
            </w:r>
            <w:r w:rsidRPr="00A81526">
              <w:rPr>
                <w:rFonts w:ascii="Times New Roman" w:hAnsi="Times New Roman" w:cs="Times New Roman"/>
                <w:spacing w:val="-6"/>
                <w:sz w:val="24"/>
                <w:szCs w:val="24"/>
              </w:rPr>
              <w:t xml:space="preserve">корисна площа 323,44 </w:t>
            </w:r>
            <w:r w:rsidRPr="00A81526">
              <w:rPr>
                <w:rFonts w:ascii="Times New Roman" w:hAnsi="Times New Roman" w:cs="Times New Roman"/>
                <w:spacing w:val="-6"/>
                <w:sz w:val="24"/>
                <w:szCs w:val="24"/>
              </w:rPr>
              <w:t>кв.м</w:t>
            </w:r>
            <w:r w:rsidRPr="00A81526">
              <w:rPr>
                <w:rFonts w:ascii="Times New Roman" w:hAnsi="Times New Roman" w:cs="Times New Roman"/>
                <w:spacing w:val="-6"/>
                <w:sz w:val="24"/>
                <w:szCs w:val="24"/>
              </w:rPr>
              <w:t>.</w:t>
            </w:r>
          </w:p>
        </w:tc>
      </w:tr>
      <w:tr w14:paraId="3E7794EC" w14:textId="77777777" w:rsidTr="00865C32">
        <w:tblPrEx>
          <w:tblW w:w="9606" w:type="dxa"/>
          <w:tblLayout w:type="fixed"/>
          <w:tblLook w:val="00A0"/>
        </w:tblPrEx>
        <w:tc>
          <w:tcPr>
            <w:tcW w:w="3510" w:type="dxa"/>
          </w:tcPr>
          <w:p w:rsidR="00A81526" w:rsidRPr="00A81526" w:rsidP="00A81526" w14:paraId="6D163045"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 xml:space="preserve">Технічний стан, інформація про потужність електромережі і забезпечення комунікаціями </w:t>
            </w:r>
          </w:p>
        </w:tc>
        <w:tc>
          <w:tcPr>
            <w:tcW w:w="6096" w:type="dxa"/>
          </w:tcPr>
          <w:p w:rsidR="00A81526" w:rsidRPr="00A81526" w:rsidP="00A81526" w14:paraId="0746B417"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Технічний стан об’єкта – задовільний</w:t>
            </w:r>
          </w:p>
        </w:tc>
      </w:tr>
      <w:tr w14:paraId="70DEB2C4" w14:textId="77777777" w:rsidTr="00865C32">
        <w:tblPrEx>
          <w:tblW w:w="9606" w:type="dxa"/>
          <w:tblLayout w:type="fixed"/>
          <w:tblLook w:val="00A0"/>
        </w:tblPrEx>
        <w:tc>
          <w:tcPr>
            <w:tcW w:w="3510" w:type="dxa"/>
          </w:tcPr>
          <w:p w:rsidR="00A81526" w:rsidRPr="00A81526" w:rsidP="00A81526" w14:paraId="0C98EEEA"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 xml:space="preserve">Технічний план об’єкта </w:t>
            </w:r>
          </w:p>
        </w:tc>
        <w:tc>
          <w:tcPr>
            <w:tcW w:w="6096" w:type="dxa"/>
          </w:tcPr>
          <w:p w:rsidR="00A81526" w:rsidRPr="00A81526" w:rsidP="00A81526" w14:paraId="62123DEE" w14:textId="77777777">
            <w:pPr>
              <w:spacing w:after="0" w:line="240" w:lineRule="auto"/>
              <w:rPr>
                <w:rFonts w:ascii="Times New Roman" w:hAnsi="Times New Roman" w:cs="Times New Roman"/>
                <w:color w:val="C00000"/>
                <w:sz w:val="24"/>
                <w:szCs w:val="24"/>
              </w:rPr>
            </w:pPr>
            <w:r w:rsidRPr="00A81526">
              <w:rPr>
                <w:rFonts w:ascii="Times New Roman" w:hAnsi="Times New Roman" w:cs="Times New Roman"/>
                <w:sz w:val="24"/>
                <w:szCs w:val="24"/>
              </w:rPr>
              <w:t>Додається</w:t>
            </w:r>
          </w:p>
        </w:tc>
      </w:tr>
      <w:tr w14:paraId="652784C6" w14:textId="77777777" w:rsidTr="00865C32">
        <w:tblPrEx>
          <w:tblW w:w="9606" w:type="dxa"/>
          <w:tblLayout w:type="fixed"/>
          <w:tblLook w:val="00A0"/>
        </w:tblPrEx>
        <w:tc>
          <w:tcPr>
            <w:tcW w:w="3510" w:type="dxa"/>
          </w:tcPr>
          <w:p w:rsidR="00A81526" w:rsidRPr="00A81526" w:rsidP="00A81526" w14:paraId="2A7D0B35" w14:textId="77777777">
            <w:pPr>
              <w:spacing w:after="0" w:line="240" w:lineRule="auto"/>
              <w:rPr>
                <w:rFonts w:ascii="Times New Roman" w:hAnsi="Times New Roman" w:cs="Times New Roman"/>
                <w:sz w:val="24"/>
                <w:szCs w:val="24"/>
                <w:lang w:val="ru-RU"/>
              </w:rPr>
            </w:pPr>
            <w:r w:rsidRPr="00A81526">
              <w:rPr>
                <w:rFonts w:ascii="Times New Roman" w:hAnsi="Times New Roman" w:cs="Times New Roman"/>
                <w:color w:val="000000"/>
                <w:sz w:val="24"/>
                <w:szCs w:val="24"/>
              </w:rPr>
              <w:t>Інформація про те, що об’єктом оренди є пам’ятка культурної спадщини, щойно виявлений об’єкт культурної спадщини чи його частина</w:t>
            </w:r>
          </w:p>
        </w:tc>
        <w:tc>
          <w:tcPr>
            <w:tcW w:w="6096" w:type="dxa"/>
          </w:tcPr>
          <w:p w:rsidR="00A81526" w:rsidRPr="00A81526" w:rsidP="00A81526" w14:paraId="1A23A96D"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Об’</w:t>
            </w:r>
            <w:r w:rsidRPr="00A81526">
              <w:rPr>
                <w:rFonts w:ascii="Times New Roman" w:hAnsi="Times New Roman" w:cs="Times New Roman"/>
                <w:sz w:val="24"/>
                <w:szCs w:val="24"/>
                <w:lang w:val="ru-RU"/>
              </w:rPr>
              <w:t>єкт</w:t>
            </w:r>
            <w:r w:rsidRPr="00A81526">
              <w:rPr>
                <w:rFonts w:ascii="Times New Roman" w:hAnsi="Times New Roman" w:cs="Times New Roman"/>
                <w:sz w:val="24"/>
                <w:szCs w:val="24"/>
                <w:lang w:val="ru-RU"/>
              </w:rPr>
              <w:t xml:space="preserve"> не є </w:t>
            </w:r>
            <w:r w:rsidRPr="00A81526">
              <w:rPr>
                <w:rFonts w:ascii="Times New Roman" w:hAnsi="Times New Roman" w:cs="Times New Roman"/>
                <w:color w:val="000000"/>
                <w:sz w:val="24"/>
                <w:szCs w:val="24"/>
                <w:lang w:val="ru-RU"/>
              </w:rPr>
              <w:t>пам’ятк</w:t>
            </w:r>
            <w:r w:rsidRPr="00A81526">
              <w:rPr>
                <w:rFonts w:ascii="Times New Roman" w:hAnsi="Times New Roman" w:cs="Times New Roman"/>
                <w:color w:val="000000"/>
                <w:sz w:val="24"/>
                <w:szCs w:val="24"/>
              </w:rPr>
              <w:t>ою</w:t>
            </w:r>
            <w:r w:rsidRPr="00A81526">
              <w:rPr>
                <w:rFonts w:ascii="Times New Roman" w:hAnsi="Times New Roman" w:cs="Times New Roman"/>
                <w:color w:val="000000"/>
                <w:sz w:val="24"/>
                <w:szCs w:val="24"/>
              </w:rPr>
              <w:t xml:space="preserve"> культурної спадщини</w:t>
            </w:r>
          </w:p>
        </w:tc>
      </w:tr>
      <w:tr w14:paraId="22ED2769" w14:textId="77777777" w:rsidTr="00865C32">
        <w:tblPrEx>
          <w:tblW w:w="9606" w:type="dxa"/>
          <w:tblLayout w:type="fixed"/>
          <w:tblLook w:val="00A0"/>
        </w:tblPrEx>
        <w:tc>
          <w:tcPr>
            <w:tcW w:w="3510" w:type="dxa"/>
            <w:tcBorders>
              <w:top w:val="single" w:sz="4" w:space="0" w:color="000000"/>
              <w:left w:val="single" w:sz="4" w:space="0" w:color="000000"/>
              <w:bottom w:val="single" w:sz="4" w:space="0" w:color="000000"/>
              <w:right w:val="single" w:sz="4" w:space="0" w:color="000000"/>
            </w:tcBorders>
          </w:tcPr>
          <w:p w:rsidR="00A81526" w:rsidRPr="00A81526" w:rsidP="00A81526" w14:paraId="381D9964"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Наявність погодження органу охорони культурної спадщини на передачу об'єкта в оренду</w:t>
            </w:r>
          </w:p>
        </w:tc>
        <w:tc>
          <w:tcPr>
            <w:tcW w:w="6096" w:type="dxa"/>
            <w:tcBorders>
              <w:top w:val="single" w:sz="4" w:space="0" w:color="000000"/>
              <w:left w:val="single" w:sz="4" w:space="0" w:color="000000"/>
              <w:bottom w:val="single" w:sz="4" w:space="0" w:color="000000"/>
              <w:right w:val="single" w:sz="4" w:space="0" w:color="000000"/>
            </w:tcBorders>
          </w:tcPr>
          <w:p w:rsidR="00A81526" w:rsidRPr="00A81526" w:rsidP="00A81526" w14:paraId="629255A9" w14:textId="77777777">
            <w:pPr>
              <w:tabs>
                <w:tab w:val="left" w:pos="720"/>
              </w:tabs>
              <w:spacing w:after="0" w:line="240" w:lineRule="auto"/>
              <w:jc w:val="both"/>
              <w:rPr>
                <w:rFonts w:ascii="Times New Roman" w:hAnsi="Times New Roman" w:cs="Times New Roman"/>
                <w:sz w:val="24"/>
                <w:szCs w:val="24"/>
              </w:rPr>
            </w:pPr>
            <w:r w:rsidRPr="00A81526">
              <w:rPr>
                <w:rFonts w:ascii="Times New Roman" w:hAnsi="Times New Roman" w:cs="Times New Roman"/>
                <w:sz w:val="24"/>
                <w:szCs w:val="24"/>
              </w:rPr>
              <w:t>Не потребує</w:t>
            </w:r>
          </w:p>
        </w:tc>
      </w:tr>
      <w:tr w14:paraId="178AA6FB" w14:textId="77777777" w:rsidTr="00865C32">
        <w:tblPrEx>
          <w:tblW w:w="9606" w:type="dxa"/>
          <w:tblLayout w:type="fixed"/>
          <w:tblLook w:val="00A0"/>
        </w:tblPrEx>
        <w:tc>
          <w:tcPr>
            <w:tcW w:w="3510" w:type="dxa"/>
          </w:tcPr>
          <w:p w:rsidR="00A81526" w:rsidRPr="00A81526" w:rsidP="00A81526" w14:paraId="7F0DBA03"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Інформація про наявність окремих особових рахунків на об’єкт оренди, відкритих постачальниками комунальних послуг</w:t>
            </w:r>
          </w:p>
        </w:tc>
        <w:tc>
          <w:tcPr>
            <w:tcW w:w="6096" w:type="dxa"/>
          </w:tcPr>
          <w:p w:rsidR="00A81526" w:rsidRPr="00A81526" w:rsidP="00A81526" w14:paraId="4CA6013F" w14:textId="77777777">
            <w:pPr>
              <w:tabs>
                <w:tab w:val="left" w:pos="720"/>
              </w:tabs>
              <w:spacing w:after="0" w:line="240" w:lineRule="auto"/>
              <w:jc w:val="both"/>
              <w:rPr>
                <w:rFonts w:ascii="Times New Roman" w:hAnsi="Times New Roman" w:cs="Times New Roman"/>
                <w:sz w:val="24"/>
                <w:szCs w:val="24"/>
              </w:rPr>
            </w:pPr>
            <w:r w:rsidRPr="00A81526">
              <w:rPr>
                <w:rFonts w:ascii="Times New Roman" w:hAnsi="Times New Roman" w:cs="Times New Roman"/>
                <w:sz w:val="24"/>
                <w:szCs w:val="24"/>
              </w:rPr>
              <w:t xml:space="preserve">Вартість комунальних послуг, витрат на утримання прибудинкової території, вартість послуг по ремонту і технічному обслуговуванню інженерного обладнання та </w:t>
            </w:r>
            <w:r w:rsidRPr="00A81526">
              <w:rPr>
                <w:rFonts w:ascii="Times New Roman" w:hAnsi="Times New Roman" w:cs="Times New Roman"/>
                <w:sz w:val="24"/>
                <w:szCs w:val="24"/>
              </w:rPr>
              <w:t>внутрішньобудинкових</w:t>
            </w:r>
            <w:r w:rsidRPr="00A81526">
              <w:rPr>
                <w:rFonts w:ascii="Times New Roman" w:hAnsi="Times New Roman" w:cs="Times New Roman"/>
                <w:sz w:val="24"/>
                <w:szCs w:val="24"/>
              </w:rPr>
              <w:t xml:space="preserve"> мереж, ремонту будівлі, у   т. ч.: покрівлі, фасаду, вивіз сміття тощо, не входить до складу орендної плати та сплачується ОРЕНДАРЕМ окремо на підставі договорів, укладених ОРЕНДАРЕМ з організаціями, що надають такі послуги або відшкодовується балансоутримувачу</w:t>
            </w:r>
          </w:p>
        </w:tc>
      </w:tr>
      <w:tr w14:paraId="743EB034" w14:textId="77777777" w:rsidTr="00865C32">
        <w:tblPrEx>
          <w:tblW w:w="9606" w:type="dxa"/>
          <w:tblLayout w:type="fixed"/>
          <w:tblLook w:val="00A0"/>
        </w:tblPrEx>
        <w:tc>
          <w:tcPr>
            <w:tcW w:w="3510" w:type="dxa"/>
          </w:tcPr>
          <w:p w:rsidR="00A81526" w:rsidRPr="00A81526" w:rsidP="00A81526" w14:paraId="3D349D89"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Проєкт</w:t>
            </w:r>
            <w:r w:rsidRPr="00A81526">
              <w:rPr>
                <w:rFonts w:ascii="Times New Roman" w:hAnsi="Times New Roman" w:cs="Times New Roman"/>
                <w:sz w:val="24"/>
                <w:szCs w:val="24"/>
              </w:rPr>
              <w:t xml:space="preserve"> договору </w:t>
            </w:r>
          </w:p>
        </w:tc>
        <w:tc>
          <w:tcPr>
            <w:tcW w:w="6096" w:type="dxa"/>
          </w:tcPr>
          <w:p w:rsidR="00A81526" w:rsidRPr="00A81526" w:rsidP="00A81526" w14:paraId="268C6D02" w14:textId="77777777">
            <w:pPr>
              <w:spacing w:after="0" w:line="240" w:lineRule="auto"/>
              <w:jc w:val="both"/>
              <w:rPr>
                <w:rFonts w:ascii="Times New Roman" w:hAnsi="Times New Roman" w:cs="Times New Roman"/>
                <w:sz w:val="24"/>
                <w:szCs w:val="24"/>
                <w:highlight w:val="yellow"/>
              </w:rPr>
            </w:pPr>
            <w:r w:rsidRPr="00A81526">
              <w:rPr>
                <w:rFonts w:ascii="Times New Roman" w:hAnsi="Times New Roman" w:cs="Times New Roman"/>
                <w:sz w:val="24"/>
                <w:szCs w:val="24"/>
              </w:rPr>
              <w:t xml:space="preserve">Додається  до оголошення про передачу нерухомого майна в оренду </w:t>
            </w:r>
          </w:p>
        </w:tc>
      </w:tr>
      <w:tr w14:paraId="62533735" w14:textId="77777777" w:rsidTr="00865C32">
        <w:tblPrEx>
          <w:tblW w:w="9606" w:type="dxa"/>
          <w:tblLayout w:type="fixed"/>
          <w:tblLook w:val="00A0"/>
        </w:tblPrEx>
        <w:tc>
          <w:tcPr>
            <w:tcW w:w="9606" w:type="dxa"/>
            <w:gridSpan w:val="2"/>
          </w:tcPr>
          <w:p w:rsidR="00A81526" w:rsidRPr="00A81526" w:rsidP="00A81526" w14:paraId="23FAA9DD"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Умови та додаткові умови оренди</w:t>
            </w:r>
          </w:p>
        </w:tc>
      </w:tr>
      <w:tr w14:paraId="1F1886A1" w14:textId="77777777" w:rsidTr="00865C32">
        <w:tblPrEx>
          <w:tblW w:w="9606" w:type="dxa"/>
          <w:tblLayout w:type="fixed"/>
          <w:tblLook w:val="00A0"/>
        </w:tblPrEx>
        <w:tc>
          <w:tcPr>
            <w:tcW w:w="3510" w:type="dxa"/>
          </w:tcPr>
          <w:p w:rsidR="00A81526" w:rsidRPr="00A81526" w:rsidP="00A81526" w14:paraId="2D79E7BD"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 xml:space="preserve">Строк оренди  </w:t>
            </w:r>
          </w:p>
        </w:tc>
        <w:tc>
          <w:tcPr>
            <w:tcW w:w="6096" w:type="dxa"/>
          </w:tcPr>
          <w:p w:rsidR="00A81526" w:rsidRPr="00A81526" w:rsidP="00A81526" w14:paraId="38BBFE53"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5 років</w:t>
            </w:r>
          </w:p>
        </w:tc>
      </w:tr>
      <w:tr w14:paraId="1C3D5238" w14:textId="77777777" w:rsidTr="00865C32">
        <w:tblPrEx>
          <w:tblW w:w="9606" w:type="dxa"/>
          <w:tblLayout w:type="fixed"/>
          <w:tblLook w:val="00A0"/>
        </w:tblPrEx>
        <w:tc>
          <w:tcPr>
            <w:tcW w:w="3510" w:type="dxa"/>
          </w:tcPr>
          <w:p w:rsidR="00A81526" w:rsidRPr="00A81526" w:rsidP="00A81526" w14:paraId="0AF1851D"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Наявність рішення про затвердження додаткових умов</w:t>
            </w:r>
          </w:p>
        </w:tc>
        <w:tc>
          <w:tcPr>
            <w:tcW w:w="6096" w:type="dxa"/>
          </w:tcPr>
          <w:p w:rsidR="00A81526" w:rsidRPr="00A81526" w:rsidP="00A81526" w14:paraId="6E8C6CF8"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тільки за цільовим призначенням</w:t>
            </w:r>
          </w:p>
        </w:tc>
      </w:tr>
      <w:tr w14:paraId="050DFFCD" w14:textId="77777777" w:rsidTr="00865C32">
        <w:tblPrEx>
          <w:tblW w:w="9606" w:type="dxa"/>
          <w:tblLayout w:type="fixed"/>
          <w:tblLook w:val="00A0"/>
        </w:tblPrEx>
        <w:tc>
          <w:tcPr>
            <w:tcW w:w="3510" w:type="dxa"/>
          </w:tcPr>
          <w:p w:rsidR="00A81526" w:rsidRPr="00A81526" w:rsidP="00A81526" w14:paraId="7787E603" w14:textId="77777777">
            <w:pPr>
              <w:tabs>
                <w:tab w:val="left" w:pos="1320"/>
              </w:tabs>
              <w:spacing w:after="0" w:line="240" w:lineRule="auto"/>
              <w:rPr>
                <w:rFonts w:ascii="Times New Roman" w:hAnsi="Times New Roman" w:cs="Times New Roman"/>
                <w:sz w:val="24"/>
                <w:szCs w:val="24"/>
              </w:rPr>
            </w:pPr>
            <w:r w:rsidRPr="00A81526">
              <w:rPr>
                <w:rFonts w:ascii="Times New Roman" w:hAnsi="Times New Roman" w:cs="Times New Roman"/>
                <w:sz w:val="24"/>
                <w:szCs w:val="24"/>
              </w:rPr>
              <w:t>Розмір орендної плати (з врахуванням індексу інфляції за листопад 2024 рок)</w:t>
            </w:r>
          </w:p>
        </w:tc>
        <w:tc>
          <w:tcPr>
            <w:tcW w:w="6096" w:type="dxa"/>
          </w:tcPr>
          <w:p w:rsidR="00A81526" w:rsidRPr="00A81526" w:rsidP="00A81526" w14:paraId="338FFFB8" w14:textId="77777777">
            <w:pPr>
              <w:tabs>
                <w:tab w:val="left" w:pos="1320"/>
              </w:tabs>
              <w:spacing w:after="0" w:line="240" w:lineRule="auto"/>
              <w:jc w:val="both"/>
              <w:rPr>
                <w:rFonts w:ascii="Times New Roman" w:hAnsi="Times New Roman" w:cs="Times New Roman"/>
                <w:sz w:val="24"/>
                <w:szCs w:val="24"/>
              </w:rPr>
            </w:pPr>
            <w:r w:rsidRPr="00A81526">
              <w:rPr>
                <w:rFonts w:ascii="Times New Roman" w:hAnsi="Times New Roman" w:cs="Times New Roman"/>
                <w:color w:val="000000"/>
                <w:sz w:val="24"/>
                <w:szCs w:val="24"/>
              </w:rPr>
              <w:t>44,20</w:t>
            </w:r>
            <w:r w:rsidRPr="00A81526">
              <w:rPr>
                <w:rFonts w:ascii="Times New Roman" w:hAnsi="Times New Roman" w:cs="Times New Roman"/>
                <w:sz w:val="24"/>
                <w:szCs w:val="24"/>
              </w:rPr>
              <w:t xml:space="preserve"> грн./за одну годину, без урахування ПДВ </w:t>
            </w:r>
          </w:p>
          <w:p w:rsidR="00A81526" w:rsidRPr="00A81526" w:rsidP="00A81526" w14:paraId="36520EC9" w14:textId="77777777">
            <w:pPr>
              <w:tabs>
                <w:tab w:val="left" w:pos="1320"/>
              </w:tabs>
              <w:spacing w:after="0" w:line="240" w:lineRule="auto"/>
              <w:jc w:val="both"/>
              <w:rPr>
                <w:rFonts w:ascii="Times New Roman" w:hAnsi="Times New Roman" w:cs="Times New Roman"/>
                <w:sz w:val="24"/>
                <w:szCs w:val="24"/>
              </w:rPr>
            </w:pPr>
          </w:p>
        </w:tc>
      </w:tr>
      <w:tr w14:paraId="1DFFDB37" w14:textId="77777777" w:rsidTr="00865C32">
        <w:tblPrEx>
          <w:tblW w:w="9606" w:type="dxa"/>
          <w:tblLayout w:type="fixed"/>
          <w:tblLook w:val="00A0"/>
        </w:tblPrEx>
        <w:tc>
          <w:tcPr>
            <w:tcW w:w="3510" w:type="dxa"/>
          </w:tcPr>
          <w:p w:rsidR="00A81526" w:rsidRPr="00A81526" w:rsidP="00A81526" w14:paraId="051B1998"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Цільове</w:t>
            </w:r>
          </w:p>
          <w:p w:rsidR="00A81526" w:rsidRPr="00A81526" w:rsidP="00A81526" w14:paraId="7BB17F95" w14:textId="77777777">
            <w:pPr>
              <w:tabs>
                <w:tab w:val="left" w:pos="1320"/>
              </w:tabs>
              <w:spacing w:after="0" w:line="240" w:lineRule="auto"/>
              <w:rPr>
                <w:rFonts w:ascii="Times New Roman" w:hAnsi="Times New Roman" w:cs="Times New Roman"/>
                <w:sz w:val="24"/>
                <w:szCs w:val="24"/>
              </w:rPr>
            </w:pPr>
            <w:r w:rsidRPr="00A81526">
              <w:rPr>
                <w:rFonts w:ascii="Times New Roman" w:hAnsi="Times New Roman" w:cs="Times New Roman"/>
                <w:sz w:val="24"/>
                <w:szCs w:val="24"/>
              </w:rPr>
              <w:t>призначення об’єкта оренди</w:t>
            </w:r>
          </w:p>
        </w:tc>
        <w:tc>
          <w:tcPr>
            <w:tcW w:w="6096" w:type="dxa"/>
          </w:tcPr>
          <w:p w:rsidR="00A81526" w:rsidRPr="00A81526" w:rsidP="00A81526" w14:paraId="63786D24" w14:textId="77777777">
            <w:pPr>
              <w:pStyle w:val="Title"/>
              <w:jc w:val="both"/>
              <w:rPr>
                <w:sz w:val="24"/>
                <w:szCs w:val="24"/>
              </w:rPr>
            </w:pPr>
            <w:r w:rsidRPr="00A81526">
              <w:rPr>
                <w:sz w:val="24"/>
                <w:szCs w:val="24"/>
              </w:rPr>
              <w:t>Розміщення фізкультурно-спортивних закладів, діяльність яких спрямована на організацію та проведення занять різними видами спорту (проведення тренувань з футболу) - погодинно</w:t>
            </w:r>
          </w:p>
        </w:tc>
      </w:tr>
      <w:tr w14:paraId="58AAD42F" w14:textId="77777777" w:rsidTr="00865C32">
        <w:tblPrEx>
          <w:tblW w:w="9606" w:type="dxa"/>
          <w:tblLayout w:type="fixed"/>
          <w:tblLook w:val="00A0"/>
        </w:tblPrEx>
        <w:tc>
          <w:tcPr>
            <w:tcW w:w="3510" w:type="dxa"/>
          </w:tcPr>
          <w:p w:rsidR="00A81526" w:rsidRPr="00A81526" w:rsidP="00A81526" w14:paraId="7B899E59" w14:textId="77777777">
            <w:pPr>
              <w:spacing w:after="0" w:line="240" w:lineRule="auto"/>
              <w:rPr>
                <w:rFonts w:ascii="Times New Roman" w:hAnsi="Times New Roman" w:cs="Times New Roman"/>
                <w:color w:val="800000"/>
                <w:sz w:val="24"/>
                <w:szCs w:val="24"/>
              </w:rPr>
            </w:pPr>
            <w:r w:rsidRPr="00A81526">
              <w:rPr>
                <w:rFonts w:ascii="Times New Roman" w:hAnsi="Times New Roman" w:cs="Times New Roman"/>
                <w:sz w:val="24"/>
                <w:szCs w:val="24"/>
              </w:rPr>
              <w:t xml:space="preserve">Обмеження щодо цільового </w:t>
            </w:r>
            <w:r w:rsidRPr="00A81526">
              <w:rPr>
                <w:rFonts w:ascii="Times New Roman" w:hAnsi="Times New Roman" w:cs="Times New Roman"/>
                <w:sz w:val="24"/>
                <w:szCs w:val="24"/>
              </w:rPr>
              <w:t>призначення</w:t>
            </w:r>
            <w:r w:rsidRPr="00A81526">
              <w:rPr>
                <w:rFonts w:ascii="Times New Roman" w:hAnsi="Times New Roman" w:cs="Times New Roman"/>
                <w:color w:val="800000"/>
                <w:sz w:val="24"/>
                <w:szCs w:val="24"/>
              </w:rPr>
              <w:t xml:space="preserve"> </w:t>
            </w:r>
            <w:r w:rsidRPr="00A81526">
              <w:rPr>
                <w:rFonts w:ascii="Times New Roman" w:hAnsi="Times New Roman" w:cs="Times New Roman"/>
                <w:sz w:val="24"/>
                <w:szCs w:val="24"/>
              </w:rPr>
              <w:t xml:space="preserve">об’єкта оренди, встановлені відповідно до п.54 Порядку (з Додатка 3 до Порядку) </w:t>
            </w:r>
          </w:p>
        </w:tc>
        <w:tc>
          <w:tcPr>
            <w:tcW w:w="6096" w:type="dxa"/>
          </w:tcPr>
          <w:p w:rsidR="00A81526" w:rsidRPr="00A81526" w:rsidP="00A81526" w14:paraId="698CC693" w14:textId="77777777">
            <w:pPr>
              <w:tabs>
                <w:tab w:val="left" w:pos="993"/>
              </w:tabs>
              <w:spacing w:after="0" w:line="240" w:lineRule="auto"/>
              <w:jc w:val="both"/>
              <w:rPr>
                <w:rFonts w:ascii="Times New Roman" w:hAnsi="Times New Roman" w:cs="Times New Roman"/>
                <w:color w:val="000000"/>
                <w:sz w:val="24"/>
                <w:szCs w:val="24"/>
              </w:rPr>
            </w:pPr>
            <w:r w:rsidRPr="00A81526">
              <w:rPr>
                <w:rFonts w:ascii="Times New Roman" w:hAnsi="Times New Roman" w:cs="Times New Roman"/>
                <w:color w:val="000000"/>
                <w:sz w:val="24"/>
                <w:szCs w:val="24"/>
              </w:rPr>
              <w:t xml:space="preserve">заборона провадження господарської діяльності у сфері </w:t>
            </w:r>
            <w:r w:rsidRPr="00A81526">
              <w:rPr>
                <w:rFonts w:ascii="Times New Roman" w:hAnsi="Times New Roman" w:cs="Times New Roman"/>
                <w:color w:val="000000"/>
                <w:sz w:val="24"/>
                <w:szCs w:val="24"/>
              </w:rPr>
              <w:t>торгівлі товарами підакцизної групи та організації, проведення азартних ігор, у тому числі під розміщення грального обладнання (непрацюючого або резервного) поза межами гральних закладів (спеціальних гральних зон)</w:t>
            </w:r>
          </w:p>
        </w:tc>
      </w:tr>
      <w:tr w14:paraId="15326532" w14:textId="77777777" w:rsidTr="00865C32">
        <w:tblPrEx>
          <w:tblW w:w="9606" w:type="dxa"/>
          <w:tblLayout w:type="fixed"/>
          <w:tblLook w:val="00A0"/>
        </w:tblPrEx>
        <w:tc>
          <w:tcPr>
            <w:tcW w:w="3510" w:type="dxa"/>
          </w:tcPr>
          <w:p w:rsidR="00A81526" w:rsidRPr="00A81526" w:rsidP="00A81526" w14:paraId="2C9B06A9"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Додаткові умови оренди майна</w:t>
            </w:r>
          </w:p>
        </w:tc>
        <w:tc>
          <w:tcPr>
            <w:tcW w:w="6096" w:type="dxa"/>
          </w:tcPr>
          <w:p w:rsidR="00A81526" w:rsidRPr="00A81526" w:rsidP="00A81526" w14:paraId="525B5756" w14:textId="77777777">
            <w:pPr>
              <w:tabs>
                <w:tab w:val="left" w:pos="1320"/>
              </w:tabs>
              <w:spacing w:after="0" w:line="240" w:lineRule="auto"/>
              <w:jc w:val="both"/>
              <w:rPr>
                <w:rFonts w:ascii="Times New Roman" w:hAnsi="Times New Roman" w:cs="Times New Roman"/>
                <w:iCs/>
                <w:sz w:val="24"/>
                <w:szCs w:val="24"/>
              </w:rPr>
            </w:pPr>
            <w:r w:rsidRPr="00A81526">
              <w:rPr>
                <w:rFonts w:ascii="Times New Roman" w:hAnsi="Times New Roman" w:cs="Times New Roman"/>
                <w:color w:val="000000"/>
                <w:sz w:val="24"/>
                <w:szCs w:val="24"/>
              </w:rPr>
              <w:t>заборона провадження господарської діяльності у сфері торгівлі товарами підакцизної групи та організації, проведення азартних ігор, у тому числі під розміщення грального обладнання (непрацюючого або резервного) поза межами гральних закладів (спеціальних гральних зон).</w:t>
            </w:r>
          </w:p>
        </w:tc>
      </w:tr>
      <w:tr w14:paraId="26D4A93A" w14:textId="77777777" w:rsidTr="00865C32">
        <w:tblPrEx>
          <w:tblW w:w="9606" w:type="dxa"/>
          <w:tblLayout w:type="fixed"/>
          <w:tblLook w:val="00A0"/>
        </w:tblPrEx>
        <w:tc>
          <w:tcPr>
            <w:tcW w:w="3510" w:type="dxa"/>
          </w:tcPr>
          <w:p w:rsidR="00A81526" w:rsidRPr="00A81526" w:rsidP="00A81526" w14:paraId="4960F8AB"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Особливі умови :</w:t>
            </w:r>
          </w:p>
        </w:tc>
        <w:tc>
          <w:tcPr>
            <w:tcW w:w="6096" w:type="dxa"/>
          </w:tcPr>
          <w:p w:rsidR="00A81526" w:rsidRPr="00A81526" w:rsidP="00A81526" w14:paraId="2830993B" w14:textId="77777777">
            <w:pPr>
              <w:tabs>
                <w:tab w:val="left" w:pos="993"/>
              </w:tabs>
              <w:spacing w:after="0" w:line="240" w:lineRule="auto"/>
              <w:jc w:val="both"/>
              <w:rPr>
                <w:rFonts w:ascii="Times New Roman" w:hAnsi="Times New Roman" w:cs="Times New Roman"/>
                <w:iCs/>
                <w:sz w:val="24"/>
                <w:szCs w:val="24"/>
              </w:rPr>
            </w:pPr>
            <w:r w:rsidRPr="00A81526">
              <w:rPr>
                <w:rFonts w:ascii="Times New Roman" w:hAnsi="Times New Roman" w:cs="Times New Roman"/>
                <w:iCs/>
                <w:sz w:val="24"/>
                <w:szCs w:val="24"/>
              </w:rPr>
              <w:t>Орендар зобов’язаний:</w:t>
            </w:r>
          </w:p>
          <w:p w:rsidR="00A81526" w:rsidRPr="00A81526" w:rsidP="00A81526" w14:paraId="6B732F7E" w14:textId="77777777">
            <w:pPr>
              <w:tabs>
                <w:tab w:val="left" w:pos="993"/>
              </w:tabs>
              <w:spacing w:after="0" w:line="240" w:lineRule="auto"/>
              <w:jc w:val="both"/>
              <w:rPr>
                <w:rFonts w:ascii="Times New Roman" w:hAnsi="Times New Roman" w:cs="Times New Roman"/>
                <w:iCs/>
                <w:sz w:val="24"/>
                <w:szCs w:val="24"/>
              </w:rPr>
            </w:pPr>
            <w:r w:rsidRPr="00A81526">
              <w:rPr>
                <w:rFonts w:ascii="Times New Roman" w:hAnsi="Times New Roman" w:cs="Times New Roman"/>
                <w:iCs/>
                <w:sz w:val="24"/>
                <w:szCs w:val="24"/>
              </w:rPr>
              <w:t xml:space="preserve">1) до укладання договору оренди або в день підписання такого договору сплатити на рахунок </w:t>
            </w:r>
            <w:r w:rsidRPr="00A81526">
              <w:rPr>
                <w:rFonts w:ascii="Times New Roman" w:hAnsi="Times New Roman" w:cs="Times New Roman"/>
                <w:iCs/>
                <w:sz w:val="24"/>
                <w:szCs w:val="24"/>
              </w:rPr>
              <w:t>орендадавця</w:t>
            </w:r>
            <w:r w:rsidRPr="00A81526">
              <w:rPr>
                <w:rFonts w:ascii="Times New Roman" w:hAnsi="Times New Roman" w:cs="Times New Roman"/>
                <w:iCs/>
                <w:sz w:val="24"/>
                <w:szCs w:val="24"/>
              </w:rPr>
              <w:t xml:space="preserve">, авансовий внесок у розмірі однієї місячної орендної плати (в </w:t>
            </w:r>
            <w:r w:rsidRPr="00A81526">
              <w:rPr>
                <w:rFonts w:ascii="Times New Roman" w:hAnsi="Times New Roman" w:cs="Times New Roman"/>
                <w:iCs/>
                <w:sz w:val="24"/>
                <w:szCs w:val="24"/>
              </w:rPr>
              <w:t>т.ч</w:t>
            </w:r>
            <w:r w:rsidRPr="00A81526">
              <w:rPr>
                <w:rFonts w:ascii="Times New Roman" w:hAnsi="Times New Roman" w:cs="Times New Roman"/>
                <w:iCs/>
                <w:sz w:val="24"/>
                <w:szCs w:val="24"/>
              </w:rPr>
              <w:t xml:space="preserve">. ПДВ) та забезпечувальний депозит у розмірі однієї місячної орендної плати (в </w:t>
            </w:r>
            <w:r w:rsidRPr="00A81526">
              <w:rPr>
                <w:rFonts w:ascii="Times New Roman" w:hAnsi="Times New Roman" w:cs="Times New Roman"/>
                <w:iCs/>
                <w:sz w:val="24"/>
                <w:szCs w:val="24"/>
              </w:rPr>
              <w:t>т.ч</w:t>
            </w:r>
            <w:r w:rsidRPr="00A81526">
              <w:rPr>
                <w:rFonts w:ascii="Times New Roman" w:hAnsi="Times New Roman" w:cs="Times New Roman"/>
                <w:iCs/>
                <w:sz w:val="24"/>
                <w:szCs w:val="24"/>
              </w:rPr>
              <w:t xml:space="preserve">. ПДВ); </w:t>
            </w:r>
          </w:p>
          <w:p w:rsidR="00A81526" w:rsidRPr="00A81526" w:rsidP="00A81526" w14:paraId="3CF1E46B" w14:textId="77777777">
            <w:pPr>
              <w:tabs>
                <w:tab w:val="left" w:pos="993"/>
              </w:tabs>
              <w:spacing w:after="0" w:line="240" w:lineRule="auto"/>
              <w:jc w:val="both"/>
              <w:rPr>
                <w:rFonts w:ascii="Times New Roman" w:hAnsi="Times New Roman" w:cs="Times New Roman"/>
                <w:iCs/>
                <w:sz w:val="24"/>
                <w:szCs w:val="24"/>
              </w:rPr>
            </w:pPr>
            <w:r w:rsidRPr="00A81526">
              <w:rPr>
                <w:rFonts w:ascii="Times New Roman" w:hAnsi="Times New Roman" w:cs="Times New Roman"/>
                <w:iCs/>
                <w:sz w:val="24"/>
                <w:szCs w:val="24"/>
              </w:rPr>
              <w:t>2)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об’єкта оренди у розмірі 3500,00 грн</w:t>
            </w:r>
          </w:p>
        </w:tc>
      </w:tr>
      <w:tr w14:paraId="156C98A9" w14:textId="77777777" w:rsidTr="00865C32">
        <w:tblPrEx>
          <w:tblW w:w="9606" w:type="dxa"/>
          <w:tblLayout w:type="fixed"/>
          <w:tblLook w:val="00A0"/>
        </w:tblPrEx>
        <w:tc>
          <w:tcPr>
            <w:tcW w:w="3510" w:type="dxa"/>
          </w:tcPr>
          <w:p w:rsidR="00A81526" w:rsidRPr="00A81526" w:rsidP="00A81526" w14:paraId="476CCD11"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П</w:t>
            </w:r>
            <w:r w:rsidRPr="00A81526">
              <w:rPr>
                <w:rFonts w:ascii="Times New Roman" w:hAnsi="Times New Roman" w:cs="Times New Roman"/>
                <w:sz w:val="24"/>
                <w:szCs w:val="24"/>
                <w:lang w:val="ru-RU"/>
              </w:rPr>
              <w:t>ередача</w:t>
            </w:r>
            <w:r w:rsidRPr="00A81526">
              <w:rPr>
                <w:rFonts w:ascii="Times New Roman" w:hAnsi="Times New Roman" w:cs="Times New Roman"/>
                <w:sz w:val="24"/>
                <w:szCs w:val="24"/>
                <w:lang w:val="ru-RU"/>
              </w:rPr>
              <w:t xml:space="preserve"> майна в </w:t>
            </w:r>
            <w:r w:rsidRPr="00A81526">
              <w:rPr>
                <w:rFonts w:ascii="Times New Roman" w:hAnsi="Times New Roman" w:cs="Times New Roman"/>
                <w:sz w:val="24"/>
                <w:szCs w:val="24"/>
                <w:lang w:val="ru-RU"/>
              </w:rPr>
              <w:t>суборенду</w:t>
            </w:r>
            <w:r w:rsidRPr="00A81526">
              <w:rPr>
                <w:rFonts w:ascii="Times New Roman" w:hAnsi="Times New Roman" w:cs="Times New Roman"/>
                <w:sz w:val="24"/>
                <w:szCs w:val="24"/>
                <w:lang w:val="ru-RU"/>
              </w:rPr>
              <w:t xml:space="preserve"> </w:t>
            </w:r>
            <w:r w:rsidRPr="00A81526">
              <w:rPr>
                <w:rFonts w:ascii="Times New Roman" w:hAnsi="Times New Roman" w:cs="Times New Roman"/>
                <w:sz w:val="24"/>
                <w:szCs w:val="24"/>
                <w:lang w:val="ru-RU"/>
              </w:rPr>
              <w:t>відповідно</w:t>
            </w:r>
            <w:r w:rsidRPr="00A81526">
              <w:rPr>
                <w:rFonts w:ascii="Times New Roman" w:hAnsi="Times New Roman" w:cs="Times New Roman"/>
                <w:sz w:val="24"/>
                <w:szCs w:val="24"/>
                <w:lang w:val="ru-RU"/>
              </w:rPr>
              <w:t xml:space="preserve"> до </w:t>
            </w:r>
            <w:r w:rsidRPr="00A81526">
              <w:rPr>
                <w:rFonts w:ascii="Times New Roman" w:hAnsi="Times New Roman" w:cs="Times New Roman"/>
                <w:sz w:val="24"/>
                <w:szCs w:val="24"/>
                <w:lang w:val="ru-RU"/>
              </w:rPr>
              <w:t>підпункту</w:t>
            </w:r>
            <w:r w:rsidRPr="00A81526">
              <w:rPr>
                <w:rFonts w:ascii="Times New Roman" w:hAnsi="Times New Roman" w:cs="Times New Roman"/>
                <w:sz w:val="24"/>
                <w:szCs w:val="24"/>
                <w:lang w:val="ru-RU"/>
              </w:rPr>
              <w:t xml:space="preserve"> 25.1 пункту 25 Порядку</w:t>
            </w:r>
          </w:p>
        </w:tc>
        <w:tc>
          <w:tcPr>
            <w:tcW w:w="6096" w:type="dxa"/>
          </w:tcPr>
          <w:p w:rsidR="00A81526" w:rsidRPr="00A81526" w:rsidP="00A81526" w14:paraId="3403EB74" w14:textId="77777777">
            <w:pPr>
              <w:tabs>
                <w:tab w:val="left" w:pos="-1134"/>
              </w:tabs>
              <w:spacing w:after="0" w:line="240" w:lineRule="auto"/>
              <w:jc w:val="both"/>
              <w:rPr>
                <w:rFonts w:ascii="Times New Roman" w:hAnsi="Times New Roman" w:cs="Times New Roman"/>
                <w:iCs/>
                <w:color w:val="000000"/>
                <w:sz w:val="24"/>
                <w:szCs w:val="24"/>
              </w:rPr>
            </w:pPr>
            <w:r w:rsidRPr="00A81526">
              <w:rPr>
                <w:rFonts w:ascii="Times New Roman" w:hAnsi="Times New Roman" w:cs="Times New Roman"/>
                <w:iCs/>
                <w:color w:val="000000"/>
                <w:sz w:val="24"/>
                <w:szCs w:val="24"/>
              </w:rPr>
              <w:t>Майно передається в оренду без права передачі в суборенду</w:t>
            </w:r>
          </w:p>
        </w:tc>
      </w:tr>
      <w:tr w14:paraId="3503A438" w14:textId="77777777" w:rsidTr="00865C32">
        <w:tblPrEx>
          <w:tblW w:w="9606" w:type="dxa"/>
          <w:tblLayout w:type="fixed"/>
          <w:tblLook w:val="00A0"/>
        </w:tblPrEx>
        <w:tc>
          <w:tcPr>
            <w:tcW w:w="3510" w:type="dxa"/>
          </w:tcPr>
          <w:p w:rsidR="00A81526" w:rsidRPr="00A81526" w:rsidP="00A81526" w14:paraId="022944DE"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Вимоги до орендаря</w:t>
            </w:r>
          </w:p>
        </w:tc>
        <w:tc>
          <w:tcPr>
            <w:tcW w:w="6096" w:type="dxa"/>
          </w:tcPr>
          <w:p w:rsidR="00A81526" w:rsidRPr="00A81526" w:rsidP="00A81526" w14:paraId="0443B857" w14:textId="77777777">
            <w:pPr>
              <w:tabs>
                <w:tab w:val="left" w:pos="-1134"/>
              </w:tabs>
              <w:spacing w:after="0" w:line="240" w:lineRule="auto"/>
              <w:jc w:val="both"/>
              <w:rPr>
                <w:rFonts w:ascii="Times New Roman" w:hAnsi="Times New Roman" w:cs="Times New Roman"/>
                <w:sz w:val="24"/>
                <w:szCs w:val="24"/>
              </w:rPr>
            </w:pPr>
            <w:r w:rsidRPr="00A81526">
              <w:rPr>
                <w:rFonts w:ascii="Times New Roman" w:hAnsi="Times New Roman" w:cs="Times New Roman"/>
                <w:iCs/>
                <w:color w:val="000000"/>
                <w:sz w:val="24"/>
                <w:szCs w:val="24"/>
              </w:rPr>
              <w:t>Потенційний орендар повинен відповідати вимогам, визначеним статтею 4 Закону України «Про оренду державного та комунального майна»</w:t>
            </w:r>
          </w:p>
        </w:tc>
      </w:tr>
      <w:tr w14:paraId="76BA1AE0" w14:textId="77777777" w:rsidTr="00865C32">
        <w:tblPrEx>
          <w:tblW w:w="9606" w:type="dxa"/>
          <w:tblLayout w:type="fixed"/>
          <w:tblLook w:val="00A0"/>
        </w:tblPrEx>
        <w:trPr>
          <w:trHeight w:val="393"/>
        </w:trPr>
        <w:tc>
          <w:tcPr>
            <w:tcW w:w="3510" w:type="dxa"/>
          </w:tcPr>
          <w:p w:rsidR="00A81526" w:rsidRPr="00A81526" w:rsidP="00A81526" w14:paraId="67BFD52B"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Контактні дані (номер телефону і адреса електронної пошти працівника уповноваженого органу для звернень про ознайомлення з об’єктом оренди</w:t>
            </w:r>
          </w:p>
        </w:tc>
        <w:tc>
          <w:tcPr>
            <w:tcW w:w="6096" w:type="dxa"/>
          </w:tcPr>
          <w:p w:rsidR="00A81526" w:rsidRPr="00A81526" w:rsidP="00A81526" w14:paraId="4561C599"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Робочі дні: понеділок-четвер з 08:00 до 17:00,  п’ятниця з 08:00 до15:45 год.  адреса:  Київська область, Броварський район, місто Бровари, бульвар Незалежності, 2,</w:t>
            </w:r>
          </w:p>
          <w:p w:rsidR="00A81526" w:rsidRPr="00A81526" w:rsidP="00A81526" w14:paraId="52E66130"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 xml:space="preserve">контактна особа: Вікторія ГНАТИШЕНА, </w:t>
            </w:r>
          </w:p>
          <w:p w:rsidR="00A81526" w:rsidRPr="00A81526" w:rsidP="00A81526" w14:paraId="6B2B49C6" w14:textId="77777777">
            <w:pPr>
              <w:spacing w:after="0" w:line="240" w:lineRule="auto"/>
              <w:rPr>
                <w:rFonts w:ascii="Times New Roman" w:hAnsi="Times New Roman" w:cs="Times New Roman"/>
                <w:color w:val="000000"/>
                <w:sz w:val="24"/>
                <w:szCs w:val="24"/>
              </w:rPr>
            </w:pPr>
            <w:r w:rsidRPr="00A81526">
              <w:rPr>
                <w:rFonts w:ascii="Times New Roman" w:hAnsi="Times New Roman" w:cs="Times New Roman"/>
                <w:sz w:val="24"/>
                <w:szCs w:val="24"/>
              </w:rPr>
              <w:t>телефон (04594) 7-20-52; е-</w:t>
            </w:r>
            <w:r w:rsidRPr="00A81526">
              <w:rPr>
                <w:rFonts w:ascii="Times New Roman" w:hAnsi="Times New Roman" w:cs="Times New Roman"/>
                <w:sz w:val="24"/>
                <w:szCs w:val="24"/>
              </w:rPr>
              <w:t>mail</w:t>
            </w:r>
            <w:r w:rsidRPr="00A81526">
              <w:rPr>
                <w:rFonts w:ascii="Times New Roman" w:hAnsi="Times New Roman" w:cs="Times New Roman"/>
                <w:sz w:val="24"/>
                <w:szCs w:val="24"/>
              </w:rPr>
              <w:t xml:space="preserve">: </w:t>
            </w:r>
            <w:hyperlink r:id="rId4" w:history="1">
              <w:r w:rsidRPr="00A81526">
                <w:rPr>
                  <w:rStyle w:val="Hyperlink"/>
                  <w:rFonts w:ascii="Times New Roman" w:hAnsi="Times New Roman"/>
                  <w:color w:val="auto"/>
                  <w:sz w:val="24"/>
                  <w:szCs w:val="24"/>
                  <w:u w:val="none"/>
                  <w:lang w:val="en-US"/>
                </w:rPr>
                <w:t>ukv</w:t>
              </w:r>
              <w:r w:rsidRPr="00A81526">
                <w:rPr>
                  <w:rStyle w:val="Hyperlink"/>
                  <w:rFonts w:ascii="Times New Roman" w:hAnsi="Times New Roman"/>
                  <w:color w:val="auto"/>
                  <w:sz w:val="24"/>
                  <w:szCs w:val="24"/>
                  <w:u w:val="none"/>
                </w:rPr>
                <w:t>_</w:t>
              </w:r>
              <w:r w:rsidRPr="00A81526">
                <w:rPr>
                  <w:rStyle w:val="Hyperlink"/>
                  <w:rFonts w:ascii="Times New Roman" w:hAnsi="Times New Roman"/>
                  <w:color w:val="auto"/>
                  <w:sz w:val="24"/>
                  <w:szCs w:val="24"/>
                  <w:u w:val="none"/>
                  <w:lang w:val="en-US"/>
                </w:rPr>
                <w:t>bmr</w:t>
              </w:r>
              <w:r w:rsidRPr="00A81526">
                <w:rPr>
                  <w:rStyle w:val="Hyperlink"/>
                  <w:rFonts w:ascii="Times New Roman" w:hAnsi="Times New Roman"/>
                  <w:color w:val="auto"/>
                  <w:sz w:val="24"/>
                  <w:szCs w:val="24"/>
                  <w:u w:val="none"/>
                </w:rPr>
                <w:t>@</w:t>
              </w:r>
              <w:r w:rsidRPr="00A81526">
                <w:rPr>
                  <w:rStyle w:val="Hyperlink"/>
                  <w:rFonts w:ascii="Times New Roman" w:hAnsi="Times New Roman"/>
                  <w:color w:val="auto"/>
                  <w:sz w:val="24"/>
                  <w:szCs w:val="24"/>
                  <w:u w:val="none"/>
                  <w:lang w:val="en-US"/>
                </w:rPr>
                <w:t>ukr</w:t>
              </w:r>
              <w:r w:rsidRPr="00A81526">
                <w:rPr>
                  <w:rStyle w:val="Hyperlink"/>
                  <w:rFonts w:ascii="Times New Roman" w:hAnsi="Times New Roman"/>
                  <w:color w:val="auto"/>
                  <w:sz w:val="24"/>
                  <w:szCs w:val="24"/>
                  <w:u w:val="none"/>
                </w:rPr>
                <w:t>.</w:t>
              </w:r>
              <w:r w:rsidRPr="00A81526">
                <w:rPr>
                  <w:rStyle w:val="Hyperlink"/>
                  <w:rFonts w:ascii="Times New Roman" w:hAnsi="Times New Roman"/>
                  <w:color w:val="auto"/>
                  <w:sz w:val="24"/>
                  <w:szCs w:val="24"/>
                  <w:u w:val="none"/>
                  <w:lang w:val="en-US"/>
                </w:rPr>
                <w:t>net</w:t>
              </w:r>
            </w:hyperlink>
          </w:p>
        </w:tc>
      </w:tr>
      <w:tr w14:paraId="3E3F68B2" w14:textId="77777777" w:rsidTr="00865C32">
        <w:tblPrEx>
          <w:tblW w:w="9606" w:type="dxa"/>
          <w:tblLayout w:type="fixed"/>
          <w:tblLook w:val="00A0"/>
        </w:tblPrEx>
        <w:trPr>
          <w:trHeight w:val="393"/>
        </w:trPr>
        <w:tc>
          <w:tcPr>
            <w:tcW w:w="3510" w:type="dxa"/>
          </w:tcPr>
          <w:p w:rsidR="00A81526" w:rsidRPr="00A81526" w:rsidP="00A81526" w14:paraId="5CA5FD95"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Інформація про передачу об’єкта без аукціону  (спосіб та дата) Кінцевий строк подання заяви  на участь, що визначається з урахуванням вимог, установленим пунктом 18.8 Порядку</w:t>
            </w:r>
          </w:p>
        </w:tc>
        <w:tc>
          <w:tcPr>
            <w:tcW w:w="6096" w:type="dxa"/>
          </w:tcPr>
          <w:p w:rsidR="00A81526" w:rsidRPr="00A81526" w:rsidP="00A81526" w14:paraId="66FE20DB" w14:textId="77777777">
            <w:pPr>
              <w:spacing w:after="0" w:line="240" w:lineRule="auto"/>
              <w:jc w:val="both"/>
              <w:rPr>
                <w:rFonts w:ascii="Times New Roman" w:hAnsi="Times New Roman" w:cs="Times New Roman"/>
                <w:sz w:val="24"/>
                <w:szCs w:val="24"/>
              </w:rPr>
            </w:pPr>
            <w:r w:rsidRPr="00A81526">
              <w:rPr>
                <w:rFonts w:ascii="Times New Roman" w:hAnsi="Times New Roman" w:cs="Times New Roman"/>
                <w:sz w:val="24"/>
                <w:szCs w:val="24"/>
              </w:rPr>
              <w:t>Протягом 20 робочих днів з дати оприлюднення інформаційного повідомлення про передачу об’єкта оренди без проведення аукціону, суб’єкти, які  відповідно до Порядку мають право на оренду комунального майна Броварської міської територіальної громади без проведення аукціону за вказаним в інформаційному повідомленні цільовим призначенням, мають право подати заяву на оренду відповідного об’єкта оренди та додані до неї документи згідно з пунктом 18.5. цього Порядку</w:t>
            </w:r>
          </w:p>
        </w:tc>
      </w:tr>
      <w:tr w14:paraId="1CD6C936" w14:textId="77777777" w:rsidTr="00865C32">
        <w:tblPrEx>
          <w:tblW w:w="9606" w:type="dxa"/>
          <w:tblLayout w:type="fixed"/>
          <w:tblLook w:val="00A0"/>
        </w:tblPrEx>
        <w:tc>
          <w:tcPr>
            <w:tcW w:w="9606" w:type="dxa"/>
            <w:gridSpan w:val="2"/>
          </w:tcPr>
          <w:p w:rsidR="00A81526" w:rsidRPr="00A81526" w:rsidP="00A81526" w14:paraId="21A0472A"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 xml:space="preserve"> Додаткова  інформація</w:t>
            </w:r>
          </w:p>
        </w:tc>
      </w:tr>
      <w:tr w14:paraId="79A3B21A" w14:textId="77777777" w:rsidTr="00865C32">
        <w:tblPrEx>
          <w:tblW w:w="9606" w:type="dxa"/>
          <w:tblLayout w:type="fixed"/>
          <w:tblLook w:val="00A0"/>
        </w:tblPrEx>
        <w:trPr>
          <w:trHeight w:val="2188"/>
        </w:trPr>
        <w:tc>
          <w:tcPr>
            <w:tcW w:w="3510" w:type="dxa"/>
          </w:tcPr>
          <w:p w:rsidR="00A81526" w:rsidRPr="00A81526" w:rsidP="00A81526" w14:paraId="76F1E3DF"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найменування установи (банку, казначейства), її місцезнаходження та номери рахунків у національній та іноземній валюті, відкритих для проведення орендарем розрахунків за орендовані об’єкти</w:t>
            </w:r>
          </w:p>
        </w:tc>
        <w:tc>
          <w:tcPr>
            <w:tcW w:w="6096" w:type="dxa"/>
          </w:tcPr>
          <w:p w:rsidR="00A81526" w:rsidRPr="00A81526" w:rsidP="00A81526" w14:paraId="38BFD840" w14:textId="77777777">
            <w:pPr>
              <w:spacing w:after="0" w:line="240" w:lineRule="auto"/>
              <w:jc w:val="both"/>
              <w:rPr>
                <w:rFonts w:ascii="Times New Roman" w:hAnsi="Times New Roman" w:cs="Times New Roman"/>
                <w:sz w:val="24"/>
                <w:szCs w:val="24"/>
              </w:rPr>
            </w:pPr>
            <w:r w:rsidRPr="00A81526">
              <w:rPr>
                <w:rFonts w:ascii="Times New Roman" w:hAnsi="Times New Roman" w:cs="Times New Roman"/>
                <w:color w:val="000000"/>
                <w:sz w:val="24"/>
                <w:szCs w:val="24"/>
              </w:rPr>
              <w:t>Заклад дошкільної освіти (ясла-садок) комбінованого типу «</w:t>
            </w:r>
            <w:r w:rsidRPr="00A81526">
              <w:rPr>
                <w:rFonts w:ascii="Times New Roman" w:hAnsi="Times New Roman" w:cs="Times New Roman"/>
                <w:color w:val="000000"/>
                <w:sz w:val="24"/>
                <w:szCs w:val="24"/>
              </w:rPr>
              <w:t>Капітошка</w:t>
            </w:r>
            <w:r w:rsidRPr="00A81526">
              <w:rPr>
                <w:rFonts w:ascii="Times New Roman" w:hAnsi="Times New Roman" w:cs="Times New Roman"/>
                <w:color w:val="000000"/>
                <w:sz w:val="24"/>
                <w:szCs w:val="24"/>
              </w:rPr>
              <w:t>» Броварської міської ради Броварського району Київської області</w:t>
            </w:r>
            <w:r w:rsidRPr="00A81526">
              <w:rPr>
                <w:rFonts w:ascii="Times New Roman" w:hAnsi="Times New Roman" w:cs="Times New Roman"/>
                <w:sz w:val="24"/>
                <w:szCs w:val="24"/>
              </w:rPr>
              <w:t xml:space="preserve"> (необхідно обов’язково зазначати призначення платежу).</w:t>
            </w:r>
          </w:p>
          <w:p w:rsidR="00A81526" w:rsidRPr="00A81526" w:rsidP="00A81526" w14:paraId="32D7DB01" w14:textId="77777777">
            <w:pPr>
              <w:spacing w:after="0" w:line="240" w:lineRule="auto"/>
              <w:jc w:val="both"/>
              <w:rPr>
                <w:rFonts w:ascii="Times New Roman" w:hAnsi="Times New Roman" w:cs="Times New Roman"/>
                <w:sz w:val="24"/>
                <w:szCs w:val="24"/>
              </w:rPr>
            </w:pPr>
            <w:r w:rsidRPr="00A81526">
              <w:rPr>
                <w:rFonts w:ascii="Times New Roman" w:hAnsi="Times New Roman" w:cs="Times New Roman"/>
                <w:sz w:val="24"/>
                <w:szCs w:val="24"/>
              </w:rPr>
              <w:t>ЄДРПОУ 25667981</w:t>
            </w:r>
          </w:p>
          <w:p w:rsidR="00A81526" w:rsidRPr="00A81526" w:rsidP="00A81526" w14:paraId="1DF98158" w14:textId="77777777">
            <w:pPr>
              <w:spacing w:after="0" w:line="240" w:lineRule="auto"/>
              <w:jc w:val="both"/>
              <w:rPr>
                <w:rFonts w:ascii="Times New Roman" w:hAnsi="Times New Roman" w:cs="Times New Roman"/>
                <w:sz w:val="24"/>
                <w:szCs w:val="24"/>
              </w:rPr>
            </w:pPr>
            <w:r w:rsidRPr="00A81526">
              <w:rPr>
                <w:rFonts w:ascii="Times New Roman" w:hAnsi="Times New Roman" w:cs="Times New Roman"/>
                <w:sz w:val="24"/>
                <w:szCs w:val="24"/>
              </w:rPr>
              <w:t xml:space="preserve">р/р </w:t>
            </w:r>
            <w:r w:rsidRPr="00A81526">
              <w:rPr>
                <w:rFonts w:ascii="Times New Roman" w:hAnsi="Times New Roman" w:cs="Times New Roman"/>
                <w:sz w:val="24"/>
                <w:szCs w:val="24"/>
                <w:lang w:val="en-US"/>
              </w:rPr>
              <w:t>UA</w:t>
            </w:r>
            <w:r w:rsidRPr="00A81526">
              <w:rPr>
                <w:rFonts w:ascii="Times New Roman" w:hAnsi="Times New Roman" w:cs="Times New Roman"/>
                <w:sz w:val="24"/>
                <w:szCs w:val="24"/>
              </w:rPr>
              <w:t xml:space="preserve"> 318201720314271004203158111</w:t>
            </w:r>
          </w:p>
          <w:p w:rsidR="00A81526" w:rsidRPr="00A81526" w:rsidP="00A81526" w14:paraId="07E3C77E" w14:textId="77777777">
            <w:pPr>
              <w:spacing w:after="0" w:line="240" w:lineRule="auto"/>
              <w:jc w:val="both"/>
              <w:rPr>
                <w:rFonts w:ascii="Times New Roman" w:hAnsi="Times New Roman" w:cs="Times New Roman"/>
                <w:sz w:val="24"/>
                <w:szCs w:val="24"/>
              </w:rPr>
            </w:pPr>
            <w:r w:rsidRPr="00A81526">
              <w:rPr>
                <w:rFonts w:ascii="Times New Roman" w:hAnsi="Times New Roman" w:cs="Times New Roman"/>
                <w:sz w:val="24"/>
                <w:szCs w:val="24"/>
              </w:rPr>
              <w:t>Банк: Державна казначейська служба України, м. Київ,</w:t>
            </w:r>
          </w:p>
          <w:p w:rsidR="00A81526" w:rsidRPr="00A81526" w:rsidP="00A81526" w14:paraId="4868DAEE" w14:textId="77777777">
            <w:pPr>
              <w:spacing w:after="0" w:line="240" w:lineRule="auto"/>
              <w:jc w:val="both"/>
              <w:rPr>
                <w:rFonts w:ascii="Times New Roman" w:hAnsi="Times New Roman" w:cs="Times New Roman"/>
                <w:sz w:val="24"/>
                <w:szCs w:val="24"/>
              </w:rPr>
            </w:pPr>
            <w:r w:rsidRPr="00A81526">
              <w:rPr>
                <w:rFonts w:ascii="Times New Roman" w:hAnsi="Times New Roman" w:cs="Times New Roman"/>
                <w:sz w:val="24"/>
                <w:szCs w:val="24"/>
              </w:rPr>
              <w:t>МФО 820172</w:t>
            </w:r>
          </w:p>
        </w:tc>
      </w:tr>
      <w:tr w14:paraId="4197277E" w14:textId="77777777" w:rsidTr="00865C32">
        <w:tblPrEx>
          <w:tblW w:w="9606" w:type="dxa"/>
          <w:tblLayout w:type="fixed"/>
          <w:tblLook w:val="00A0"/>
        </w:tblPrEx>
        <w:tc>
          <w:tcPr>
            <w:tcW w:w="3510" w:type="dxa"/>
          </w:tcPr>
          <w:p w:rsidR="00A81526" w:rsidRPr="00A81526" w:rsidP="00A81526" w14:paraId="17F480E4" w14:textId="77777777">
            <w:pPr>
              <w:spacing w:after="0" w:line="240" w:lineRule="auto"/>
              <w:rPr>
                <w:rFonts w:ascii="Times New Roman" w:hAnsi="Times New Roman" w:cs="Times New Roman"/>
                <w:color w:val="000000"/>
                <w:sz w:val="24"/>
                <w:szCs w:val="24"/>
                <w:shd w:val="clear" w:color="auto" w:fill="FFFFFF"/>
              </w:rPr>
            </w:pPr>
            <w:r w:rsidRPr="00A81526">
              <w:rPr>
                <w:rFonts w:ascii="Times New Roman" w:hAnsi="Times New Roman" w:cs="Times New Roman"/>
                <w:sz w:val="24"/>
                <w:szCs w:val="24"/>
              </w:rPr>
              <w:t>інша додаткова інформація</w:t>
            </w:r>
          </w:p>
        </w:tc>
        <w:tc>
          <w:tcPr>
            <w:tcW w:w="6096" w:type="dxa"/>
          </w:tcPr>
          <w:p w:rsidR="00A81526" w:rsidRPr="00A81526" w:rsidP="00A81526" w14:paraId="1A015E9B" w14:textId="77777777">
            <w:pPr>
              <w:spacing w:after="0" w:line="240" w:lineRule="auto"/>
              <w:jc w:val="both"/>
              <w:rPr>
                <w:rFonts w:ascii="Times New Roman" w:hAnsi="Times New Roman" w:cs="Times New Roman"/>
                <w:sz w:val="24"/>
                <w:szCs w:val="24"/>
                <w:lang w:val="ru-RU"/>
              </w:rPr>
            </w:pPr>
            <w:r w:rsidRPr="00A81526">
              <w:rPr>
                <w:rFonts w:ascii="Times New Roman" w:hAnsi="Times New Roman" w:cs="Times New Roman"/>
                <w:sz w:val="24"/>
                <w:szCs w:val="24"/>
                <w:lang w:val="ru-RU"/>
              </w:rPr>
              <w:t>(</w:t>
            </w:r>
            <w:r w:rsidRPr="00A81526">
              <w:rPr>
                <w:rFonts w:ascii="Times New Roman" w:hAnsi="Times New Roman" w:cs="Times New Roman"/>
                <w:sz w:val="24"/>
                <w:szCs w:val="24"/>
                <w:lang w:val="ru-RU"/>
              </w:rPr>
              <w:t>посилання</w:t>
            </w:r>
            <w:r w:rsidRPr="00A81526">
              <w:rPr>
                <w:rFonts w:ascii="Times New Roman" w:hAnsi="Times New Roman" w:cs="Times New Roman"/>
                <w:sz w:val="24"/>
                <w:szCs w:val="24"/>
                <w:lang w:val="ru-RU"/>
              </w:rPr>
              <w:t xml:space="preserve"> на </w:t>
            </w:r>
            <w:r w:rsidRPr="00A81526">
              <w:rPr>
                <w:rFonts w:ascii="Times New Roman" w:hAnsi="Times New Roman" w:cs="Times New Roman"/>
                <w:sz w:val="24"/>
                <w:szCs w:val="24"/>
                <w:lang w:val="ru-RU"/>
              </w:rPr>
              <w:t>сторінку</w:t>
            </w:r>
            <w:r w:rsidRPr="00A81526">
              <w:rPr>
                <w:rFonts w:ascii="Times New Roman" w:hAnsi="Times New Roman" w:cs="Times New Roman"/>
                <w:sz w:val="24"/>
                <w:szCs w:val="24"/>
                <w:lang w:val="ru-RU"/>
              </w:rPr>
              <w:t xml:space="preserve"> </w:t>
            </w:r>
            <w:r w:rsidRPr="00A81526">
              <w:rPr>
                <w:rFonts w:ascii="Times New Roman" w:hAnsi="Times New Roman" w:cs="Times New Roman"/>
                <w:sz w:val="24"/>
                <w:szCs w:val="24"/>
                <w:lang w:val="ru-RU"/>
              </w:rPr>
              <w:t>офіційного</w:t>
            </w:r>
            <w:r w:rsidRPr="00A81526">
              <w:rPr>
                <w:rFonts w:ascii="Times New Roman" w:hAnsi="Times New Roman" w:cs="Times New Roman"/>
                <w:sz w:val="24"/>
                <w:szCs w:val="24"/>
                <w:lang w:val="ru-RU"/>
              </w:rPr>
              <w:t xml:space="preserve"> веб-сайта </w:t>
            </w:r>
            <w:r w:rsidRPr="00A81526">
              <w:rPr>
                <w:rFonts w:ascii="Times New Roman" w:hAnsi="Times New Roman" w:cs="Times New Roman"/>
                <w:sz w:val="24"/>
                <w:szCs w:val="24"/>
                <w:lang w:val="ru-RU"/>
              </w:rPr>
              <w:t>адміністратора</w:t>
            </w:r>
            <w:r w:rsidRPr="00A81526">
              <w:rPr>
                <w:rFonts w:ascii="Times New Roman" w:hAnsi="Times New Roman" w:cs="Times New Roman"/>
                <w:sz w:val="24"/>
                <w:szCs w:val="24"/>
                <w:lang w:val="ru-RU"/>
              </w:rPr>
              <w:t xml:space="preserve">, на </w:t>
            </w:r>
            <w:r w:rsidRPr="00A81526">
              <w:rPr>
                <w:rFonts w:ascii="Times New Roman" w:hAnsi="Times New Roman" w:cs="Times New Roman"/>
                <w:sz w:val="24"/>
                <w:szCs w:val="24"/>
                <w:lang w:val="ru-RU"/>
              </w:rPr>
              <w:t>якій</w:t>
            </w:r>
            <w:r w:rsidRPr="00A81526">
              <w:rPr>
                <w:rFonts w:ascii="Times New Roman" w:hAnsi="Times New Roman" w:cs="Times New Roman"/>
                <w:sz w:val="24"/>
                <w:szCs w:val="24"/>
                <w:lang w:val="ru-RU"/>
              </w:rPr>
              <w:t xml:space="preserve"> </w:t>
            </w:r>
            <w:r w:rsidRPr="00A81526">
              <w:rPr>
                <w:rFonts w:ascii="Times New Roman" w:hAnsi="Times New Roman" w:cs="Times New Roman"/>
                <w:sz w:val="24"/>
                <w:szCs w:val="24"/>
                <w:lang w:val="ru-RU"/>
              </w:rPr>
              <w:t>зазначені</w:t>
            </w:r>
            <w:r w:rsidRPr="00A81526">
              <w:rPr>
                <w:rFonts w:ascii="Times New Roman" w:hAnsi="Times New Roman" w:cs="Times New Roman"/>
                <w:sz w:val="24"/>
                <w:szCs w:val="24"/>
                <w:lang w:val="ru-RU"/>
              </w:rPr>
              <w:t xml:space="preserve"> </w:t>
            </w:r>
            <w:r w:rsidRPr="00A81526">
              <w:rPr>
                <w:rFonts w:ascii="Times New Roman" w:hAnsi="Times New Roman" w:cs="Times New Roman"/>
                <w:sz w:val="24"/>
                <w:szCs w:val="24"/>
                <w:lang w:val="ru-RU"/>
              </w:rPr>
              <w:t>реквізити</w:t>
            </w:r>
            <w:r w:rsidRPr="00A81526">
              <w:rPr>
                <w:rFonts w:ascii="Times New Roman" w:hAnsi="Times New Roman" w:cs="Times New Roman"/>
                <w:sz w:val="24"/>
                <w:szCs w:val="24"/>
                <w:lang w:val="ru-RU"/>
              </w:rPr>
              <w:t xml:space="preserve"> таких </w:t>
            </w:r>
            <w:r w:rsidRPr="00A81526">
              <w:rPr>
                <w:rFonts w:ascii="Times New Roman" w:hAnsi="Times New Roman" w:cs="Times New Roman"/>
                <w:sz w:val="24"/>
                <w:szCs w:val="24"/>
                <w:lang w:val="ru-RU"/>
              </w:rPr>
              <w:t>рахунків</w:t>
            </w:r>
            <w:r w:rsidRPr="00A81526">
              <w:rPr>
                <w:rFonts w:ascii="Times New Roman" w:hAnsi="Times New Roman" w:cs="Times New Roman"/>
                <w:sz w:val="24"/>
                <w:szCs w:val="24"/>
                <w:lang w:val="ru-RU"/>
              </w:rPr>
              <w:t xml:space="preserve">): </w:t>
            </w:r>
            <w:r w:rsidRPr="00A81526">
              <w:rPr>
                <w:rFonts w:ascii="Times New Roman" w:hAnsi="Times New Roman" w:cs="Times New Roman"/>
                <w:sz w:val="24"/>
                <w:szCs w:val="24"/>
                <w:lang w:val="en-US"/>
              </w:rPr>
              <w:t>https</w:t>
            </w:r>
            <w:r w:rsidRPr="00A81526">
              <w:rPr>
                <w:rFonts w:ascii="Times New Roman" w:hAnsi="Times New Roman" w:cs="Times New Roman"/>
                <w:sz w:val="24"/>
                <w:szCs w:val="24"/>
                <w:lang w:val="ru-RU"/>
              </w:rPr>
              <w:t>://</w:t>
            </w:r>
            <w:r w:rsidRPr="00A81526">
              <w:rPr>
                <w:rFonts w:ascii="Times New Roman" w:hAnsi="Times New Roman" w:cs="Times New Roman"/>
                <w:sz w:val="24"/>
                <w:szCs w:val="24"/>
                <w:lang w:val="en-US"/>
              </w:rPr>
              <w:t>prozorro</w:t>
            </w:r>
            <w:r w:rsidRPr="00A81526">
              <w:rPr>
                <w:rFonts w:ascii="Times New Roman" w:hAnsi="Times New Roman" w:cs="Times New Roman"/>
                <w:sz w:val="24"/>
                <w:szCs w:val="24"/>
                <w:lang w:val="ru-RU"/>
              </w:rPr>
              <w:t>.</w:t>
            </w:r>
            <w:r w:rsidRPr="00A81526">
              <w:rPr>
                <w:rFonts w:ascii="Times New Roman" w:hAnsi="Times New Roman" w:cs="Times New Roman"/>
                <w:sz w:val="24"/>
                <w:szCs w:val="24"/>
                <w:lang w:val="en-US"/>
              </w:rPr>
              <w:t>sale</w:t>
            </w:r>
            <w:r w:rsidRPr="00A81526">
              <w:rPr>
                <w:rFonts w:ascii="Times New Roman" w:hAnsi="Times New Roman" w:cs="Times New Roman"/>
                <w:sz w:val="24"/>
                <w:szCs w:val="24"/>
                <w:lang w:val="ru-RU"/>
              </w:rPr>
              <w:t>/</w:t>
            </w:r>
            <w:r w:rsidRPr="00A81526">
              <w:rPr>
                <w:rFonts w:ascii="Times New Roman" w:hAnsi="Times New Roman" w:cs="Times New Roman"/>
                <w:sz w:val="24"/>
                <w:szCs w:val="24"/>
                <w:lang w:val="en-US"/>
              </w:rPr>
              <w:t>info</w:t>
            </w:r>
            <w:r w:rsidRPr="00A81526">
              <w:rPr>
                <w:rFonts w:ascii="Times New Roman" w:hAnsi="Times New Roman" w:cs="Times New Roman"/>
                <w:sz w:val="24"/>
                <w:szCs w:val="24"/>
                <w:lang w:val="ru-RU"/>
              </w:rPr>
              <w:t>/</w:t>
            </w:r>
            <w:r w:rsidRPr="00A81526">
              <w:rPr>
                <w:rFonts w:ascii="Times New Roman" w:hAnsi="Times New Roman" w:cs="Times New Roman"/>
                <w:sz w:val="24"/>
                <w:szCs w:val="24"/>
                <w:lang w:val="en-US"/>
              </w:rPr>
              <w:t>elektronni</w:t>
            </w:r>
            <w:r w:rsidRPr="00A81526">
              <w:rPr>
                <w:rFonts w:ascii="Times New Roman" w:hAnsi="Times New Roman" w:cs="Times New Roman"/>
                <w:sz w:val="24"/>
                <w:szCs w:val="24"/>
                <w:lang w:val="ru-RU"/>
              </w:rPr>
              <w:t>-</w:t>
            </w:r>
            <w:r w:rsidRPr="00A81526">
              <w:rPr>
                <w:rFonts w:ascii="Times New Roman" w:hAnsi="Times New Roman" w:cs="Times New Roman"/>
                <w:sz w:val="24"/>
                <w:szCs w:val="24"/>
                <w:lang w:val="en-US"/>
              </w:rPr>
              <w:t>majdanchiki</w:t>
            </w:r>
            <w:r w:rsidRPr="00A81526">
              <w:rPr>
                <w:rFonts w:ascii="Times New Roman" w:hAnsi="Times New Roman" w:cs="Times New Roman"/>
                <w:sz w:val="24"/>
                <w:szCs w:val="24"/>
                <w:lang w:val="ru-RU"/>
              </w:rPr>
              <w:t>-</w:t>
            </w:r>
            <w:r w:rsidRPr="00A81526">
              <w:rPr>
                <w:rFonts w:ascii="Times New Roman" w:hAnsi="Times New Roman" w:cs="Times New Roman"/>
                <w:sz w:val="24"/>
                <w:szCs w:val="24"/>
                <w:lang w:val="en-US"/>
              </w:rPr>
              <w:t>ets</w:t>
            </w:r>
            <w:r w:rsidRPr="00A81526">
              <w:rPr>
                <w:rFonts w:ascii="Times New Roman" w:hAnsi="Times New Roman" w:cs="Times New Roman"/>
                <w:sz w:val="24"/>
                <w:szCs w:val="24"/>
                <w:lang w:val="ru-RU"/>
              </w:rPr>
              <w:t>-</w:t>
            </w:r>
            <w:r w:rsidRPr="00A81526">
              <w:rPr>
                <w:rFonts w:ascii="Times New Roman" w:hAnsi="Times New Roman" w:cs="Times New Roman"/>
                <w:sz w:val="24"/>
                <w:szCs w:val="24"/>
                <w:lang w:val="en-US"/>
              </w:rPr>
              <w:t>prozorroprodazhi</w:t>
            </w:r>
            <w:r w:rsidRPr="00A81526">
              <w:rPr>
                <w:rFonts w:ascii="Times New Roman" w:hAnsi="Times New Roman" w:cs="Times New Roman"/>
                <w:sz w:val="24"/>
                <w:szCs w:val="24"/>
                <w:lang w:val="ru-RU"/>
              </w:rPr>
              <w:t>-</w:t>
            </w:r>
            <w:r w:rsidRPr="00A81526">
              <w:rPr>
                <w:rFonts w:ascii="Times New Roman" w:hAnsi="Times New Roman" w:cs="Times New Roman"/>
                <w:sz w:val="24"/>
                <w:szCs w:val="24"/>
                <w:lang w:val="en-US"/>
              </w:rPr>
              <w:t>cbd</w:t>
            </w:r>
            <w:r w:rsidRPr="00A81526">
              <w:rPr>
                <w:rFonts w:ascii="Times New Roman" w:hAnsi="Times New Roman" w:cs="Times New Roman"/>
                <w:sz w:val="24"/>
                <w:szCs w:val="24"/>
                <w:lang w:val="ru-RU"/>
              </w:rPr>
              <w:t>2.</w:t>
            </w:r>
          </w:p>
        </w:tc>
      </w:tr>
      <w:tr w14:paraId="43A70BDB" w14:textId="77777777" w:rsidTr="00865C32">
        <w:tblPrEx>
          <w:tblW w:w="9606" w:type="dxa"/>
          <w:tblLayout w:type="fixed"/>
          <w:tblLook w:val="00A0"/>
        </w:tblPrEx>
        <w:tc>
          <w:tcPr>
            <w:tcW w:w="3510" w:type="dxa"/>
          </w:tcPr>
          <w:p w:rsidR="00A81526" w:rsidRPr="00A81526" w:rsidP="00A81526" w14:paraId="5ED2D5AD"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 xml:space="preserve">Технічні реквізити оголошення </w:t>
            </w:r>
          </w:p>
        </w:tc>
        <w:tc>
          <w:tcPr>
            <w:tcW w:w="6096" w:type="dxa"/>
          </w:tcPr>
          <w:p w:rsidR="00A81526" w:rsidRPr="00A81526" w:rsidP="00A81526" w14:paraId="595C43EF"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 xml:space="preserve">Єдине посилання на веб-сторінку адміністратора, на якій є посилання в алфавітному порядку на веб-сторінки операторів електронного майданчика, які мають право використовувати електронний майданчик </w:t>
            </w:r>
            <w:r w:rsidRPr="00A81526">
              <w:rPr>
                <w:rFonts w:ascii="Times New Roman" w:hAnsi="Times New Roman" w:cs="Times New Roman"/>
                <w:sz w:val="24"/>
                <w:szCs w:val="24"/>
                <w:lang w:val="en-US"/>
              </w:rPr>
              <w:t>https</w:t>
            </w:r>
            <w:r w:rsidRPr="00A81526">
              <w:rPr>
                <w:rFonts w:ascii="Times New Roman" w:hAnsi="Times New Roman" w:cs="Times New Roman"/>
                <w:sz w:val="24"/>
                <w:szCs w:val="24"/>
                <w:lang w:val="ru-RU"/>
              </w:rPr>
              <w:t>://</w:t>
            </w:r>
            <w:r w:rsidRPr="00A81526">
              <w:rPr>
                <w:rFonts w:ascii="Times New Roman" w:hAnsi="Times New Roman" w:cs="Times New Roman"/>
                <w:sz w:val="24"/>
                <w:szCs w:val="24"/>
                <w:lang w:val="en-US"/>
              </w:rPr>
              <w:t>prozorro</w:t>
            </w:r>
            <w:r w:rsidRPr="00A81526">
              <w:rPr>
                <w:rFonts w:ascii="Times New Roman" w:hAnsi="Times New Roman" w:cs="Times New Roman"/>
                <w:sz w:val="24"/>
                <w:szCs w:val="24"/>
                <w:lang w:val="ru-RU"/>
              </w:rPr>
              <w:t>.</w:t>
            </w:r>
            <w:r w:rsidRPr="00A81526">
              <w:rPr>
                <w:rFonts w:ascii="Times New Roman" w:hAnsi="Times New Roman" w:cs="Times New Roman"/>
                <w:sz w:val="24"/>
                <w:szCs w:val="24"/>
                <w:lang w:val="en-US"/>
              </w:rPr>
              <w:t>sale</w:t>
            </w:r>
            <w:r w:rsidRPr="00A81526">
              <w:rPr>
                <w:rFonts w:ascii="Times New Roman" w:hAnsi="Times New Roman" w:cs="Times New Roman"/>
                <w:sz w:val="24"/>
                <w:szCs w:val="24"/>
                <w:lang w:val="ru-RU"/>
              </w:rPr>
              <w:t>/</w:t>
            </w:r>
          </w:p>
        </w:tc>
      </w:tr>
    </w:tbl>
    <w:p w:rsidR="00A81526" w:rsidP="00A81526" w14:paraId="7A7E96D7" w14:textId="77777777">
      <w:pPr>
        <w:tabs>
          <w:tab w:val="left" w:pos="0"/>
          <w:tab w:val="left" w:pos="5760"/>
        </w:tabs>
        <w:spacing w:after="0" w:line="240" w:lineRule="auto"/>
        <w:jc w:val="both"/>
        <w:rPr>
          <w:sz w:val="26"/>
          <w:szCs w:val="26"/>
        </w:rPr>
      </w:pPr>
    </w:p>
    <w:p w:rsidR="00A81526" w:rsidP="00A81526" w14:paraId="656D9E7B" w14:textId="77777777">
      <w:pPr>
        <w:tabs>
          <w:tab w:val="left" w:pos="0"/>
          <w:tab w:val="left" w:pos="5760"/>
        </w:tabs>
        <w:spacing w:after="0" w:line="240" w:lineRule="auto"/>
        <w:jc w:val="both"/>
        <w:rPr>
          <w:sz w:val="26"/>
          <w:szCs w:val="26"/>
        </w:rPr>
      </w:pPr>
    </w:p>
    <w:p w:rsidR="007C582E" w:rsidRPr="00A81526" w:rsidP="00A81526" w14:paraId="0B676E3C" w14:textId="557C3794">
      <w:pPr>
        <w:tabs>
          <w:tab w:val="left" w:pos="0"/>
          <w:tab w:val="left" w:pos="5760"/>
        </w:tabs>
        <w:spacing w:after="0" w:line="240" w:lineRule="auto"/>
        <w:jc w:val="both"/>
        <w:rPr>
          <w:rFonts w:ascii="Times New Roman" w:hAnsi="Times New Roman" w:cs="Times New Roman"/>
          <w:sz w:val="28"/>
          <w:szCs w:val="28"/>
        </w:rPr>
      </w:pPr>
      <w:r w:rsidRPr="00A81526">
        <w:rPr>
          <w:rFonts w:ascii="Times New Roman" w:hAnsi="Times New Roman" w:cs="Times New Roman"/>
          <w:sz w:val="28"/>
          <w:szCs w:val="28"/>
        </w:rPr>
        <w:t xml:space="preserve">Міський голова                                                      </w:t>
      </w:r>
      <w:r w:rsidRPr="00A81526">
        <w:rPr>
          <w:rFonts w:ascii="Times New Roman" w:hAnsi="Times New Roman" w:cs="Times New Roman"/>
          <w:sz w:val="28"/>
          <w:szCs w:val="28"/>
        </w:rPr>
        <w:tab/>
      </w:r>
      <w:r w:rsidRPr="00A81526">
        <w:rPr>
          <w:rFonts w:ascii="Times New Roman" w:hAnsi="Times New Roman" w:cs="Times New Roman"/>
          <w:sz w:val="28"/>
          <w:szCs w:val="28"/>
        </w:rPr>
        <w:tab/>
      </w:r>
      <w:r w:rsidRPr="00A81526">
        <w:rPr>
          <w:rFonts w:ascii="Times New Roman" w:hAnsi="Times New Roman" w:cs="Times New Roman"/>
          <w:sz w:val="28"/>
          <w:szCs w:val="28"/>
        </w:rPr>
        <w:tab/>
        <w:t>Ігор САПОЖКО</w:t>
      </w:r>
      <w:permEnd w:id="0"/>
    </w:p>
    <w:sectPr w:rsidSect="00231682">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1060A6"/>
    <w:rsid w:val="00231682"/>
    <w:rsid w:val="003377E0"/>
    <w:rsid w:val="003735BC"/>
    <w:rsid w:val="003A2799"/>
    <w:rsid w:val="003B2A39"/>
    <w:rsid w:val="004208DA"/>
    <w:rsid w:val="00424AD7"/>
    <w:rsid w:val="004E41C7"/>
    <w:rsid w:val="00524AF7"/>
    <w:rsid w:val="00545B76"/>
    <w:rsid w:val="007732CE"/>
    <w:rsid w:val="007C582E"/>
    <w:rsid w:val="00821BD7"/>
    <w:rsid w:val="00853C00"/>
    <w:rsid w:val="00910331"/>
    <w:rsid w:val="00973F9B"/>
    <w:rsid w:val="00A81526"/>
    <w:rsid w:val="00A84A56"/>
    <w:rsid w:val="00AE57AA"/>
    <w:rsid w:val="00B20C04"/>
    <w:rsid w:val="00CB633A"/>
    <w:rsid w:val="00D03464"/>
    <w:rsid w:val="00E71A04"/>
    <w:rsid w:val="00EC35BD"/>
    <w:rsid w:val="00EF4D7B"/>
    <w:rsid w:val="00F420D6"/>
    <w:rsid w:val="00FA23D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Title">
    <w:name w:val="Title"/>
    <w:basedOn w:val="Normal"/>
    <w:link w:val="a1"/>
    <w:qFormat/>
    <w:rsid w:val="00A81526"/>
    <w:pPr>
      <w:spacing w:after="0" w:line="240" w:lineRule="auto"/>
      <w:jc w:val="center"/>
    </w:pPr>
    <w:rPr>
      <w:rFonts w:ascii="Times New Roman" w:eastAsia="Times New Roman" w:hAnsi="Times New Roman" w:cs="Times New Roman"/>
      <w:sz w:val="28"/>
      <w:szCs w:val="28"/>
      <w:lang w:eastAsia="ru-RU"/>
    </w:rPr>
  </w:style>
  <w:style w:type="character" w:customStyle="1" w:styleId="a1">
    <w:name w:val="Назва Знак"/>
    <w:basedOn w:val="DefaultParagraphFont"/>
    <w:link w:val="Title"/>
    <w:rsid w:val="00A81526"/>
    <w:rPr>
      <w:rFonts w:ascii="Times New Roman" w:eastAsia="Times New Roman" w:hAnsi="Times New Roman" w:cs="Times New Roman"/>
      <w:sz w:val="28"/>
      <w:szCs w:val="28"/>
      <w:lang w:eastAsia="ru-RU"/>
    </w:rPr>
  </w:style>
  <w:style w:type="character" w:styleId="Hyperlink">
    <w:name w:val="Hyperlink"/>
    <w:rsid w:val="00A8152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ukv_bmr@ukr.net"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812CC7"/>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Pages>
  <Words>4959</Words>
  <Characters>2828</Characters>
  <Application>Microsoft Office Word</Application>
  <DocSecurity>8</DocSecurity>
  <Lines>23</Lines>
  <Paragraphs>15</Paragraphs>
  <ScaleCrop>false</ScaleCrop>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26</cp:revision>
  <dcterms:created xsi:type="dcterms:W3CDTF">2021-08-31T06:42:00Z</dcterms:created>
  <dcterms:modified xsi:type="dcterms:W3CDTF">2024-12-31T10:08:00Z</dcterms:modified>
</cp:coreProperties>
</file>