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ocument.xml" ContentType="application/vnd.openxmlformats-officedocument.wordprocessingml.document.main+xml"/>
  <Override PartName="/word/embeddings/Microsoft_Excel_Worksheet1.xlsx" ContentType="application/vnd.openxmlformats-officedocument.spreadsheetml.sheet"/>
  <Override PartName="/word/embeddings/Microsoft_Excel_Worksheet2.xlsx" ContentType="application/vnd.openxmlformats-officedocument.spreadsheetml.shee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6D7F50" w:rsidP="006D7F50" w14:paraId="40E31A9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6D7F50" w:rsidP="006D7F50" w14:paraId="637F428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СХВАЛЕНО</w:t>
      </w:r>
    </w:p>
    <w:p w:rsidR="006D7F50" w:rsidP="006D7F50" w14:paraId="2428400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</w:t>
      </w:r>
      <w:r>
        <w:rPr>
          <w:rFonts w:ascii="Times New Roman" w:hAnsi="Times New Roman" w:cs="Times New Roman"/>
          <w:sz w:val="28"/>
          <w:szCs w:val="28"/>
        </w:rPr>
        <w:t xml:space="preserve"> виконавчого комітету</w:t>
      </w:r>
    </w:p>
    <w:p w:rsidR="006D7F50" w:rsidP="006D7F50" w14:paraId="372D70F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6D7F50" w:rsidRPr="004208DA" w:rsidP="006D7F50" w14:paraId="65526E9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6D7F50" w14:paraId="6A667878" w14:textId="26699B0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10.12.2024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1216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7F50" w:rsidP="006D7F50" w14:paraId="060F6C64" w14:textId="7777777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ermStart w:id="1" w:edGrp="everyone"/>
    </w:p>
    <w:p w:rsidR="006D7F50" w:rsidP="006D7F50" w14:paraId="18BDE7E9" w14:textId="7777777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D7F50" w:rsidP="006D7F50" w14:paraId="4876963C" w14:textId="7777777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D7F50" w:rsidP="006D7F50" w14:paraId="086E454E" w14:textId="7777777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D7F50" w:rsidP="006D7F50" w14:paraId="09657C15" w14:textId="7777777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D7F50" w:rsidP="006D7F50" w14:paraId="1555F4B1" w14:textId="7777777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D7F50" w:rsidP="006D7F50" w14:paraId="1D98F395" w14:textId="7777777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D7F50" w:rsidP="006D7F50" w14:paraId="0FC56756" w14:textId="7777777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D7F50" w:rsidP="006D7F50" w14:paraId="2319F74E" w14:textId="7777777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D7F50" w:rsidRPr="003E7B64" w:rsidP="006D7F50" w14:paraId="3631337E" w14:textId="7777777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E7B64">
        <w:rPr>
          <w:rFonts w:ascii="Times New Roman" w:hAnsi="Times New Roman" w:cs="Times New Roman"/>
          <w:b/>
          <w:bCs/>
          <w:sz w:val="32"/>
          <w:szCs w:val="32"/>
        </w:rPr>
        <w:t xml:space="preserve">ПРОГРАМА </w:t>
      </w:r>
    </w:p>
    <w:p w:rsidR="006D7F50" w:rsidP="006D7F50" w14:paraId="18913F8B" w14:textId="7777777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E7B64">
        <w:rPr>
          <w:rFonts w:ascii="Times New Roman" w:hAnsi="Times New Roman" w:cs="Times New Roman"/>
          <w:b/>
          <w:bCs/>
          <w:sz w:val="32"/>
          <w:szCs w:val="32"/>
        </w:rPr>
        <w:t>«ПИТНА ВОДА БРОВАРСЬКОЇ МІСЬКОЇ</w:t>
      </w:r>
    </w:p>
    <w:p w:rsidR="006D7F50" w:rsidRPr="00EE06C3" w:rsidP="006D7F50" w14:paraId="173F7803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E7B64">
        <w:rPr>
          <w:rFonts w:ascii="Times New Roman" w:hAnsi="Times New Roman" w:cs="Times New Roman"/>
          <w:b/>
          <w:bCs/>
          <w:sz w:val="32"/>
          <w:szCs w:val="32"/>
        </w:rPr>
        <w:t>ТЕРИТОРІАЛЬНОЇ ГРОМАДИ НА 2025-2029 РОКИ»</w:t>
      </w:r>
    </w:p>
    <w:p w:rsidR="006D7F50" w:rsidRPr="00EE06C3" w:rsidP="006D7F50" w14:paraId="78EBCD9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7F50" w:rsidRPr="00EE06C3" w:rsidP="006D7F50" w14:paraId="093C585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7F50" w:rsidRPr="00EE06C3" w:rsidP="006D7F50" w14:paraId="6B165DD1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7F50" w:rsidRPr="00EE06C3" w:rsidP="006D7F50" w14:paraId="541A150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7F50" w:rsidRPr="00EE06C3" w:rsidP="006D7F50" w14:paraId="07A6BD4A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7F50" w:rsidRPr="00EE06C3" w:rsidP="006D7F50" w14:paraId="22B87562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7F50" w:rsidRPr="00EE06C3" w:rsidP="006D7F50" w14:paraId="197BFE9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7F50" w:rsidRPr="00EE06C3" w:rsidP="006D7F50" w14:paraId="44E3372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7F50" w:rsidRPr="00EE06C3" w:rsidP="006D7F50" w14:paraId="5BC7D1D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7F50" w:rsidRPr="00EE06C3" w:rsidP="006D7F50" w14:paraId="1BCB37C6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7F50" w:rsidRPr="00EE06C3" w:rsidP="006D7F50" w14:paraId="5E275FA6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7F50" w:rsidRPr="00EE06C3" w:rsidP="006D7F50" w14:paraId="278D506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7F50" w:rsidRPr="00EE06C3" w:rsidP="006D7F50" w14:paraId="735244E0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7F50" w:rsidRPr="00EE06C3" w:rsidP="006D7F50" w14:paraId="36292DD3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7F50" w:rsidRPr="00EE06C3" w:rsidP="006D7F50" w14:paraId="64CFD99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7F50" w:rsidRPr="00EE06C3" w:rsidP="006D7F50" w14:paraId="14DB127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7F50" w:rsidRPr="00EE06C3" w:rsidP="006D7F50" w14:paraId="3360BAF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7F50" w:rsidRPr="002C1951" w:rsidP="006D7F50" w14:paraId="20F298F6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1951">
        <w:rPr>
          <w:rFonts w:ascii="Times New Roman" w:hAnsi="Times New Roman" w:cs="Times New Roman"/>
          <w:sz w:val="28"/>
          <w:szCs w:val="28"/>
        </w:rPr>
        <w:t>м. Бровари</w:t>
      </w:r>
    </w:p>
    <w:p w:rsidR="006D7F50" w:rsidRPr="00BF5CF3" w:rsidP="006D7F50" w14:paraId="15E2E46B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F5C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ПАСПОРТ</w:t>
      </w:r>
    </w:p>
    <w:p w:rsidR="006D7F50" w:rsidRPr="00BF5CF3" w:rsidP="006D7F50" w14:paraId="3C61A88D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sz w:val="28"/>
          <w:szCs w:val="28"/>
        </w:rPr>
        <w:t>Програми «Питна вода Броварської міської територіальної громади</w:t>
      </w:r>
    </w:p>
    <w:p w:rsidR="006D7F50" w:rsidRPr="00BF5CF3" w:rsidP="006D7F50" w14:paraId="098BEE3C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sz w:val="28"/>
          <w:szCs w:val="28"/>
        </w:rPr>
        <w:t>на 2025</w:t>
      </w:r>
      <w:r>
        <w:rPr>
          <w:rFonts w:ascii="Symbol" w:hAnsi="Symbol" w:cs="Times New Roman"/>
          <w:sz w:val="28"/>
          <w:szCs w:val="28"/>
        </w:rPr>
        <w:sym w:font="Symbol" w:char="F02D"/>
      </w:r>
      <w:r w:rsidRPr="00BF5CF3">
        <w:rPr>
          <w:rFonts w:ascii="Times New Roman" w:hAnsi="Times New Roman" w:cs="Times New Roman"/>
          <w:sz w:val="28"/>
          <w:szCs w:val="28"/>
        </w:rPr>
        <w:t>2029 роки»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4"/>
        <w:gridCol w:w="3212"/>
        <w:gridCol w:w="5912"/>
      </w:tblGrid>
      <w:tr w14:paraId="78345E2D" w14:textId="77777777" w:rsidTr="00366AC6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24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7F50" w:rsidRPr="00BF5CF3" w:rsidP="00366AC6" w14:paraId="583F3270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7F50" w:rsidRPr="00BF5CF3" w:rsidP="00366AC6" w14:paraId="0B7EC6D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308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7F50" w:rsidRPr="00BF5CF3" w:rsidP="00366AC6" w14:paraId="199EB28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5DB8F490" w14:textId="77777777" w:rsidTr="00366AC6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24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7F50" w:rsidRPr="00BF5CF3" w:rsidP="00366AC6" w14:paraId="0C0DE2D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7F50" w:rsidRPr="00BF5CF3" w:rsidP="00366AC6" w14:paraId="0BC3A9D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308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7F50" w:rsidRPr="00BF5CF3" w:rsidP="00366AC6" w14:paraId="6C58951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 Київської області</w:t>
            </w:r>
          </w:p>
          <w:p w:rsidR="006D7F50" w:rsidRPr="00BF5CF3" w:rsidP="00366AC6" w14:paraId="1D5CA5B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Комунальне підприємство Броварської міської ради Броварського району Київської області «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Броваритепловодоенергія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D7F50" w:rsidRPr="00BF5CF3" w:rsidP="00366AC6" w14:paraId="064D476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Комунальне підприємство Броварської міської ради Броварського району Київської області «Бровари-Благоустрій»</w:t>
            </w:r>
          </w:p>
        </w:tc>
      </w:tr>
      <w:tr w14:paraId="725C215B" w14:textId="77777777" w:rsidTr="00366AC6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24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7F50" w:rsidRPr="00BF5CF3" w:rsidP="00366AC6" w14:paraId="1B8B105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7F50" w:rsidRPr="00BF5CF3" w:rsidP="00366AC6" w14:paraId="40FF36F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Відповідальні виконавці Програми</w:t>
            </w:r>
          </w:p>
        </w:tc>
        <w:tc>
          <w:tcPr>
            <w:tcW w:w="308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7F50" w:rsidRPr="00BF5CF3" w:rsidP="00366AC6" w14:paraId="19EBAB1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 Київської області</w:t>
            </w:r>
          </w:p>
          <w:p w:rsidR="006D7F50" w:rsidRPr="00BF5CF3" w:rsidP="00366AC6" w14:paraId="0110898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Комунальне підприємство Броварської міської ради Броварського району Київської області «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Броваритепловодоенергія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D7F50" w:rsidRPr="00BF5CF3" w:rsidP="00366AC6" w14:paraId="7277A0A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Комунальне підприємство Броварської міської ради Броварського району Київської області «Бровари-Благоустрій»</w:t>
            </w:r>
          </w:p>
        </w:tc>
      </w:tr>
      <w:tr w14:paraId="554DD76D" w14:textId="77777777" w:rsidTr="00366AC6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242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7F50" w:rsidRPr="00BF5CF3" w:rsidP="00366AC6" w14:paraId="537885E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5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7F50" w:rsidRPr="00BF5CF3" w:rsidP="00366AC6" w14:paraId="51B5299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308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7F50" w:rsidRPr="00BF5CF3" w:rsidP="00366AC6" w14:paraId="2E0A1ED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BF5CF3"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2029 роки</w:t>
            </w:r>
          </w:p>
        </w:tc>
      </w:tr>
      <w:tr w14:paraId="0E50FB21" w14:textId="77777777" w:rsidTr="00366AC6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24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7F50" w:rsidRPr="00BF5CF3" w:rsidP="00366AC6" w14:paraId="264E48B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7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7F50" w:rsidRPr="00BF5CF3" w:rsidP="00366AC6" w14:paraId="24485F5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Мета програми</w:t>
            </w:r>
          </w:p>
        </w:tc>
        <w:tc>
          <w:tcPr>
            <w:tcW w:w="3083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7F50" w:rsidRPr="00BF5CF3" w:rsidP="00366AC6" w14:paraId="077E2B5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Покращення забезпечення населення міста питною водою, яка відповідає усім вимогам у межах нормативів питного водопостачання, реформування та розвиток водопровідно-каналізаційного господарства для підвищення його ефективності та надійності, підтримання на цій основі стабільної соціально-екологічної ситуації міста, відновлення, охорона та раціональне використання джерел питного водопостачання.</w:t>
            </w:r>
          </w:p>
        </w:tc>
      </w:tr>
      <w:tr w14:paraId="7DA2D73D" w14:textId="77777777" w:rsidTr="00366AC6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24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7F50" w:rsidRPr="00BF5CF3" w:rsidP="00366AC6" w14:paraId="53BECAA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7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7F50" w:rsidRPr="00BF5CF3" w:rsidP="00366AC6" w14:paraId="59711BD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Перелік джерел фінансування, які беруть </w:t>
            </w: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участь у виконанні Програми</w:t>
            </w:r>
          </w:p>
        </w:tc>
        <w:tc>
          <w:tcPr>
            <w:tcW w:w="308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7F50" w:rsidRPr="00BF5CF3" w:rsidP="00366AC6" w14:paraId="634609A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– кошти Державного бюджету України,</w:t>
            </w:r>
          </w:p>
          <w:p w:rsidR="006D7F50" w:rsidRPr="00BF5CF3" w:rsidP="00366AC6" w14:paraId="10EC4F5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– кошти місцевого, обласного бюджетів,</w:t>
            </w:r>
          </w:p>
          <w:p w:rsidR="006D7F50" w:rsidRPr="00BF5CF3" w:rsidP="00366AC6" w14:paraId="54AD6F8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– кошти КП БМР Київської області «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Броваритепловодоенергія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», відповідно до його програми реформування та розвитку,</w:t>
            </w:r>
          </w:p>
          <w:p w:rsidR="006D7F50" w:rsidRPr="00BF5CF3" w:rsidP="00366AC6" w14:paraId="1C9BCE6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– кошти КП БМР Київської області «Бровари-Благоустрій», відповідно до його програми реформування та розвитку,</w:t>
            </w:r>
          </w:p>
          <w:p w:rsidR="006D7F50" w:rsidRPr="00BF5CF3" w:rsidP="00366AC6" w14:paraId="204B23A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інших джерел, у тому числі коштів пайової участі при видачі технічних умов на розширення і реконструкцію міських об’єктів водопроводу та каналізації.</w:t>
            </w:r>
          </w:p>
        </w:tc>
      </w:tr>
      <w:tr w14:paraId="0AB286B3" w14:textId="77777777" w:rsidTr="00366AC6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24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7F50" w:rsidRPr="00BF5CF3" w:rsidP="00366AC6" w14:paraId="6B2833BF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75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7F50" w:rsidRPr="00BF5CF3" w:rsidP="00366AC6" w14:paraId="0056188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 xml:space="preserve">Загальний обсяг фінансових ресурсів, необхідних для реалізації Програми </w:t>
            </w:r>
          </w:p>
        </w:tc>
        <w:tc>
          <w:tcPr>
            <w:tcW w:w="3083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7F50" w:rsidRPr="00BF5CF3" w:rsidP="00366AC6" w14:paraId="01F6D8E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 xml:space="preserve">2025 рік – 63 748,492 тис. грн. </w:t>
            </w:r>
          </w:p>
          <w:p w:rsidR="006D7F50" w:rsidRPr="00BF5CF3" w:rsidP="00366AC6" w14:paraId="75EC70DB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2026 рік – 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171,76 тис. грн.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br/>
              <w:t>2027 рік – 44 500,00 тис. грн.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br/>
              <w:t>2028 рік – 32 500,00 тис. грн.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2029 рік – 25 000,00 </w:t>
            </w: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тис. грн.</w:t>
            </w:r>
          </w:p>
        </w:tc>
      </w:tr>
      <w:tr w14:paraId="05A6B328" w14:textId="77777777" w:rsidTr="00366AC6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24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7F50" w:rsidRPr="00BF5CF3" w:rsidP="00366AC6" w14:paraId="7DE62C1C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7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7F50" w:rsidRPr="00BF5CF3" w:rsidP="00366AC6" w14:paraId="0237190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Розпорядник коштів</w:t>
            </w:r>
          </w:p>
        </w:tc>
        <w:tc>
          <w:tcPr>
            <w:tcW w:w="3083" w:type="pc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7F50" w:rsidRPr="00BF5CF3" w:rsidP="00366AC6" w14:paraId="16C7AF8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 Київської області</w:t>
            </w:r>
          </w:p>
        </w:tc>
      </w:tr>
    </w:tbl>
    <w:p w:rsidR="006D7F50" w:rsidRPr="00A3223D" w:rsidP="006D7F50" w14:paraId="6733C478" w14:textId="7777777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D7F50" w:rsidRPr="00BF5CF3" w:rsidP="006D7F50" w14:paraId="48051F9D" w14:textId="77777777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F5CF3">
        <w:rPr>
          <w:rFonts w:ascii="Times New Roman" w:hAnsi="Times New Roman" w:cs="Times New Roman"/>
          <w:b/>
          <w:sz w:val="28"/>
          <w:szCs w:val="28"/>
        </w:rPr>
        <w:t>1. Мета та основні завдання програми</w:t>
      </w:r>
    </w:p>
    <w:p w:rsidR="006D7F50" w:rsidRPr="00BF5CF3" w:rsidP="006D7F50" w14:paraId="079A92B8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sz w:val="28"/>
          <w:szCs w:val="28"/>
        </w:rPr>
        <w:t>Метою Програми «Питна вода Броварської міської територіальної громади на 2025</w:t>
      </w:r>
      <w:r w:rsidRPr="00BF5CF3">
        <w:rPr>
          <w:rFonts w:ascii="Symbol" w:hAnsi="Symbol" w:cs="Times New Roman"/>
          <w:sz w:val="28"/>
          <w:szCs w:val="28"/>
        </w:rPr>
        <w:sym w:font="Symbol" w:char="F02D"/>
      </w:r>
      <w:r w:rsidRPr="00BF5CF3">
        <w:rPr>
          <w:rFonts w:ascii="Times New Roman" w:hAnsi="Times New Roman" w:cs="Times New Roman"/>
          <w:sz w:val="28"/>
          <w:szCs w:val="28"/>
        </w:rPr>
        <w:t xml:space="preserve">2029 роки» 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 xml:space="preserve">(далі </w:t>
      </w:r>
      <w:r w:rsidRPr="00BF5CF3">
        <w:rPr>
          <w:rFonts w:ascii="Symbol" w:hAnsi="Symbol" w:cs="Times New Roman"/>
          <w:color w:val="000000"/>
          <w:sz w:val="28"/>
          <w:szCs w:val="28"/>
        </w:rPr>
        <w:sym w:font="Symbol" w:char="F02D"/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 xml:space="preserve"> Програма)</w:t>
      </w:r>
      <w:r w:rsidRPr="00BF5CF3">
        <w:rPr>
          <w:rFonts w:ascii="Times New Roman" w:hAnsi="Times New Roman" w:cs="Times New Roman"/>
          <w:sz w:val="28"/>
          <w:szCs w:val="28"/>
        </w:rPr>
        <w:t xml:space="preserve"> є виконання пріоритетних завдань економічного й соціального розвитку Броварської міської територіальної громади спрямованих на </w:t>
      </w:r>
      <w:r w:rsidRPr="00BF5C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забезпечення громадян якісною питною водою в необхідних обсягах та відповідно до встановлених нормативів щодо якості питної води, забезпечення розвитку та реконструкції систем централізованого водопостачання та централізованого водовідведення населених пунктів </w:t>
      </w:r>
      <w:r w:rsidRPr="00BF5CF3">
        <w:rPr>
          <w:rFonts w:ascii="Times New Roman" w:hAnsi="Times New Roman" w:cs="Times New Roman"/>
          <w:sz w:val="28"/>
          <w:szCs w:val="28"/>
        </w:rPr>
        <w:t>громади.</w:t>
      </w:r>
    </w:p>
    <w:p w:rsidR="006D7F50" w:rsidRPr="00BF5CF3" w:rsidP="006D7F50" w14:paraId="4FFB57A9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sz w:val="28"/>
          <w:szCs w:val="28"/>
          <w:shd w:val="clear" w:color="auto" w:fill="FFFFFF"/>
        </w:rPr>
        <w:t>Реалізація пріоритетних завдань Програми дасть змогу забезпечити населення якісною питною водою в достатній кількості, сприятиме підвищенню життєвого рівня, вирішенню соціальних проблем мешканців громади.</w:t>
      </w:r>
    </w:p>
    <w:p w:rsidR="006D7F50" w:rsidRPr="00BF5CF3" w:rsidP="006D7F50" w14:paraId="785EDEC9" w14:textId="7777777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5CF3">
        <w:rPr>
          <w:rFonts w:ascii="Times New Roman" w:hAnsi="Times New Roman" w:cs="Times New Roman"/>
          <w:bCs/>
          <w:sz w:val="28"/>
          <w:szCs w:val="28"/>
        </w:rPr>
        <w:t>Нормативно-правове забезпечення реалізації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 xml:space="preserve"> Програми </w:t>
      </w:r>
      <w:r w:rsidRPr="00BF5CF3">
        <w:rPr>
          <w:rFonts w:ascii="Times New Roman" w:hAnsi="Times New Roman" w:cs="Times New Roman"/>
          <w:sz w:val="28"/>
          <w:szCs w:val="28"/>
        </w:rPr>
        <w:t xml:space="preserve">здійснюється шляхом дотримання вимог нормативно-правових актів у сфері водопостачання та водовідведення під час реалізації заходів Програми та у відповідності до 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 xml:space="preserve">Водного кодексу України, Кодексу України про надра та </w:t>
      </w:r>
      <w:r w:rsidRPr="00BF5CF3">
        <w:rPr>
          <w:rFonts w:ascii="Times New Roman" w:hAnsi="Times New Roman" w:cs="Times New Roman"/>
          <w:sz w:val="28"/>
          <w:szCs w:val="28"/>
        </w:rPr>
        <w:t xml:space="preserve">на виконання 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>Законів України «Про охорону навколишнього природного середовища» та «Про забезпечення санітарного та епідемічного благополуччя населення» та іншими підзаконними нормативно-правовими актами України.</w:t>
      </w:r>
    </w:p>
    <w:p w:rsidR="006D7F50" w:rsidRPr="00BF5CF3" w:rsidP="006D7F50" w14:paraId="6A95B08A" w14:textId="77777777">
      <w:pPr>
        <w:pStyle w:val="BodyText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rPr>
          <w:sz w:val="28"/>
          <w:szCs w:val="28"/>
        </w:rPr>
      </w:pPr>
      <w:r w:rsidRPr="00BF5CF3">
        <w:rPr>
          <w:color w:val="000000"/>
          <w:sz w:val="28"/>
          <w:szCs w:val="28"/>
          <w:lang w:eastAsia="uk-UA"/>
        </w:rPr>
        <w:t>Базовим законодавчим актом, що визначає правові, економічні та організаційні засади функціонування системи питного водопостачання, спрямовані на гарантоване забезпечення  населення якісною та безпечною для здоров'я людини питною водою є Закон України</w:t>
      </w:r>
      <w:r w:rsidRPr="00BF5CF3">
        <w:rPr>
          <w:color w:val="FF0000"/>
          <w:sz w:val="28"/>
          <w:szCs w:val="28"/>
        </w:rPr>
        <w:t xml:space="preserve"> </w:t>
      </w:r>
      <w:r w:rsidRPr="00BF5CF3">
        <w:rPr>
          <w:color w:val="000000"/>
          <w:sz w:val="28"/>
          <w:szCs w:val="28"/>
          <w:lang w:eastAsia="uk-UA"/>
        </w:rPr>
        <w:t>«Про питну воду, питне водопостачання та водовідведення».</w:t>
      </w:r>
    </w:p>
    <w:p w:rsidR="006D7F50" w:rsidRPr="00BF5CF3" w:rsidP="006D7F50" w14:paraId="0BA29127" w14:textId="77777777">
      <w:pPr>
        <w:pStyle w:val="Just"/>
        <w:spacing w:before="0" w:after="0" w:line="276" w:lineRule="auto"/>
        <w:ind w:firstLine="567"/>
        <w:rPr>
          <w:sz w:val="28"/>
          <w:szCs w:val="28"/>
          <w:lang w:val="uk-UA" w:eastAsia="uk-UA"/>
        </w:rPr>
      </w:pPr>
      <w:r w:rsidRPr="00BF5CF3">
        <w:rPr>
          <w:sz w:val="28"/>
          <w:szCs w:val="28"/>
          <w:lang w:val="uk-UA" w:eastAsia="uk-UA"/>
        </w:rPr>
        <w:t>Розроблення Програми обумовлено:</w:t>
      </w:r>
    </w:p>
    <w:p w:rsidR="006D7F50" w:rsidRPr="00BF5CF3" w:rsidP="006D7F50" w14:paraId="76A731AC" w14:textId="77777777">
      <w:pPr>
        <w:pStyle w:val="Just"/>
        <w:spacing w:before="0" w:after="0" w:line="276" w:lineRule="auto"/>
        <w:ind w:firstLine="567"/>
        <w:rPr>
          <w:sz w:val="28"/>
          <w:szCs w:val="28"/>
          <w:lang w:val="uk-UA" w:eastAsia="uk-UA"/>
        </w:rPr>
      </w:pPr>
      <w:r w:rsidRPr="00BF5CF3">
        <w:rPr>
          <w:sz w:val="28"/>
          <w:szCs w:val="28"/>
        </w:rPr>
        <w:t>–</w:t>
      </w:r>
      <w:r w:rsidRPr="00BF5CF3">
        <w:rPr>
          <w:sz w:val="28"/>
          <w:szCs w:val="28"/>
          <w:lang w:val="uk-UA" w:eastAsia="uk-UA"/>
        </w:rPr>
        <w:t xml:space="preserve"> незадовільним технічним станом та зношеністю основних фондів систем питного водопостачання та водовідведення;</w:t>
      </w:r>
    </w:p>
    <w:p w:rsidR="006D7F50" w:rsidRPr="00BF5CF3" w:rsidP="006D7F50" w14:paraId="07298FA5" w14:textId="77777777">
      <w:pPr>
        <w:pStyle w:val="Just"/>
        <w:spacing w:before="0" w:after="0" w:line="276" w:lineRule="auto"/>
        <w:ind w:firstLine="567"/>
        <w:rPr>
          <w:sz w:val="28"/>
          <w:szCs w:val="28"/>
          <w:lang w:val="uk-UA" w:eastAsia="uk-UA"/>
        </w:rPr>
      </w:pPr>
      <w:r w:rsidRPr="00BF5CF3">
        <w:rPr>
          <w:sz w:val="28"/>
          <w:szCs w:val="28"/>
        </w:rPr>
        <w:t>–</w:t>
      </w:r>
      <w:r w:rsidRPr="00BF5CF3">
        <w:rPr>
          <w:sz w:val="28"/>
          <w:szCs w:val="28"/>
          <w:lang w:val="uk-UA" w:eastAsia="uk-UA"/>
        </w:rPr>
        <w:t xml:space="preserve"> </w:t>
      </w:r>
      <w:bookmarkStart w:id="2" w:name="_Hlk151731672"/>
      <w:r w:rsidRPr="00BF5CF3">
        <w:rPr>
          <w:sz w:val="28"/>
          <w:szCs w:val="28"/>
          <w:lang w:val="uk-UA" w:eastAsia="uk-UA"/>
        </w:rPr>
        <w:t>застосуванням, в значній мірі, застарілих технологій та обладнання в системах питного водопостачання та водовідведення</w:t>
      </w:r>
      <w:bookmarkEnd w:id="2"/>
      <w:r w:rsidRPr="00BF5CF3">
        <w:rPr>
          <w:sz w:val="28"/>
          <w:szCs w:val="28"/>
          <w:lang w:val="uk-UA" w:eastAsia="uk-UA"/>
        </w:rPr>
        <w:t>;</w:t>
      </w:r>
    </w:p>
    <w:p w:rsidR="006D7F50" w:rsidRPr="00BF5CF3" w:rsidP="006D7F50" w14:paraId="60785FAB" w14:textId="77777777">
      <w:pPr>
        <w:pStyle w:val="Just"/>
        <w:spacing w:before="0" w:after="0" w:line="276" w:lineRule="auto"/>
        <w:ind w:firstLine="567"/>
        <w:rPr>
          <w:sz w:val="28"/>
          <w:szCs w:val="28"/>
          <w:lang w:val="uk-UA" w:eastAsia="uk-UA"/>
        </w:rPr>
      </w:pPr>
      <w:r w:rsidRPr="00BF5CF3">
        <w:rPr>
          <w:sz w:val="28"/>
          <w:szCs w:val="28"/>
        </w:rPr>
        <w:t>–</w:t>
      </w:r>
      <w:r w:rsidRPr="00BF5CF3">
        <w:rPr>
          <w:sz w:val="28"/>
          <w:szCs w:val="28"/>
          <w:lang w:val="uk-UA" w:eastAsia="uk-UA"/>
        </w:rPr>
        <w:t xml:space="preserve"> високою енергоємністю централізованого питного водопостачання та водовідведення;</w:t>
      </w:r>
    </w:p>
    <w:p w:rsidR="006D7F50" w:rsidRPr="00BF5CF3" w:rsidP="006D7F50" w14:paraId="04FAFBD7" w14:textId="77777777">
      <w:pPr>
        <w:pStyle w:val="Just"/>
        <w:spacing w:before="0" w:after="0" w:line="276" w:lineRule="auto"/>
        <w:rPr>
          <w:sz w:val="28"/>
          <w:szCs w:val="28"/>
          <w:lang w:val="uk-UA" w:eastAsia="uk-UA"/>
        </w:rPr>
      </w:pPr>
      <w:r w:rsidRPr="00BF5CF3">
        <w:rPr>
          <w:sz w:val="28"/>
          <w:szCs w:val="28"/>
        </w:rPr>
        <w:t>–</w:t>
      </w:r>
      <w:r w:rsidRPr="00BF5CF3">
        <w:rPr>
          <w:sz w:val="28"/>
          <w:szCs w:val="28"/>
          <w:lang w:val="uk-UA" w:eastAsia="uk-UA"/>
        </w:rPr>
        <w:t xml:space="preserve"> недостатністю використання розвіданих запасів та перспективних ресурсів підземних вод для питного водопостачання населення;</w:t>
      </w:r>
    </w:p>
    <w:p w:rsidR="006D7F50" w:rsidRPr="00BF5CF3" w:rsidP="006D7F50" w14:paraId="2B9C1CFB" w14:textId="77777777">
      <w:pPr>
        <w:pStyle w:val="Just"/>
        <w:spacing w:before="0" w:after="0" w:line="276" w:lineRule="auto"/>
        <w:rPr>
          <w:sz w:val="28"/>
          <w:szCs w:val="28"/>
          <w:lang w:val="uk-UA" w:eastAsia="uk-UA"/>
        </w:rPr>
      </w:pPr>
      <w:r w:rsidRPr="00BF5CF3">
        <w:rPr>
          <w:sz w:val="28"/>
          <w:szCs w:val="28"/>
          <w:lang w:val="uk-UA"/>
        </w:rPr>
        <w:t>–</w:t>
      </w:r>
      <w:r w:rsidRPr="00BF5CF3">
        <w:rPr>
          <w:sz w:val="28"/>
          <w:szCs w:val="28"/>
          <w:lang w:val="uk-UA" w:eastAsia="uk-UA"/>
        </w:rPr>
        <w:t xml:space="preserve"> обмеженістю інвестицій та дефіцитом фінансових ресурсів, необхідних для розвитку, утримання в належному технічному стані та експлуатації систем питного водопостачання та водовідведення;</w:t>
      </w:r>
    </w:p>
    <w:p w:rsidR="006D7F50" w:rsidRPr="00BF5CF3" w:rsidP="006D7F50" w14:paraId="1F1093AA" w14:textId="77777777">
      <w:pPr>
        <w:pStyle w:val="Just"/>
        <w:spacing w:before="0" w:after="0" w:line="276" w:lineRule="auto"/>
        <w:rPr>
          <w:sz w:val="28"/>
          <w:szCs w:val="28"/>
          <w:lang w:val="uk-UA" w:eastAsia="uk-UA"/>
        </w:rPr>
      </w:pPr>
      <w:r w:rsidRPr="00BF5CF3">
        <w:rPr>
          <w:sz w:val="28"/>
          <w:szCs w:val="28"/>
          <w:lang w:val="uk-UA"/>
        </w:rPr>
        <w:t>–</w:t>
      </w:r>
      <w:r w:rsidRPr="00BF5CF3">
        <w:rPr>
          <w:sz w:val="28"/>
          <w:szCs w:val="28"/>
          <w:lang w:val="uk-UA" w:eastAsia="uk-UA"/>
        </w:rPr>
        <w:t xml:space="preserve"> необхідністю запобігання можливої загрози ускладнення санітарно-епідемічної ситуації в м. Бровари.</w:t>
      </w:r>
    </w:p>
    <w:p w:rsidR="006D7F50" w:rsidRPr="00BF5CF3" w:rsidP="006D7F50" w14:paraId="59FDA95D" w14:textId="77777777">
      <w:pPr>
        <w:pStyle w:val="Just"/>
        <w:spacing w:before="0" w:after="0" w:line="276" w:lineRule="auto"/>
        <w:rPr>
          <w:sz w:val="28"/>
          <w:szCs w:val="28"/>
          <w:lang w:val="uk-UA" w:eastAsia="uk-UA"/>
        </w:rPr>
      </w:pPr>
      <w:r w:rsidRPr="00BF5CF3">
        <w:rPr>
          <w:sz w:val="28"/>
          <w:szCs w:val="28"/>
          <w:lang w:val="uk-UA"/>
        </w:rPr>
        <w:t>Завдання Програми можуть бути виконані при умові реалізації взаємопов’язаних заходів інших діючих програм, що затверджені Броварською</w:t>
      </w:r>
    </w:p>
    <w:p w:rsidR="006D7F50" w:rsidRPr="00BF5CF3" w:rsidP="006D7F50" w14:paraId="73572EFF" w14:textId="77777777">
      <w:pPr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sz w:val="28"/>
          <w:szCs w:val="28"/>
        </w:rPr>
        <w:t>міською радою Броварського району Київської області.</w:t>
      </w:r>
    </w:p>
    <w:p w:rsidR="006D7F50" w:rsidRPr="00BF5CF3" w:rsidP="006D7F50" w14:paraId="72B2E126" w14:textId="77777777">
      <w:pPr>
        <w:pStyle w:val="Just"/>
        <w:spacing w:before="0" w:after="0" w:line="276" w:lineRule="auto"/>
        <w:jc w:val="left"/>
        <w:rPr>
          <w:sz w:val="28"/>
          <w:szCs w:val="28"/>
          <w:lang w:val="uk-UA" w:eastAsia="uk-UA"/>
        </w:rPr>
      </w:pPr>
      <w:r w:rsidRPr="00BF5CF3">
        <w:rPr>
          <w:sz w:val="28"/>
          <w:szCs w:val="28"/>
          <w:lang w:val="uk-UA" w:eastAsia="uk-UA"/>
        </w:rPr>
        <w:t>Виконання Програми дасть можливість забезпечити:</w:t>
      </w:r>
    </w:p>
    <w:p w:rsidR="006D7F50" w:rsidRPr="00BF5CF3" w:rsidP="006D7F50" w14:paraId="53745A07" w14:textId="77777777">
      <w:pPr>
        <w:pStyle w:val="HTMLPreformatted"/>
        <w:shd w:val="clear" w:color="auto" w:fill="FFFFFF"/>
        <w:spacing w:line="276" w:lineRule="auto"/>
        <w:ind w:firstLine="568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BF5CF3">
        <w:rPr>
          <w:rFonts w:ascii="Times New Roman" w:hAnsi="Times New Roman" w:cs="Times New Roman"/>
          <w:sz w:val="28"/>
          <w:szCs w:val="28"/>
        </w:rPr>
        <w:t>–</w:t>
      </w:r>
      <w:r w:rsidRPr="00BF5CF3">
        <w:rPr>
          <w:rFonts w:ascii="Times New Roman" w:hAnsi="Times New Roman" w:cs="Times New Roman"/>
          <w:sz w:val="28"/>
          <w:szCs w:val="28"/>
          <w:lang w:val="uk-UA"/>
        </w:rPr>
        <w:t xml:space="preserve"> цілодобове постачання якісної питної води населенню, що має доступ до систем централізованого водопостачання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D7F50" w:rsidRPr="00BF5CF3" w:rsidP="006D7F50" w14:paraId="31AE95B0" w14:textId="77777777">
      <w:pPr>
        <w:pStyle w:val="HTMLPreformatted"/>
        <w:shd w:val="clear" w:color="auto" w:fill="FFFFFF"/>
        <w:spacing w:line="276" w:lineRule="auto"/>
        <w:ind w:firstLine="56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sz w:val="28"/>
          <w:szCs w:val="28"/>
        </w:rPr>
        <w:t>–</w:t>
      </w:r>
      <w:r w:rsidRPr="00BF5C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населення, підприємства, установи та організації міста питною водою нормативної якості в межах науково обґрунтованих нормативів питного водопостачання;</w:t>
      </w:r>
    </w:p>
    <w:p w:rsidR="006D7F50" w:rsidRPr="00BF5CF3" w:rsidP="006D7F50" w14:paraId="11B13DEF" w14:textId="77777777">
      <w:pPr>
        <w:pStyle w:val="HTMLPreformatted"/>
        <w:spacing w:line="276" w:lineRule="auto"/>
        <w:ind w:firstLine="568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BF5CF3">
        <w:rPr>
          <w:rFonts w:ascii="Times New Roman" w:hAnsi="Times New Roman" w:cs="Times New Roman"/>
          <w:sz w:val="28"/>
          <w:szCs w:val="28"/>
        </w:rPr>
        <w:t>–</w:t>
      </w:r>
      <w:r w:rsidRPr="00BF5C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CF3">
        <w:rPr>
          <w:rFonts w:ascii="Times New Roman" w:hAnsi="Times New Roman" w:cs="Times New Roman"/>
          <w:sz w:val="28"/>
          <w:szCs w:val="28"/>
          <w:lang w:val="uk-UA" w:eastAsia="uk-UA"/>
        </w:rPr>
        <w:t>підвищення</w:t>
      </w:r>
      <w:r w:rsidRPr="00BF5CF3">
        <w:rPr>
          <w:rFonts w:ascii="Times New Roman" w:hAnsi="Times New Roman" w:cs="Times New Roman"/>
          <w:sz w:val="28"/>
          <w:szCs w:val="28"/>
          <w:lang w:val="uk-UA"/>
        </w:rPr>
        <w:t xml:space="preserve"> якості очищення стічних вод; </w:t>
      </w:r>
    </w:p>
    <w:p w:rsidR="006D7F50" w:rsidRPr="00BF5CF3" w:rsidP="006D7F50" w14:paraId="57A1A7C1" w14:textId="77777777">
      <w:pPr>
        <w:pStyle w:val="HTMLPreformatted"/>
        <w:spacing w:line="276" w:lineRule="auto"/>
        <w:ind w:firstLine="568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BF5CF3">
        <w:rPr>
          <w:rFonts w:ascii="Times New Roman" w:hAnsi="Times New Roman" w:cs="Times New Roman"/>
          <w:sz w:val="28"/>
          <w:szCs w:val="28"/>
          <w:lang w:val="uk-UA"/>
        </w:rPr>
        <w:t>– утилізацію осадів, що утворюються під час очищення стічних вод та питної води;</w:t>
      </w:r>
    </w:p>
    <w:p w:rsidR="006D7F50" w:rsidRPr="00BF5CF3" w:rsidP="006D7F50" w14:paraId="6FAD7E36" w14:textId="77777777">
      <w:pPr>
        <w:pStyle w:val="HTMLPreformatted"/>
        <w:spacing w:line="276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BF5CF3">
        <w:rPr>
          <w:rFonts w:ascii="Times New Roman" w:hAnsi="Times New Roman" w:cs="Times New Roman"/>
          <w:sz w:val="28"/>
          <w:szCs w:val="28"/>
          <w:lang w:val="uk-UA"/>
        </w:rPr>
        <w:t xml:space="preserve">– зменшення втрат питної води; </w:t>
      </w:r>
    </w:p>
    <w:p w:rsidR="006D7F50" w:rsidRPr="00BF5CF3" w:rsidP="006D7F50" w14:paraId="6DCFDB6B" w14:textId="77777777">
      <w:pPr>
        <w:pStyle w:val="Just"/>
        <w:spacing w:before="0" w:after="0" w:line="276" w:lineRule="auto"/>
        <w:rPr>
          <w:sz w:val="28"/>
          <w:szCs w:val="28"/>
          <w:lang w:val="uk-UA" w:eastAsia="uk-UA"/>
        </w:rPr>
      </w:pPr>
      <w:r w:rsidRPr="00BF5CF3">
        <w:rPr>
          <w:sz w:val="28"/>
          <w:szCs w:val="28"/>
          <w:lang w:val="uk-UA"/>
        </w:rPr>
        <w:t>–</w:t>
      </w:r>
      <w:r w:rsidRPr="00BF5CF3">
        <w:rPr>
          <w:sz w:val="28"/>
          <w:szCs w:val="28"/>
          <w:lang w:val="uk-UA" w:eastAsia="uk-UA"/>
        </w:rPr>
        <w:t xml:space="preserve"> покращення санітарно-епідемічної ситуації щодо забезпечення питною водою;</w:t>
      </w:r>
    </w:p>
    <w:p w:rsidR="006D7F50" w:rsidRPr="00BF5CF3" w:rsidP="006D7F50" w14:paraId="5A21972C" w14:textId="77777777">
      <w:pPr>
        <w:pStyle w:val="Just"/>
        <w:spacing w:before="0" w:after="0" w:line="276" w:lineRule="auto"/>
        <w:rPr>
          <w:sz w:val="28"/>
          <w:szCs w:val="28"/>
          <w:lang w:val="uk-UA" w:eastAsia="uk-UA"/>
        </w:rPr>
      </w:pPr>
      <w:r w:rsidRPr="00BF5CF3">
        <w:rPr>
          <w:sz w:val="28"/>
          <w:szCs w:val="28"/>
        </w:rPr>
        <w:t>–</w:t>
      </w:r>
      <w:r w:rsidRPr="00BF5CF3">
        <w:rPr>
          <w:sz w:val="28"/>
          <w:szCs w:val="28"/>
          <w:lang w:val="uk-UA" w:eastAsia="uk-UA"/>
        </w:rPr>
        <w:t xml:space="preserve"> охорону і раціональне використання джерел питного водопостачання;</w:t>
      </w:r>
    </w:p>
    <w:p w:rsidR="006D7F50" w:rsidRPr="00BF5CF3" w:rsidP="006D7F50" w14:paraId="55B16433" w14:textId="77777777">
      <w:pPr>
        <w:pStyle w:val="Just"/>
        <w:spacing w:before="0" w:after="0" w:line="276" w:lineRule="auto"/>
        <w:rPr>
          <w:sz w:val="28"/>
          <w:szCs w:val="28"/>
          <w:lang w:val="uk-UA" w:eastAsia="uk-UA"/>
        </w:rPr>
      </w:pPr>
      <w:r w:rsidRPr="00BF5CF3">
        <w:rPr>
          <w:sz w:val="28"/>
          <w:szCs w:val="28"/>
        </w:rPr>
        <w:t>–</w:t>
      </w:r>
      <w:r w:rsidRPr="00BF5CF3">
        <w:rPr>
          <w:sz w:val="28"/>
          <w:szCs w:val="28"/>
          <w:lang w:val="uk-UA" w:eastAsia="uk-UA"/>
        </w:rPr>
        <w:t xml:space="preserve"> впровадження на підприємствах питного водопостачання та водовідведення сучасних технологій, матеріалів, реагентів, обладнання тощо;</w:t>
      </w:r>
    </w:p>
    <w:p w:rsidR="006D7F50" w:rsidRPr="00BF5CF3" w:rsidP="006D7F50" w14:paraId="115DE3FA" w14:textId="77777777">
      <w:pPr>
        <w:pStyle w:val="Just"/>
        <w:spacing w:before="0" w:after="0" w:line="276" w:lineRule="auto"/>
        <w:rPr>
          <w:sz w:val="28"/>
          <w:szCs w:val="28"/>
          <w:lang w:val="uk-UA" w:eastAsia="uk-UA"/>
        </w:rPr>
      </w:pPr>
      <w:r w:rsidRPr="00BF5CF3">
        <w:rPr>
          <w:sz w:val="28"/>
          <w:szCs w:val="28"/>
        </w:rPr>
        <w:t>–</w:t>
      </w:r>
      <w:r w:rsidRPr="00BF5CF3">
        <w:rPr>
          <w:sz w:val="28"/>
          <w:szCs w:val="28"/>
          <w:lang w:val="uk-UA" w:eastAsia="uk-UA"/>
        </w:rPr>
        <w:t xml:space="preserve"> підвищення ефективності функціонування підприємств питного водопостачання та водовідведення;</w:t>
      </w:r>
    </w:p>
    <w:p w:rsidR="006D7F50" w:rsidRPr="00BF5CF3" w:rsidP="006D7F50" w14:paraId="59FFB36D" w14:textId="77777777">
      <w:pPr>
        <w:pStyle w:val="Just"/>
        <w:spacing w:before="0" w:after="0" w:line="276" w:lineRule="auto"/>
        <w:rPr>
          <w:sz w:val="28"/>
          <w:szCs w:val="28"/>
          <w:lang w:val="uk-UA" w:eastAsia="uk-UA"/>
        </w:rPr>
      </w:pPr>
      <w:r w:rsidRPr="00BF5CF3">
        <w:rPr>
          <w:sz w:val="28"/>
          <w:szCs w:val="28"/>
        </w:rPr>
        <w:t>–</w:t>
      </w:r>
      <w:r w:rsidRPr="00BF5CF3">
        <w:rPr>
          <w:sz w:val="28"/>
          <w:szCs w:val="28"/>
          <w:lang w:val="uk-UA" w:eastAsia="uk-UA"/>
        </w:rPr>
        <w:t xml:space="preserve"> зниження витрат матеріальних і енергетичних ресурсів у процесі питного водопостачання та водовідведення;</w:t>
      </w:r>
    </w:p>
    <w:p w:rsidR="006D7F50" w:rsidRPr="00BF5CF3" w:rsidP="006D7F50" w14:paraId="419352FC" w14:textId="77777777">
      <w:pPr>
        <w:pStyle w:val="Just"/>
        <w:spacing w:before="0" w:after="0" w:line="276" w:lineRule="auto"/>
        <w:rPr>
          <w:sz w:val="28"/>
          <w:szCs w:val="28"/>
          <w:lang w:val="uk-UA" w:eastAsia="uk-UA"/>
        </w:rPr>
      </w:pPr>
      <w:r w:rsidRPr="00BF5CF3">
        <w:rPr>
          <w:sz w:val="28"/>
          <w:szCs w:val="28"/>
        </w:rPr>
        <w:t>–</w:t>
      </w:r>
      <w:r w:rsidRPr="00BF5CF3">
        <w:rPr>
          <w:sz w:val="28"/>
          <w:szCs w:val="28"/>
          <w:lang w:val="uk-UA" w:eastAsia="uk-UA"/>
        </w:rPr>
        <w:t xml:space="preserve"> модернізацію інфраструктури підприємств питного водопостачання;</w:t>
      </w:r>
    </w:p>
    <w:p w:rsidR="006D7F50" w:rsidRPr="00BF5CF3" w:rsidP="006D7F50" w14:paraId="4BE36716" w14:textId="77777777">
      <w:pPr>
        <w:pStyle w:val="Just"/>
        <w:spacing w:before="0" w:after="0" w:line="276" w:lineRule="auto"/>
        <w:rPr>
          <w:sz w:val="28"/>
          <w:szCs w:val="28"/>
          <w:lang w:eastAsia="uk-UA"/>
        </w:rPr>
      </w:pPr>
      <w:r w:rsidRPr="00BF5CF3">
        <w:rPr>
          <w:sz w:val="28"/>
          <w:szCs w:val="28"/>
        </w:rPr>
        <w:t>–</w:t>
      </w:r>
      <w:r w:rsidRPr="00BF5CF3">
        <w:rPr>
          <w:sz w:val="28"/>
          <w:szCs w:val="28"/>
          <w:lang w:val="uk-UA" w:eastAsia="uk-UA"/>
        </w:rPr>
        <w:t xml:space="preserve"> оптимальне співвідношення рівня витрат на оплату послуг питного водопостачання та доходів населення</w:t>
      </w:r>
      <w:r>
        <w:rPr>
          <w:sz w:val="28"/>
          <w:szCs w:val="28"/>
          <w:lang w:val="uk-UA" w:eastAsia="uk-UA"/>
        </w:rPr>
        <w:t>;</w:t>
      </w:r>
    </w:p>
    <w:p w:rsidR="006D7F50" w:rsidRPr="00BF5CF3" w:rsidP="006D7F50" w14:paraId="6DF69327" w14:textId="77777777">
      <w:pPr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sz w:val="28"/>
          <w:szCs w:val="28"/>
        </w:rPr>
        <w:t>– упровадження станцій (установок) доочищення питної води у системах централізованого водопостачання, насамперед для водозабезпечення дошкільних, шкільних і лікувальних закладів.</w:t>
      </w:r>
    </w:p>
    <w:p w:rsidR="006D7F50" w:rsidRPr="00BF5CF3" w:rsidP="006D7F50" w14:paraId="2778290B" w14:textId="7777777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sz w:val="28"/>
          <w:szCs w:val="28"/>
        </w:rPr>
        <w:t>Напрями діяльності та заходи Програми розробляються щороку, у разі необхідності – протягом бюджетного року вносяться зміни.</w:t>
      </w:r>
    </w:p>
    <w:p w:rsidR="006D7F50" w:rsidRPr="007F3FC5" w:rsidP="006D7F50" w14:paraId="47CB57CC" w14:textId="77777777">
      <w:pPr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bCs/>
          <w:sz w:val="28"/>
          <w:szCs w:val="28"/>
        </w:rPr>
        <w:t>Заходи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 потреба у їх фінансуванні</w:t>
      </w:r>
      <w:r w:rsidRPr="00BF5C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3FC5">
        <w:rPr>
          <w:rFonts w:ascii="Times New Roman" w:hAnsi="Times New Roman" w:cs="Times New Roman"/>
          <w:bCs/>
          <w:sz w:val="28"/>
          <w:szCs w:val="28"/>
        </w:rPr>
        <w:t>наведено у Додатку Програми</w:t>
      </w:r>
      <w:r>
        <w:rPr>
          <w:rFonts w:ascii="Times New Roman" w:hAnsi="Times New Roman" w:cs="Times New Roman"/>
          <w:bCs/>
          <w:sz w:val="28"/>
          <w:szCs w:val="28"/>
        </w:rPr>
        <w:t>, що додається</w:t>
      </w:r>
      <w:r w:rsidRPr="007F3FC5">
        <w:rPr>
          <w:rFonts w:ascii="Times New Roman" w:hAnsi="Times New Roman" w:cs="Times New Roman"/>
          <w:bCs/>
          <w:sz w:val="28"/>
          <w:szCs w:val="28"/>
        </w:rPr>
        <w:t>.</w:t>
      </w:r>
    </w:p>
    <w:p w:rsidR="006D7F50" w:rsidRPr="00BF5CF3" w:rsidP="006D7F50" w14:paraId="5EF40DEA" w14:textId="77777777">
      <w:pPr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D7F50" w:rsidRPr="00BF5CF3" w:rsidP="006D7F50" w14:paraId="53C6BDEC" w14:textId="77777777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F5CF3">
        <w:rPr>
          <w:rFonts w:ascii="Times New Roman" w:hAnsi="Times New Roman" w:cs="Times New Roman"/>
          <w:b/>
          <w:sz w:val="28"/>
          <w:szCs w:val="28"/>
        </w:rPr>
        <w:t>1.1. Фінансування та механізми реалізації Програми</w:t>
      </w:r>
    </w:p>
    <w:p w:rsidR="006D7F50" w:rsidRPr="00BF5CF3" w:rsidP="006D7F50" w14:paraId="0A70E081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BF5CF3">
        <w:rPr>
          <w:rFonts w:ascii="Times New Roman" w:hAnsi="Times New Roman" w:cs="Times New Roman"/>
          <w:sz w:val="28"/>
          <w:szCs w:val="28"/>
          <w:lang w:eastAsia="zh-CN"/>
        </w:rPr>
        <w:t xml:space="preserve">Фінансове забезпечення реалізації заходів Програми передбачається здійснювати за рахунок коштів місцевого бюджету, виходячи з його реальних можливостей і пріоритетів, </w:t>
      </w:r>
      <w:r w:rsidRPr="00BF5CF3">
        <w:rPr>
          <w:rFonts w:ascii="Times New Roman" w:hAnsi="Times New Roman" w:cs="Times New Roman"/>
          <w:sz w:val="28"/>
          <w:szCs w:val="28"/>
        </w:rPr>
        <w:t>в рамках затвердження щорічних бюджетних призначень, а також за рахунок:</w:t>
      </w:r>
    </w:p>
    <w:p w:rsidR="006D7F50" w:rsidRPr="00BF5CF3" w:rsidP="006D7F50" w14:paraId="27615935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sz w:val="28"/>
          <w:szCs w:val="28"/>
        </w:rPr>
        <w:t>– коштів Державного бюджету України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7F50" w:rsidRPr="00BF5CF3" w:rsidP="006D7F50" w14:paraId="5CA7FD66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sz w:val="28"/>
          <w:szCs w:val="28"/>
        </w:rPr>
        <w:t>– коштів КП БМР Київської області «</w:t>
      </w:r>
      <w:r w:rsidRPr="00BF5CF3">
        <w:rPr>
          <w:rFonts w:ascii="Times New Roman" w:hAnsi="Times New Roman" w:cs="Times New Roman"/>
          <w:sz w:val="28"/>
          <w:szCs w:val="28"/>
        </w:rPr>
        <w:t>Броваритепловодоенергія</w:t>
      </w:r>
      <w:r w:rsidRPr="00BF5CF3">
        <w:rPr>
          <w:rFonts w:ascii="Times New Roman" w:hAnsi="Times New Roman" w:cs="Times New Roman"/>
          <w:sz w:val="28"/>
          <w:szCs w:val="28"/>
        </w:rPr>
        <w:t>», відповідно до його програми реформування та розвитку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7F50" w:rsidRPr="00BF5CF3" w:rsidP="006D7F50" w14:paraId="33B12645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sz w:val="28"/>
          <w:szCs w:val="28"/>
        </w:rPr>
        <w:t>– коштів КП БМР Київської області «Бровари-Благоустрій», відповідно до його програми реформування та розвитку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7F50" w:rsidRPr="00BF5CF3" w:rsidP="006D7F50" w14:paraId="2E15F458" w14:textId="77777777">
      <w:pPr>
        <w:pStyle w:val="HTMLPreformatted"/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BF5CF3">
        <w:rPr>
          <w:rFonts w:ascii="Times New Roman" w:hAnsi="Times New Roman" w:cs="Times New Roman"/>
          <w:sz w:val="28"/>
          <w:szCs w:val="28"/>
          <w:lang w:val="uk-UA"/>
        </w:rPr>
        <w:t>– зовнішніх і внутрішніх запозичень, грантів міжнародних організацій, коштів міжнародних програм, благодійних внесків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D7F50" w:rsidRPr="00BF5CF3" w:rsidP="006D7F50" w14:paraId="1B4B8E31" w14:textId="77777777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sz w:val="28"/>
          <w:szCs w:val="28"/>
        </w:rPr>
        <w:t>– інших джерел.</w:t>
      </w:r>
    </w:p>
    <w:p w:rsidR="006D7F50" w:rsidRPr="00BF5CF3" w:rsidP="006D7F50" w14:paraId="3C9AA672" w14:textId="77777777">
      <w:pPr>
        <w:pStyle w:val="HTMLPreformatted"/>
        <w:shd w:val="clear" w:color="auto" w:fill="FFFFFF"/>
        <w:spacing w:line="276" w:lineRule="auto"/>
        <w:ind w:firstLine="568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BF5CF3">
        <w:rPr>
          <w:rFonts w:ascii="Times New Roman" w:hAnsi="Times New Roman" w:cs="Times New Roman"/>
          <w:sz w:val="28"/>
          <w:szCs w:val="28"/>
          <w:lang w:val="uk-UA"/>
        </w:rPr>
        <w:t>В ході реалізації Програми можливі корегування, пов’язані з фактичним надходженням коштів на реалізацію розділів Програми, уточненням обсягів робіт за розробленою проектно-кошторисною документацією та виходячи з можливостей бюджету.</w:t>
      </w:r>
    </w:p>
    <w:p w:rsidR="006D7F50" w:rsidRPr="00BF5CF3" w:rsidP="006D7F50" w14:paraId="13F0498B" w14:textId="77777777">
      <w:pPr>
        <w:pStyle w:val="HTMLPreformatted"/>
        <w:shd w:val="clear" w:color="auto" w:fill="FFFFFF"/>
        <w:spacing w:line="276" w:lineRule="auto"/>
        <w:ind w:firstLine="568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6D7F50" w:rsidRPr="00BF5CF3" w:rsidP="006D7F50" w14:paraId="04422314" w14:textId="7777777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CF3">
        <w:rPr>
          <w:rFonts w:ascii="Times New Roman" w:hAnsi="Times New Roman" w:cs="Times New Roman"/>
          <w:b/>
          <w:sz w:val="28"/>
          <w:szCs w:val="28"/>
        </w:rPr>
        <w:t>2. Характеристика існуючого стану систем водопостачання та водовідведення Броварської міської територіальної громади</w:t>
      </w:r>
    </w:p>
    <w:p w:rsidR="006D7F50" w:rsidP="006D7F50" w14:paraId="784877FA" w14:textId="7777777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CF3">
        <w:rPr>
          <w:rFonts w:ascii="Times New Roman" w:hAnsi="Times New Roman" w:cs="Times New Roman"/>
          <w:b/>
          <w:sz w:val="28"/>
          <w:szCs w:val="28"/>
        </w:rPr>
        <w:t>2.1. Система водопостачання</w:t>
      </w:r>
    </w:p>
    <w:p w:rsidR="006D7F50" w:rsidP="006D7F50" w14:paraId="0F2F9720" w14:textId="77777777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3223D">
        <w:rPr>
          <w:rFonts w:ascii="Times New Roman" w:hAnsi="Times New Roman" w:cs="Times New Roman"/>
          <w:color w:val="000000" w:themeColor="text1"/>
          <w:sz w:val="28"/>
          <w:szCs w:val="28"/>
        </w:rPr>
        <w:t>Оптимізована схема водопостачання м. Бровари затверджена р</w:t>
      </w:r>
      <w:r w:rsidRPr="00A322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ішенням Броварської міської ради</w:t>
      </w:r>
      <w:r w:rsidRPr="00A3223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від </w:t>
      </w:r>
      <w:r w:rsidRPr="00A322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22.05.2014 № </w:t>
      </w:r>
      <w:r w:rsidRPr="00A322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1232-45-06</w:t>
      </w:r>
      <w:r w:rsidRPr="00A322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A322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 затвердження </w:t>
      </w:r>
      <w:r w:rsidRPr="00A322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«Схеми оптимізації</w:t>
      </w:r>
      <w:r w:rsidRPr="00A322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22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роботи систем централізованого водопостачання і</w:t>
      </w:r>
      <w:r w:rsidRPr="00A322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22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водовідведення м. Бровари Київської області».</w:t>
      </w:r>
    </w:p>
    <w:p w:rsidR="006D7F50" w:rsidRPr="00BF0AD6" w:rsidP="006D7F50" w14:paraId="2FC57048" w14:textId="77777777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</w:pPr>
    </w:p>
    <w:p w:rsidR="006D7F50" w:rsidP="006D7F50" w14:paraId="447142D6" w14:textId="7777777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F5CF3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6030595" cy="8458200"/>
            <wp:effectExtent l="0" t="0" r="0" b="0"/>
            <wp:docPr id="2" name="Рисунок 2" descr="Бровари_карта_вода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Бровари_карта_вода_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332" cy="8470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F50" w:rsidP="006D7F50" w14:paraId="481DECED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CF3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6031230" cy="1724190"/>
            <wp:effectExtent l="0" t="0" r="7620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D7F50" w:rsidRPr="00BF5CF3" w:rsidP="006D7F50" w14:paraId="3F170A21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CF3">
        <w:rPr>
          <w:rFonts w:ascii="Times New Roman" w:hAnsi="Times New Roman" w:cs="Times New Roman"/>
          <w:b/>
          <w:sz w:val="28"/>
          <w:szCs w:val="28"/>
        </w:rPr>
        <w:t>Аналіз забору питної води 2012 – 2023 р. р.</w:t>
      </w:r>
    </w:p>
    <w:p w:rsidR="006D7F50" w:rsidRPr="00BF5CF3" w:rsidP="006D7F50" w14:paraId="71EC5925" w14:textId="77777777">
      <w:pPr>
        <w:pStyle w:val="rtecenter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6D7F50" w:rsidRPr="00BF5CF3" w:rsidP="006D7F50" w14:paraId="1324D362" w14:textId="77777777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F5CF3">
        <w:rPr>
          <w:rFonts w:ascii="Times New Roman" w:hAnsi="Times New Roman" w:cs="Times New Roman"/>
          <w:b/>
          <w:sz w:val="28"/>
          <w:szCs w:val="28"/>
        </w:rPr>
        <w:t>2.2. Система водовідведення</w:t>
      </w:r>
    </w:p>
    <w:p w:rsidR="006D7F50" w:rsidRPr="00BF5CF3" w:rsidP="006D7F50" w14:paraId="06CE22A8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sz w:val="28"/>
          <w:szCs w:val="28"/>
        </w:rPr>
        <w:t>На сьогоднішній день в місті Бровари існує схема роздільної системи водовідведення. Система водовідведення складається із самопливних колекторів, каналізаційних насосних станцій (КНС), напірних трубопроводів та каналізаційних очисних споруд (КОС).</w:t>
      </w:r>
    </w:p>
    <w:p w:rsidR="006D7F50" w:rsidRPr="00A3223D" w:rsidP="006D7F50" w14:paraId="2D144885" w14:textId="7777777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6D7F50" w:rsidRPr="00BF5CF3" w:rsidP="006D7F50" w14:paraId="7E2EE6B6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CF3">
        <w:rPr>
          <w:rFonts w:ascii="Times New Roman" w:hAnsi="Times New Roman" w:cs="Times New Roman"/>
          <w:b/>
          <w:sz w:val="28"/>
          <w:szCs w:val="28"/>
        </w:rPr>
        <w:t>Каналізаційні насосні станції</w:t>
      </w:r>
    </w:p>
    <w:p w:rsidR="006D7F50" w:rsidRPr="00A3223D" w:rsidP="006D7F50" w14:paraId="6855D07F" w14:textId="77777777">
      <w:pPr>
        <w:spacing w:after="0"/>
        <w:ind w:hanging="36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6"/>
        <w:gridCol w:w="3118"/>
        <w:gridCol w:w="1985"/>
        <w:gridCol w:w="3544"/>
      </w:tblGrid>
      <w:tr w14:paraId="321A68B1" w14:textId="77777777" w:rsidTr="00366AC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6D7F50" w:rsidRPr="00BF5CF3" w:rsidP="00366AC6" w14:paraId="3F2C860F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6D7F50" w:rsidRPr="00BF5CF3" w:rsidP="00366AC6" w14:paraId="2A1FB2D6" w14:textId="77777777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Найменування насосів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6D7F50" w:rsidRPr="00BF5CF3" w:rsidP="00366AC6" w14:paraId="1D1C76DD" w14:textId="77777777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Кількість, шт.</w:t>
            </w:r>
          </w:p>
        </w:tc>
        <w:tc>
          <w:tcPr>
            <w:tcW w:w="3544" w:type="dxa"/>
            <w:vAlign w:val="center"/>
          </w:tcPr>
          <w:p w:rsidR="006D7F50" w:rsidRPr="00BF5CF3" w:rsidP="00366AC6" w14:paraId="6808BBD2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Технічна характеристика</w:t>
            </w:r>
          </w:p>
        </w:tc>
      </w:tr>
      <w:tr w14:paraId="3C60730E" w14:textId="77777777" w:rsidTr="00366AC6">
        <w:tblPrEx>
          <w:tblW w:w="0" w:type="auto"/>
          <w:tblLayout w:type="fixed"/>
          <w:tblLook w:val="0000"/>
        </w:tblPrEx>
        <w:tc>
          <w:tcPr>
            <w:tcW w:w="94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D7F50" w:rsidRPr="00BF5CF3" w:rsidP="00366AC6" w14:paraId="3A2F1C60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1</w:t>
            </w:r>
          </w:p>
        </w:tc>
      </w:tr>
      <w:tr w14:paraId="3A055B96" w14:textId="77777777" w:rsidTr="00366AC6">
        <w:tblPrEx>
          <w:tblW w:w="0" w:type="auto"/>
          <w:tblLayout w:type="fixed"/>
          <w:tblLook w:val="0000"/>
        </w:tblPrEx>
        <w:tc>
          <w:tcPr>
            <w:tcW w:w="846" w:type="dxa"/>
          </w:tcPr>
          <w:p w:rsidR="006D7F50" w:rsidRPr="00BF5CF3" w:rsidP="00366AC6" w14:paraId="5B2AB44E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6D7F50" w:rsidRPr="00BF5CF3" w:rsidP="00366AC6" w14:paraId="1053F479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СД 160/10</w:t>
            </w:r>
          </w:p>
        </w:tc>
        <w:tc>
          <w:tcPr>
            <w:tcW w:w="1985" w:type="dxa"/>
            <w:shd w:val="clear" w:color="auto" w:fill="auto"/>
          </w:tcPr>
          <w:p w:rsidR="006D7F50" w:rsidRPr="00BF5CF3" w:rsidP="00366AC6" w14:paraId="7FD67B27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6D7F50" w:rsidRPr="00BF5CF3" w:rsidP="00366AC6" w14:paraId="623F8605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160 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=10 м</w:t>
            </w:r>
          </w:p>
        </w:tc>
      </w:tr>
      <w:tr w14:paraId="79969AB0" w14:textId="77777777" w:rsidTr="00366AC6">
        <w:tblPrEx>
          <w:tblW w:w="0" w:type="auto"/>
          <w:tblLayout w:type="fixed"/>
          <w:tblLook w:val="0000"/>
        </w:tblPrEx>
        <w:tc>
          <w:tcPr>
            <w:tcW w:w="846" w:type="dxa"/>
          </w:tcPr>
          <w:p w:rsidR="006D7F50" w:rsidRPr="00BF5CF3" w:rsidP="00366AC6" w14:paraId="7A97674D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6D7F50" w:rsidRPr="00BF5CF3" w:rsidP="00366AC6" w14:paraId="1D62DEB3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СД 250-22,5</w:t>
            </w:r>
          </w:p>
        </w:tc>
        <w:tc>
          <w:tcPr>
            <w:tcW w:w="1985" w:type="dxa"/>
            <w:shd w:val="clear" w:color="auto" w:fill="auto"/>
          </w:tcPr>
          <w:p w:rsidR="006D7F50" w:rsidRPr="00BF5CF3" w:rsidP="00366AC6" w14:paraId="750637E4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6D7F50" w:rsidRPr="00BF5CF3" w:rsidP="00366AC6" w14:paraId="0A9B0EE2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250 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=22,5 м</w:t>
            </w:r>
          </w:p>
        </w:tc>
      </w:tr>
      <w:tr w14:paraId="5AF33F08" w14:textId="77777777" w:rsidTr="00366AC6">
        <w:tblPrEx>
          <w:tblW w:w="0" w:type="auto"/>
          <w:tblLayout w:type="fixed"/>
          <w:tblLook w:val="0000"/>
        </w:tblPrEx>
        <w:tc>
          <w:tcPr>
            <w:tcW w:w="9493" w:type="dxa"/>
            <w:gridSpan w:val="4"/>
            <w:shd w:val="clear" w:color="auto" w:fill="auto"/>
          </w:tcPr>
          <w:p w:rsidR="006D7F50" w:rsidRPr="00BF5CF3" w:rsidP="00366AC6" w14:paraId="21B940AF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2</w:t>
            </w:r>
          </w:p>
        </w:tc>
      </w:tr>
      <w:tr w14:paraId="7146EFA8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  <w:tcBorders>
              <w:top w:val="nil"/>
            </w:tcBorders>
          </w:tcPr>
          <w:p w:rsidR="006D7F50" w:rsidRPr="00BF5CF3" w:rsidP="00366AC6" w14:paraId="40C5FE5B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6D7F50" w:rsidRPr="00BF5CF3" w:rsidP="00366AC6" w14:paraId="06BBCAD8" w14:textId="77777777">
            <w:pPr>
              <w:spacing w:after="0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СД 450/22,5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6D7F50" w:rsidRPr="00BF5CF3" w:rsidP="00366AC6" w14:paraId="6D617584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6D7F50" w:rsidRPr="00BF5CF3" w:rsidP="00366AC6" w14:paraId="4EE639DF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450 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=22,5 м</w:t>
            </w:r>
          </w:p>
        </w:tc>
      </w:tr>
      <w:tr w14:paraId="17FE70F5" w14:textId="77777777" w:rsidTr="00366AC6">
        <w:tblPrEx>
          <w:tblW w:w="0" w:type="auto"/>
          <w:tblLayout w:type="fixed"/>
          <w:tblLook w:val="0000"/>
        </w:tblPrEx>
        <w:tc>
          <w:tcPr>
            <w:tcW w:w="846" w:type="dxa"/>
          </w:tcPr>
          <w:p w:rsidR="006D7F50" w:rsidRPr="00BF5CF3" w:rsidP="00366AC6" w14:paraId="49650375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6D7F50" w:rsidRPr="00BF5CF3" w:rsidP="00366AC6" w14:paraId="43426A0F" w14:textId="77777777">
            <w:pPr>
              <w:spacing w:after="0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СД 800/32</w:t>
            </w:r>
          </w:p>
        </w:tc>
        <w:tc>
          <w:tcPr>
            <w:tcW w:w="1985" w:type="dxa"/>
            <w:shd w:val="clear" w:color="auto" w:fill="auto"/>
          </w:tcPr>
          <w:p w:rsidR="006D7F50" w:rsidRPr="00BF5CF3" w:rsidP="00366AC6" w14:paraId="65EB9105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6D7F50" w:rsidRPr="00BF5CF3" w:rsidP="00366AC6" w14:paraId="19276946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800 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=32 м</w:t>
            </w:r>
          </w:p>
        </w:tc>
      </w:tr>
      <w:tr w14:paraId="13559A90" w14:textId="77777777" w:rsidTr="00366AC6">
        <w:tblPrEx>
          <w:tblW w:w="0" w:type="auto"/>
          <w:tblLayout w:type="fixed"/>
          <w:tblLook w:val="0000"/>
        </w:tblPrEx>
        <w:tc>
          <w:tcPr>
            <w:tcW w:w="9493" w:type="dxa"/>
            <w:gridSpan w:val="4"/>
            <w:shd w:val="clear" w:color="auto" w:fill="auto"/>
          </w:tcPr>
          <w:p w:rsidR="006D7F50" w:rsidRPr="00BF5CF3" w:rsidP="00366AC6" w14:paraId="17402845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3</w:t>
            </w:r>
          </w:p>
        </w:tc>
      </w:tr>
      <w:tr w14:paraId="436AAAAD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6D7F50" w:rsidRPr="00BF5CF3" w:rsidP="00366AC6" w14:paraId="56174254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6D7F50" w:rsidRPr="00BF5CF3" w:rsidP="00366AC6" w14:paraId="55587D4F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СД 450/22,5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6D7F50" w:rsidRPr="00BF5CF3" w:rsidP="00366AC6" w14:paraId="3ECC3603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544" w:type="dxa"/>
            <w:tcBorders>
              <w:top w:val="nil"/>
            </w:tcBorders>
          </w:tcPr>
          <w:p w:rsidR="006D7F50" w:rsidRPr="00BF5CF3" w:rsidP="00366AC6" w14:paraId="3B40E3A9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450 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=22,5 м</w:t>
            </w:r>
          </w:p>
        </w:tc>
      </w:tr>
      <w:tr w14:paraId="351AF466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6D7F50" w:rsidRPr="00BF5CF3" w:rsidP="00366AC6" w14:paraId="6E229858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6D7F50" w:rsidRPr="00BF5CF3" w:rsidP="00366AC6" w14:paraId="403B5E95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СД 800/32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6D7F50" w:rsidRPr="00BF5CF3" w:rsidP="00366AC6" w14:paraId="40A84249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544" w:type="dxa"/>
            <w:tcBorders>
              <w:top w:val="nil"/>
            </w:tcBorders>
          </w:tcPr>
          <w:p w:rsidR="006D7F50" w:rsidRPr="00BF5CF3" w:rsidP="00366AC6" w14:paraId="1203C14A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800 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=32 м</w:t>
            </w:r>
          </w:p>
        </w:tc>
      </w:tr>
      <w:tr w14:paraId="1B352EE6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6D7F50" w:rsidRPr="00BF5CF3" w:rsidP="00366AC6" w14:paraId="661EAF97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6D7F50" w:rsidRPr="00BF5CF3" w:rsidP="00366AC6" w14:paraId="42431915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Grundfos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S2.120.250.1000.6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6D7F50" w:rsidRPr="00BF5CF3" w:rsidP="00366AC6" w14:paraId="232623AE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nil"/>
            </w:tcBorders>
          </w:tcPr>
          <w:p w:rsidR="006D7F50" w:rsidRPr="00BF5CF3" w:rsidP="00366AC6" w14:paraId="09339704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00 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20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</w:t>
            </w:r>
          </w:p>
        </w:tc>
      </w:tr>
      <w:tr w14:paraId="71321492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  <w:shd w:val="clear" w:color="auto" w:fill="auto"/>
          </w:tcPr>
          <w:p w:rsidR="006D7F50" w:rsidRPr="00BF5CF3" w:rsidP="00366AC6" w14:paraId="6254FB1B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№4</w:t>
            </w:r>
          </w:p>
        </w:tc>
      </w:tr>
      <w:tr w14:paraId="599D080E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6D7F50" w:rsidRPr="00BF5CF3" w:rsidP="00366AC6" w14:paraId="294C161C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6D7F50" w:rsidRPr="00BF5CF3" w:rsidP="00366AC6" w14:paraId="66F8E764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MXS 3460-PU104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6D7F50" w:rsidRPr="00BF5CF3" w:rsidP="00366AC6" w14:paraId="75D1E282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F50" w:rsidRPr="00BF5CF3" w:rsidP="00366AC6" w14:paraId="0FEB86BF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2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=20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</w:p>
        </w:tc>
      </w:tr>
      <w:tr w14:paraId="68306E61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6D7F50" w:rsidRPr="00BF5CF3" w:rsidP="00366AC6" w14:paraId="784AE38A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6D7F50" w:rsidRPr="00BF5CF3" w:rsidP="00366AC6" w14:paraId="6C0818E5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S1A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174АМ 6С511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6D7F50" w:rsidRPr="00BF5CF3" w:rsidP="00366AC6" w14:paraId="0DAFFB76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F50" w:rsidRPr="00BF5CF3" w:rsidP="00366AC6" w14:paraId="334E917E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522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39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</w:p>
        </w:tc>
      </w:tr>
      <w:tr w14:paraId="2A6372BA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  <w:shd w:val="clear" w:color="auto" w:fill="auto"/>
          </w:tcPr>
          <w:p w:rsidR="006D7F50" w:rsidRPr="00BF5CF3" w:rsidP="00366AC6" w14:paraId="250776C0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6</w:t>
            </w:r>
          </w:p>
        </w:tc>
      </w:tr>
      <w:tr w14:paraId="5D68385D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6D7F50" w:rsidRPr="00BF5CF3" w:rsidP="00366AC6" w14:paraId="44350E48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6D7F50" w:rsidRPr="00BF5CF3" w:rsidP="00366AC6" w14:paraId="4271A949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НГ 65-50-218/4б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6D7F50" w:rsidRPr="00BF5CF3" w:rsidP="00366AC6" w14:paraId="1D783A27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F50" w:rsidRPr="00BF5CF3" w:rsidP="00366AC6" w14:paraId="285B9B79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20м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24,2 м</w:t>
            </w:r>
          </w:p>
        </w:tc>
      </w:tr>
      <w:tr w14:paraId="7E7A21F0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  <w:shd w:val="clear" w:color="auto" w:fill="auto"/>
          </w:tcPr>
          <w:p w:rsidR="006D7F50" w:rsidRPr="00BF5CF3" w:rsidP="00366AC6" w14:paraId="02472599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7</w:t>
            </w:r>
          </w:p>
        </w:tc>
      </w:tr>
      <w:tr w14:paraId="1B539784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6D7F50" w:rsidRPr="00BF5CF3" w:rsidP="00366AC6" w14:paraId="2E74FFB5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6D7F50" w:rsidRPr="00BF5CF3" w:rsidP="00366AC6" w14:paraId="5982958C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ФГ 144/46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D7F50" w:rsidRPr="00BF5CF3" w:rsidP="00366AC6" w14:paraId="01B0110D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F50" w:rsidRPr="00BF5CF3" w:rsidP="00366AC6" w14:paraId="5A8AD67E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144м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46 м</w:t>
            </w:r>
          </w:p>
        </w:tc>
      </w:tr>
      <w:tr w14:paraId="3533CF32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6D7F50" w:rsidRPr="00BF5CF3" w:rsidP="00366AC6" w14:paraId="70E8511B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6D7F50" w:rsidRPr="00BF5CF3" w:rsidP="00366AC6" w14:paraId="1B7C74D1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СМ 250-200-400-56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D7F50" w:rsidRPr="00BF5CF3" w:rsidP="00366AC6" w14:paraId="109A4115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F50" w:rsidRPr="00BF5CF3" w:rsidP="00366AC6" w14:paraId="08BF7D3A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400 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18 м</w:t>
            </w:r>
          </w:p>
        </w:tc>
      </w:tr>
      <w:tr w14:paraId="233B8F4D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6D7F50" w:rsidRPr="00BF5CF3" w:rsidP="00366AC6" w14:paraId="1FA082B0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6D7F50" w:rsidRPr="00BF5CF3" w:rsidP="00366AC6" w14:paraId="6BC26563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SE1.85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130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/52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.51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D7F50" w:rsidRPr="00BF5CF3" w:rsidP="00366AC6" w14:paraId="1BB883CC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F50" w:rsidRPr="00BF5CF3" w:rsidP="00366AC6" w14:paraId="10A4F444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299 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23 м</w:t>
            </w:r>
          </w:p>
        </w:tc>
      </w:tr>
      <w:tr w14:paraId="5F8FBA9A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</w:tcPr>
          <w:p w:rsidR="006D7F50" w:rsidRPr="00BF5CF3" w:rsidP="00366AC6" w14:paraId="3EF5321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8</w:t>
            </w:r>
          </w:p>
        </w:tc>
      </w:tr>
      <w:tr w14:paraId="6CA9B6DF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6D7F50" w:rsidRPr="00BF5CF3" w:rsidP="00366AC6" w14:paraId="27F697C3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6D7F50" w:rsidRPr="00BF5CF3" w:rsidP="00366AC6" w14:paraId="3A28EA4F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ФГ 216/24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D7F50" w:rsidRPr="00BF5CF3" w:rsidP="00366AC6" w14:paraId="4EB1A3B4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F50" w:rsidRPr="00BF5CF3" w:rsidP="00366AC6" w14:paraId="0FE2036A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216м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24 м</w:t>
            </w:r>
          </w:p>
        </w:tc>
      </w:tr>
      <w:tr w14:paraId="7C154A5B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6D7F50" w:rsidRPr="00BF5CF3" w:rsidP="00366AC6" w14:paraId="45D98026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6D7F50" w:rsidRPr="00BF5CF3" w:rsidP="00366AC6" w14:paraId="44160473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 xml:space="preserve">СД 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250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22,5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D7F50" w:rsidRPr="00BF5CF3" w:rsidP="00366AC6" w14:paraId="1BB59708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F50" w:rsidRPr="00BF5CF3" w:rsidP="00366AC6" w14:paraId="206FCCEC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0м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=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22,5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</w:t>
            </w:r>
          </w:p>
        </w:tc>
      </w:tr>
      <w:tr w14:paraId="3F1ED1D1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</w:tcPr>
          <w:p w:rsidR="006D7F50" w:rsidRPr="00BF5CF3" w:rsidP="00366AC6" w14:paraId="57D26FFB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9</w:t>
            </w:r>
          </w:p>
        </w:tc>
      </w:tr>
      <w:tr w14:paraId="28D892D5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6D7F50" w:rsidRPr="00BF5CF3" w:rsidP="00366AC6" w14:paraId="1C640C67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6D7F50" w:rsidRPr="00BF5CF3" w:rsidP="00366AC6" w14:paraId="453C9E37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СД250/22,5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D7F50" w:rsidRPr="00BF5CF3" w:rsidP="00366AC6" w14:paraId="418E72CE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F50" w:rsidRPr="00BF5CF3" w:rsidP="00366AC6" w14:paraId="10D725FA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250м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22,5 м</w:t>
            </w:r>
          </w:p>
        </w:tc>
      </w:tr>
      <w:tr w14:paraId="7F2CD9E6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</w:tcPr>
          <w:p w:rsidR="006D7F50" w:rsidRPr="00BF5CF3" w:rsidP="00366AC6" w14:paraId="1785B2E6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10</w:t>
            </w:r>
          </w:p>
        </w:tc>
      </w:tr>
      <w:tr w14:paraId="2D48C46D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6D7F50" w:rsidRPr="00BF5CF3" w:rsidP="00366AC6" w14:paraId="76B03D2B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6D7F50" w:rsidRPr="00BF5CF3" w:rsidP="00366AC6" w14:paraId="62279B1F" w14:textId="77777777">
            <w:pPr>
              <w:spacing w:after="0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ФГ 22,5/14,5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D7F50" w:rsidRPr="00BF5CF3" w:rsidP="00366AC6" w14:paraId="2476E1E2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F50" w:rsidRPr="00BF5CF3" w:rsidP="00366AC6" w14:paraId="7FC46AF9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45м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14,5 м</w:t>
            </w:r>
          </w:p>
        </w:tc>
      </w:tr>
      <w:tr w14:paraId="2714469C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6D7F50" w:rsidRPr="00BF5CF3" w:rsidP="00366AC6" w14:paraId="5BA447B6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6D7F50" w:rsidRPr="00BF5CF3" w:rsidP="00366AC6" w14:paraId="48600136" w14:textId="77777777">
            <w:pPr>
              <w:spacing w:after="0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НГ 150-12,5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D7F50" w:rsidRPr="00BF5CF3" w:rsidP="00366AC6" w14:paraId="261B4445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F50" w:rsidRPr="00BF5CF3" w:rsidP="00366AC6" w14:paraId="7F16C1C3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150м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12,5 м</w:t>
            </w:r>
          </w:p>
        </w:tc>
      </w:tr>
    </w:tbl>
    <w:p w:rsidR="006D7F50" w:rsidRPr="00A3223D" w:rsidP="006D7F50" w14:paraId="4FE59062" w14:textId="77777777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6"/>
        <w:gridCol w:w="3118"/>
        <w:gridCol w:w="1985"/>
        <w:gridCol w:w="3544"/>
      </w:tblGrid>
      <w:tr w14:paraId="32BA61F0" w14:textId="77777777" w:rsidTr="00366AC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</w:tcPr>
          <w:p w:rsidR="006D7F50" w:rsidRPr="00BF5CF3" w:rsidP="00366AC6" w14:paraId="34E0E4E8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11</w:t>
            </w:r>
          </w:p>
        </w:tc>
      </w:tr>
      <w:tr w14:paraId="198FEBEA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6D7F50" w:rsidRPr="00BF5CF3" w:rsidP="00366AC6" w14:paraId="334BFCDE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6D7F50" w:rsidRPr="00BF5CF3" w:rsidP="00366AC6" w14:paraId="0530B1D6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СМ 150-125-315/4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D7F50" w:rsidRPr="00BF5CF3" w:rsidP="00366AC6" w14:paraId="38230269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F50" w:rsidRPr="00BF5CF3" w:rsidP="00366AC6" w14:paraId="32203B4E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200м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32 м</w:t>
            </w:r>
          </w:p>
        </w:tc>
      </w:tr>
      <w:tr w14:paraId="7D846D39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6D7F50" w:rsidRPr="00BF5CF3" w:rsidP="00366AC6" w14:paraId="415A3BE9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6D7F50" w:rsidRPr="00BF5CF3" w:rsidP="00366AC6" w14:paraId="3DB9338F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СД 160/10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D7F50" w:rsidRPr="00BF5CF3" w:rsidP="00366AC6" w14:paraId="04FBCD98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F50" w:rsidRPr="00BF5CF3" w:rsidP="00366AC6" w14:paraId="4B0AEF20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160м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10 м</w:t>
            </w:r>
          </w:p>
        </w:tc>
      </w:tr>
      <w:tr w14:paraId="056DAB36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6D7F50" w:rsidRPr="00BF5CF3" w:rsidP="00366AC6" w14:paraId="5C5F124D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6D7F50" w:rsidRPr="00BF5CF3" w:rsidP="00366AC6" w14:paraId="464DF1B5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ФГ 215/24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D7F50" w:rsidRPr="00BF5CF3" w:rsidP="00366AC6" w14:paraId="373E8F83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F50" w:rsidRPr="00BF5CF3" w:rsidP="00366AC6" w14:paraId="7614577F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160м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24 м</w:t>
            </w:r>
          </w:p>
        </w:tc>
      </w:tr>
      <w:tr w14:paraId="564B75B3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</w:tcPr>
          <w:p w:rsidR="006D7F50" w:rsidRPr="00BF5CF3" w:rsidP="00366AC6" w14:paraId="5B4DE4B2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12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пересувана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14:paraId="05445979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6D7F50" w:rsidRPr="00BF5CF3" w:rsidP="00366AC6" w14:paraId="27EF4997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6D7F50" w:rsidRPr="00BF5CF3" w:rsidP="00366AC6" w14:paraId="21E6FF79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СД 160/10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D7F50" w:rsidRPr="00BF5CF3" w:rsidP="00366AC6" w14:paraId="35E381BA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F50" w:rsidRPr="00BF5CF3" w:rsidP="00366AC6" w14:paraId="73F47BF5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160м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10 м</w:t>
            </w:r>
          </w:p>
        </w:tc>
      </w:tr>
      <w:tr w14:paraId="07C97BF3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</w:tcPr>
          <w:p w:rsidR="006D7F50" w:rsidRPr="00BF5CF3" w:rsidP="00366AC6" w14:paraId="2A2926FD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13</w:t>
            </w:r>
          </w:p>
        </w:tc>
      </w:tr>
      <w:tr w14:paraId="1E42D5FC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6D7F50" w:rsidRPr="00BF5CF3" w:rsidP="00366AC6" w14:paraId="57A4CA0E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6D7F50" w:rsidRPr="00BF5CF3" w:rsidP="00366AC6" w14:paraId="67E85E70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Grundfos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D7F50" w:rsidRPr="00BF5CF3" w:rsidP="00366AC6" w14:paraId="587BE958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F50" w:rsidRPr="00BF5CF3" w:rsidP="00366AC6" w14:paraId="24B3BC12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299м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23 м</w:t>
            </w:r>
          </w:p>
        </w:tc>
      </w:tr>
      <w:tr w14:paraId="1E4B25CD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6D7F50" w:rsidRPr="00BF5CF3" w:rsidP="00366AC6" w14:paraId="0517D70D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6D7F50" w:rsidRPr="00BF5CF3" w:rsidP="00366AC6" w14:paraId="7EA1D187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Grundfos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D7F50" w:rsidRPr="00BF5CF3" w:rsidP="00366AC6" w14:paraId="20F03702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F50" w:rsidRPr="00BF5CF3" w:rsidP="00366AC6" w14:paraId="3A7B1115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446,4м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41,7 м</w:t>
            </w:r>
          </w:p>
        </w:tc>
      </w:tr>
      <w:tr w14:paraId="4DBC3ED3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</w:tcPr>
          <w:p w:rsidR="006D7F50" w:rsidRPr="00BF5CF3" w:rsidP="00366AC6" w14:paraId="43F5F4C7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1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14:paraId="6460BD17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6D7F50" w:rsidRPr="00BF5CF3" w:rsidP="00366AC6" w14:paraId="49C2F7E6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118" w:type="dxa"/>
          </w:tcPr>
          <w:p w:rsidR="006D7F50" w:rsidRPr="00BF5CF3" w:rsidP="00366AC6" w14:paraId="57AD04D3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 xml:space="preserve">СД 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D7F50" w:rsidRPr="00BF5CF3" w:rsidP="00366AC6" w14:paraId="239EFD6D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F50" w:rsidRPr="00BF5CF3" w:rsidP="00366AC6" w14:paraId="256D1238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10 м</w:t>
            </w:r>
          </w:p>
        </w:tc>
      </w:tr>
      <w:tr w14:paraId="1EF834F6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</w:tcPr>
          <w:p w:rsidR="006D7F50" w:rsidRPr="00BF5CF3" w:rsidP="00366AC6" w14:paraId="6E4317E2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1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14:paraId="33B7F929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6D7F50" w:rsidRPr="00BF5CF3" w:rsidP="00366AC6" w14:paraId="33147E96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118" w:type="dxa"/>
          </w:tcPr>
          <w:p w:rsidR="006D7F50" w:rsidRPr="00BF5CF3" w:rsidP="00366AC6" w14:paraId="34490354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СД 160/10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D7F50" w:rsidRPr="00BF5CF3" w:rsidP="00366AC6" w14:paraId="70118840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F50" w:rsidRPr="00BF5CF3" w:rsidP="00366AC6" w14:paraId="6BA4FE2D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160м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10 м</w:t>
            </w:r>
          </w:p>
        </w:tc>
      </w:tr>
      <w:tr w14:paraId="50D1B513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6D7F50" w:rsidRPr="00BF5CF3" w:rsidP="00366AC6" w14:paraId="33DE7AA1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6D7F50" w:rsidRPr="00BF5CF3" w:rsidP="00366AC6" w14:paraId="79133911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ФГ 216/24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D7F50" w:rsidRPr="00BF5CF3" w:rsidP="00366AC6" w14:paraId="7181456C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F50" w:rsidRPr="00BF5CF3" w:rsidP="00366AC6" w14:paraId="07513101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216м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24 м</w:t>
            </w:r>
          </w:p>
        </w:tc>
      </w:tr>
      <w:tr w14:paraId="1848DDE9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</w:tcPr>
          <w:p w:rsidR="006D7F50" w:rsidRPr="00BF5CF3" w:rsidP="00366AC6" w14:paraId="181C7F35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1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14:paraId="3DC18D6F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6D7F50" w:rsidRPr="00BF5CF3" w:rsidP="00366AC6" w14:paraId="3E75FC53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118" w:type="dxa"/>
          </w:tcPr>
          <w:p w:rsidR="006D7F50" w:rsidRPr="00BF5CF3" w:rsidP="00366AC6" w14:paraId="4F5DDD55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СД 250/22,5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D7F50" w:rsidRPr="00BF5CF3" w:rsidP="00366AC6" w14:paraId="5F00F645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F50" w:rsidRPr="00BF5CF3" w:rsidP="00366AC6" w14:paraId="42F4A097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250м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22,5 м</w:t>
            </w:r>
          </w:p>
        </w:tc>
      </w:tr>
      <w:tr w14:paraId="682B35FB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</w:tcPr>
          <w:p w:rsidR="006D7F50" w:rsidRPr="00BF5CF3" w:rsidP="00366AC6" w14:paraId="455BA73A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17</w:t>
            </w:r>
          </w:p>
        </w:tc>
      </w:tr>
      <w:tr w14:paraId="1EB83C9F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6D7F50" w:rsidRPr="00BF5CF3" w:rsidP="00366AC6" w14:paraId="5CC2DD30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6D7F50" w:rsidRPr="00BF5CF3" w:rsidP="00366AC6" w14:paraId="3AAC4FB5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СДВ160-45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D7F50" w:rsidRPr="00BF5CF3" w:rsidP="00366AC6" w14:paraId="7F7AA15A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F50" w:rsidRPr="00BF5CF3" w:rsidP="00366AC6" w14:paraId="1E8CE84B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160м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45 м</w:t>
            </w:r>
          </w:p>
        </w:tc>
      </w:tr>
      <w:tr w14:paraId="5313EB7C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6D7F50" w:rsidRPr="00BF5CF3" w:rsidP="00366AC6" w14:paraId="1CFA5C28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6D7F50" w:rsidRPr="00BF5CF3" w:rsidP="00366AC6" w14:paraId="4BAE2D71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Grundfos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 xml:space="preserve"> 82/37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D7F50" w:rsidRPr="00BF5CF3" w:rsidP="00366AC6" w14:paraId="741229C1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F50" w:rsidRPr="00BF5CF3" w:rsidP="00366AC6" w14:paraId="77D8CBEB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295м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37 м</w:t>
            </w:r>
          </w:p>
        </w:tc>
      </w:tr>
      <w:tr w14:paraId="06575850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6D7F50" w:rsidRPr="00BF5CF3" w:rsidP="00366AC6" w14:paraId="3E3DCA4A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6D7F50" w:rsidRPr="00BF5CF3" w:rsidP="00366AC6" w14:paraId="63865558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ФГ 144/46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D7F50" w:rsidRPr="00BF5CF3" w:rsidP="00366AC6" w14:paraId="3384F05B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F50" w:rsidRPr="00BF5CF3" w:rsidP="00366AC6" w14:paraId="0E058F4E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144м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46 м</w:t>
            </w:r>
          </w:p>
        </w:tc>
      </w:tr>
      <w:tr w14:paraId="3E2F8C00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</w:tcPr>
          <w:p w:rsidR="006D7F50" w:rsidRPr="00BF5CF3" w:rsidP="00366AC6" w14:paraId="5FE3B8A5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18</w:t>
            </w:r>
          </w:p>
        </w:tc>
      </w:tr>
      <w:tr w14:paraId="681DFEEE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6D7F50" w:rsidRPr="00BF5CF3" w:rsidP="00366AC6" w14:paraId="411AB1B8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6D7F50" w:rsidRPr="00BF5CF3" w:rsidP="00366AC6" w14:paraId="3820B1E4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СМ-80-58-200/4а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D7F50" w:rsidRPr="00BF5CF3" w:rsidP="00366AC6" w14:paraId="59554DB2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F50" w:rsidRPr="00BF5CF3" w:rsidP="00366AC6" w14:paraId="389285A6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50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10 м</w:t>
            </w:r>
          </w:p>
        </w:tc>
      </w:tr>
      <w:tr w14:paraId="166B31C0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</w:tcPr>
          <w:p w:rsidR="006D7F50" w:rsidRPr="00BF5CF3" w:rsidP="00366AC6" w14:paraId="61C9D131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19</w:t>
            </w:r>
          </w:p>
        </w:tc>
      </w:tr>
      <w:tr w14:paraId="5E5F47D8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6D7F50" w:rsidRPr="00BF5CF3" w:rsidP="00366AC6" w14:paraId="29604A46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6D7F50" w:rsidRPr="00BF5CF3" w:rsidP="00366AC6" w14:paraId="6E0E29C2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СД160/10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D7F50" w:rsidRPr="00BF5CF3" w:rsidP="00366AC6" w14:paraId="3064D883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F50" w:rsidRPr="00BF5CF3" w:rsidP="00366AC6" w14:paraId="27D2D5C2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160м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=10 м</w:t>
            </w:r>
          </w:p>
        </w:tc>
      </w:tr>
      <w:tr w14:paraId="3142F0D3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6D7F50" w:rsidRPr="00BF5CF3" w:rsidP="00366AC6" w14:paraId="0854178B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6D7F50" w:rsidRPr="00BF5CF3" w:rsidP="00366AC6" w14:paraId="1D17DC75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СМ 100-65-200/2а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D7F50" w:rsidRPr="00BF5CF3" w:rsidP="00366AC6" w14:paraId="37712762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F50" w:rsidRPr="00BF5CF3" w:rsidP="00366AC6" w14:paraId="0B009AE5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125м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47,5 м</w:t>
            </w:r>
          </w:p>
        </w:tc>
      </w:tr>
      <w:tr w14:paraId="3AA534AA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</w:tcPr>
          <w:p w:rsidR="006D7F50" w:rsidRPr="00BF5CF3" w:rsidP="00366AC6" w14:paraId="701D99E1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20</w:t>
            </w:r>
          </w:p>
        </w:tc>
      </w:tr>
      <w:tr w14:paraId="4B770974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6D7F50" w:rsidRPr="00BF5CF3" w:rsidP="00366AC6" w14:paraId="6EE23532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6D7F50" w:rsidRPr="00BF5CF3" w:rsidP="00366AC6" w14:paraId="771FBE64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DLG 50-28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D7F50" w:rsidRPr="00BF5CF3" w:rsidP="00366AC6" w14:paraId="17D7ECA7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F50" w:rsidRPr="00BF5CF3" w:rsidP="00366AC6" w14:paraId="519E92EA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50м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28 м</w:t>
            </w:r>
          </w:p>
        </w:tc>
      </w:tr>
      <w:tr w14:paraId="60A3DD2B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6D7F50" w:rsidRPr="00BF5CF3" w:rsidP="00366AC6" w14:paraId="30B276F1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6D7F50" w:rsidRPr="00BF5CF3" w:rsidP="00366AC6" w14:paraId="4989C02F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SPERONI SQ-1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D7F50" w:rsidRPr="00BF5CF3" w:rsidP="00366AC6" w14:paraId="449EB399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F50" w:rsidRPr="00BF5CF3" w:rsidP="00366AC6" w14:paraId="175CDD56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6-36м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13-3м</w:t>
            </w:r>
          </w:p>
        </w:tc>
      </w:tr>
      <w:tr w14:paraId="0F97FC10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</w:tcPr>
          <w:p w:rsidR="006D7F50" w:rsidRPr="00BF5CF3" w:rsidP="00366AC6" w14:paraId="0968ABEB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21</w:t>
            </w:r>
          </w:p>
        </w:tc>
      </w:tr>
      <w:tr w14:paraId="3556581D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6D7F50" w:rsidRPr="00BF5CF3" w:rsidP="00366AC6" w14:paraId="54ADB34D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6D7F50" w:rsidRPr="00BF5CF3" w:rsidP="00366AC6" w14:paraId="26C4615F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Grundfos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D7F50" w:rsidRPr="00BF5CF3" w:rsidP="00366AC6" w14:paraId="56D84F87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F50" w:rsidRPr="00BF5CF3" w:rsidP="00366AC6" w14:paraId="436FDBF6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18м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21,8 м</w:t>
            </w:r>
          </w:p>
        </w:tc>
      </w:tr>
      <w:tr w14:paraId="46AEA95B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</w:tcPr>
          <w:p w:rsidR="006D7F50" w:rsidRPr="00BF5CF3" w:rsidP="00366AC6" w14:paraId="4C7F3204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22</w:t>
            </w:r>
          </w:p>
        </w:tc>
      </w:tr>
      <w:tr w14:paraId="04D39B40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6D7F50" w:rsidRPr="00BF5CF3" w:rsidP="00366AC6" w14:paraId="35A3E319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6D7F50" w:rsidRPr="00BF5CF3" w:rsidP="00366AC6" w14:paraId="6B4C0428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Grundfos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D7F50" w:rsidRPr="00BF5CF3" w:rsidP="00366AC6" w14:paraId="5E4856B5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F50" w:rsidRPr="00BF5CF3" w:rsidP="00366AC6" w14:paraId="1833586A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18,7 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25,8 м</w:t>
            </w:r>
          </w:p>
        </w:tc>
      </w:tr>
      <w:tr w14:paraId="69754A61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</w:tcPr>
          <w:p w:rsidR="006D7F50" w:rsidRPr="00BF5CF3" w:rsidP="00366AC6" w14:paraId="44F79754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23</w:t>
            </w:r>
          </w:p>
        </w:tc>
      </w:tr>
      <w:tr w14:paraId="47F22678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6D7F50" w:rsidRPr="00BF5CF3" w:rsidP="00366AC6" w14:paraId="53B35569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6D7F50" w:rsidRPr="00BF5CF3" w:rsidP="00366AC6" w14:paraId="21E085BF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Grundfos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D7F50" w:rsidRPr="00BF5CF3" w:rsidP="00366AC6" w14:paraId="3D77B9BE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F50" w:rsidRPr="00BF5CF3" w:rsidP="00366AC6" w14:paraId="351D8132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18,7 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25,8 м</w:t>
            </w:r>
          </w:p>
        </w:tc>
      </w:tr>
      <w:tr w14:paraId="2384A8DF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</w:tcPr>
          <w:p w:rsidR="006D7F50" w:rsidRPr="00BF5CF3" w:rsidP="00366AC6" w14:paraId="2FBA9220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24</w:t>
            </w:r>
          </w:p>
        </w:tc>
      </w:tr>
      <w:tr w14:paraId="46C8E169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6D7F50" w:rsidRPr="00BF5CF3" w:rsidP="00366AC6" w14:paraId="334F4549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6D7F50" w:rsidRPr="00BF5CF3" w:rsidP="00366AC6" w14:paraId="0321C5EF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WILO TP 65T 13222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D7F50" w:rsidRPr="00BF5CF3" w:rsidP="00366AC6" w14:paraId="41B30F15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F50" w:rsidRPr="00BF5CF3" w:rsidP="00366AC6" w14:paraId="0D566762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60м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2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</w:p>
        </w:tc>
      </w:tr>
      <w:tr w14:paraId="79469B1F" w14:textId="77777777" w:rsidTr="00366AC6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6D7F50" w:rsidRPr="00BF5CF3" w:rsidP="00366AC6" w14:paraId="237C4593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6D7F50" w:rsidRPr="00BF5CF3" w:rsidP="00366AC6" w14:paraId="7185D65E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WILO UNIV06/Т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D7F50" w:rsidRPr="00BF5CF3" w:rsidP="00366AC6" w14:paraId="367DB64E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F50" w:rsidRPr="00BF5CF3" w:rsidP="00366AC6" w14:paraId="0FC7A661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45м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15м</w:t>
            </w:r>
          </w:p>
        </w:tc>
      </w:tr>
    </w:tbl>
    <w:p w:rsidR="006D7F50" w:rsidRPr="00BF5CF3" w:rsidP="006D7F50" w14:paraId="24B9E3D5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7F50" w:rsidP="006D7F50" w14:paraId="0A6627B1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sz w:val="28"/>
          <w:szCs w:val="28"/>
        </w:rPr>
        <w:t xml:space="preserve">Каналізаційні очисні споруди складаються із мулових майданчиків </w:t>
      </w:r>
      <w:r w:rsidRPr="00BF5CF3">
        <w:rPr>
          <w:rFonts w:ascii="Symbol" w:hAnsi="Symbol" w:cs="Times New Roman"/>
          <w:sz w:val="28"/>
          <w:szCs w:val="28"/>
        </w:rPr>
        <w:sym w:font="Symbol" w:char="F02D"/>
      </w:r>
      <w:r w:rsidRPr="00BF5CF3">
        <w:rPr>
          <w:rFonts w:ascii="Times New Roman" w:hAnsi="Times New Roman" w:cs="Times New Roman"/>
          <w:sz w:val="28"/>
          <w:szCs w:val="28"/>
        </w:rPr>
        <w:t xml:space="preserve"> 11 шт., та із комплексу споруд для механічного та повного біологічного очищення стоків.</w:t>
      </w:r>
    </w:p>
    <w:p w:rsidR="006D7F50" w:rsidRPr="00BF5CF3" w:rsidP="006D7F50" w14:paraId="0C0D6574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CF3">
        <w:rPr>
          <w:rFonts w:ascii="Times New Roman" w:hAnsi="Times New Roman" w:cs="Times New Roman"/>
          <w:b/>
          <w:sz w:val="28"/>
          <w:szCs w:val="28"/>
        </w:rPr>
        <w:t>Каналізаційні очисні споруди</w:t>
      </w:r>
    </w:p>
    <w:p w:rsidR="006D7F50" w:rsidRPr="00066EFA" w:rsidP="006D7F50" w14:paraId="78F9D6CC" w14:textId="7777777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72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49"/>
        <w:gridCol w:w="3544"/>
        <w:gridCol w:w="1843"/>
        <w:gridCol w:w="3685"/>
      </w:tblGrid>
      <w:tr w14:paraId="04B9F17B" w14:textId="77777777" w:rsidTr="00366AC6">
        <w:tblPrEx>
          <w:tblW w:w="9721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/>
        </w:trPr>
        <w:tc>
          <w:tcPr>
            <w:tcW w:w="649" w:type="dxa"/>
            <w:vAlign w:val="center"/>
          </w:tcPr>
          <w:p w:rsidR="006D7F50" w:rsidRPr="00BF5CF3" w:rsidP="00366AC6" w14:paraId="23B2512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44" w:type="dxa"/>
            <w:vAlign w:val="center"/>
          </w:tcPr>
          <w:p w:rsidR="006D7F50" w:rsidRPr="00BF5CF3" w:rsidP="00366AC6" w14:paraId="0ADF7D77" w14:textId="77777777">
            <w:pPr>
              <w:pStyle w:val="Header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Найменування споруд</w:t>
            </w:r>
          </w:p>
        </w:tc>
        <w:tc>
          <w:tcPr>
            <w:tcW w:w="1843" w:type="dxa"/>
            <w:vAlign w:val="center"/>
          </w:tcPr>
          <w:p w:rsidR="006D7F50" w:rsidRPr="00BF5CF3" w:rsidP="00366AC6" w14:paraId="3ADCF83A" w14:textId="77777777">
            <w:pPr>
              <w:pStyle w:val="Header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Кількість, шт.</w:t>
            </w:r>
          </w:p>
        </w:tc>
        <w:tc>
          <w:tcPr>
            <w:tcW w:w="3685" w:type="dxa"/>
            <w:vAlign w:val="center"/>
          </w:tcPr>
          <w:p w:rsidR="006D7F50" w:rsidRPr="00BF5CF3" w:rsidP="00366AC6" w14:paraId="4A2B932D" w14:textId="77777777">
            <w:pPr>
              <w:pStyle w:val="a3"/>
              <w:spacing w:after="0"/>
              <w:rPr>
                <w:rFonts w:eastAsia="Times New Roman"/>
                <w:b w:val="0"/>
                <w:i w:val="0"/>
                <w:iCs w:val="0"/>
                <w:sz w:val="28"/>
                <w:szCs w:val="28"/>
                <w:lang w:val="uk-UA" w:eastAsia="ru-RU"/>
              </w:rPr>
            </w:pPr>
            <w:r w:rsidRPr="00BF5CF3">
              <w:rPr>
                <w:rFonts w:eastAsia="Times New Roman"/>
                <w:b w:val="0"/>
                <w:i w:val="0"/>
                <w:iCs w:val="0"/>
                <w:sz w:val="28"/>
                <w:szCs w:val="28"/>
                <w:lang w:val="uk-UA" w:eastAsia="ru-RU"/>
              </w:rPr>
              <w:t>Технічна характеристика</w:t>
            </w:r>
          </w:p>
        </w:tc>
      </w:tr>
      <w:tr w14:paraId="0B01A2D5" w14:textId="77777777" w:rsidTr="00366AC6">
        <w:tblPrEx>
          <w:tblW w:w="972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/>
        </w:trPr>
        <w:tc>
          <w:tcPr>
            <w:tcW w:w="649" w:type="dxa"/>
            <w:vAlign w:val="center"/>
          </w:tcPr>
          <w:p w:rsidR="006D7F50" w:rsidRPr="00BF5CF3" w:rsidP="00366AC6" w14:paraId="6C719DC6" w14:textId="77777777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vAlign w:val="center"/>
          </w:tcPr>
          <w:p w:rsidR="006D7F50" w:rsidRPr="00BF5CF3" w:rsidP="00366AC6" w14:paraId="5DBEA792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 xml:space="preserve">Камера приймання стоків </w:t>
            </w:r>
          </w:p>
        </w:tc>
        <w:tc>
          <w:tcPr>
            <w:tcW w:w="1843" w:type="dxa"/>
            <w:vAlign w:val="center"/>
          </w:tcPr>
          <w:p w:rsidR="006D7F50" w:rsidRPr="00BF5CF3" w:rsidP="00366AC6" w14:paraId="762F6294" w14:textId="77777777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center"/>
          </w:tcPr>
          <w:p w:rsidR="006D7F50" w:rsidRPr="00BF5CF3" w:rsidP="00366AC6" w14:paraId="12E5C01B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Довжина – 9 м</w:t>
            </w:r>
          </w:p>
          <w:p w:rsidR="006D7F50" w:rsidRPr="00BF5CF3" w:rsidP="00366AC6" w14:paraId="1307747F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Ширина – 3 м</w:t>
            </w:r>
          </w:p>
          <w:p w:rsidR="006D7F50" w:rsidRPr="00BF5CF3" w:rsidP="00366AC6" w14:paraId="200CF7D1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Глибина – 4,9 м</w:t>
            </w:r>
          </w:p>
          <w:p w:rsidR="006D7F50" w:rsidRPr="00BF5CF3" w:rsidP="00366AC6" w14:paraId="2C8BD1F0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22000 м куб/</w:t>
            </w: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</w:t>
            </w:r>
          </w:p>
        </w:tc>
      </w:tr>
      <w:tr w14:paraId="709ACEDC" w14:textId="77777777" w:rsidTr="00366AC6">
        <w:tblPrEx>
          <w:tblW w:w="972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/>
        </w:trPr>
        <w:tc>
          <w:tcPr>
            <w:tcW w:w="649" w:type="dxa"/>
            <w:vAlign w:val="center"/>
          </w:tcPr>
          <w:p w:rsidR="006D7F50" w:rsidRPr="00BF5CF3" w:rsidP="00366AC6" w14:paraId="58D07329" w14:textId="77777777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vAlign w:val="center"/>
          </w:tcPr>
          <w:p w:rsidR="006D7F50" w:rsidRPr="00BF5CF3" w:rsidP="00366AC6" w14:paraId="4FDEC50F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Решітки-дробарки КРД600</w:t>
            </w:r>
          </w:p>
        </w:tc>
        <w:tc>
          <w:tcPr>
            <w:tcW w:w="1843" w:type="dxa"/>
            <w:vAlign w:val="center"/>
          </w:tcPr>
          <w:p w:rsidR="006D7F50" w:rsidRPr="00BF5CF3" w:rsidP="00366AC6" w14:paraId="303AB022" w14:textId="77777777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:rsidR="006D7F50" w:rsidRPr="00BF5CF3" w:rsidP="00366AC6" w14:paraId="5683E077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Діаметр 600 мм</w:t>
            </w:r>
          </w:p>
          <w:p w:rsidR="006D7F50" w:rsidRPr="00BF5CF3" w:rsidP="00366AC6" w14:paraId="1C472673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22000 м куб/</w:t>
            </w: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</w:t>
            </w:r>
          </w:p>
        </w:tc>
      </w:tr>
      <w:tr w14:paraId="0972DF77" w14:textId="77777777" w:rsidTr="00366AC6">
        <w:tblPrEx>
          <w:tblW w:w="972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/>
          <w:trHeight w:val="739"/>
        </w:trPr>
        <w:tc>
          <w:tcPr>
            <w:tcW w:w="649" w:type="dxa"/>
            <w:vAlign w:val="center"/>
          </w:tcPr>
          <w:p w:rsidR="006D7F50" w:rsidRPr="00BF5CF3" w:rsidP="00366AC6" w14:paraId="7DFEB9E4" w14:textId="77777777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  <w:vAlign w:val="center"/>
          </w:tcPr>
          <w:p w:rsidR="006D7F50" w:rsidRPr="00BF5CF3" w:rsidP="00366AC6" w14:paraId="302E564B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Пісколовки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 xml:space="preserve"> вертикальні </w:t>
            </w:r>
          </w:p>
        </w:tc>
        <w:tc>
          <w:tcPr>
            <w:tcW w:w="1843" w:type="dxa"/>
            <w:vAlign w:val="center"/>
          </w:tcPr>
          <w:p w:rsidR="006D7F50" w:rsidRPr="00BF5CF3" w:rsidP="00366AC6" w14:paraId="7CB13576" w14:textId="77777777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:rsidR="006D7F50" w:rsidRPr="00BF5CF3" w:rsidP="00366AC6" w14:paraId="355CF53E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Діаметр 6 м</w:t>
            </w:r>
          </w:p>
          <w:p w:rsidR="006D7F50" w:rsidRPr="00BF5CF3" w:rsidP="00366AC6" w14:paraId="4A390B4A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22000 м куб/</w:t>
            </w: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</w:t>
            </w:r>
          </w:p>
        </w:tc>
      </w:tr>
      <w:tr w14:paraId="758E5A44" w14:textId="77777777" w:rsidTr="00366AC6">
        <w:tblPrEx>
          <w:tblW w:w="972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/>
          <w:trHeight w:val="864"/>
        </w:trPr>
        <w:tc>
          <w:tcPr>
            <w:tcW w:w="649" w:type="dxa"/>
            <w:vAlign w:val="center"/>
          </w:tcPr>
          <w:p w:rsidR="006D7F50" w:rsidRPr="00BF5CF3" w:rsidP="00366AC6" w14:paraId="16F399F2" w14:textId="77777777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  <w:vAlign w:val="center"/>
          </w:tcPr>
          <w:p w:rsidR="006D7F50" w:rsidRPr="00BF5CF3" w:rsidP="00366AC6" w14:paraId="1A6597DB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 xml:space="preserve">Первинні радіальні відстійники  </w:t>
            </w:r>
          </w:p>
        </w:tc>
        <w:tc>
          <w:tcPr>
            <w:tcW w:w="1843" w:type="dxa"/>
            <w:vAlign w:val="center"/>
          </w:tcPr>
          <w:p w:rsidR="006D7F50" w:rsidRPr="00BF5CF3" w:rsidP="00366AC6" w14:paraId="467F7637" w14:textId="77777777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:rsidR="006D7F50" w:rsidRPr="00BF5CF3" w:rsidP="00366AC6" w14:paraId="22E6E4AA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Діаметр – 30 м</w:t>
            </w:r>
          </w:p>
          <w:p w:rsidR="006D7F50" w:rsidRPr="00BF5CF3" w:rsidP="00366AC6" w14:paraId="0EDF0894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Об'єм відстійної зони – 3179,25 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:rsidR="006D7F50" w:rsidRPr="00BF5CF3" w:rsidP="00366AC6" w14:paraId="1D58DFCC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22000 м куб/</w:t>
            </w: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</w:t>
            </w:r>
          </w:p>
        </w:tc>
      </w:tr>
      <w:tr w14:paraId="6CDDB305" w14:textId="77777777" w:rsidTr="00366AC6">
        <w:tblPrEx>
          <w:tblW w:w="972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/>
          <w:trHeight w:val="1633"/>
        </w:trPr>
        <w:tc>
          <w:tcPr>
            <w:tcW w:w="649" w:type="dxa"/>
            <w:vAlign w:val="center"/>
          </w:tcPr>
          <w:p w:rsidR="006D7F50" w:rsidRPr="00BF5CF3" w:rsidP="00366AC6" w14:paraId="7129D5A4" w14:textId="77777777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  <w:vAlign w:val="center"/>
          </w:tcPr>
          <w:p w:rsidR="006D7F50" w:rsidRPr="00BF5CF3" w:rsidP="00366AC6" w14:paraId="6CF5E6FE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Чотирьохкоридорний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 xml:space="preserve"> аеротенк </w:t>
            </w:r>
          </w:p>
        </w:tc>
        <w:tc>
          <w:tcPr>
            <w:tcW w:w="1843" w:type="dxa"/>
            <w:vAlign w:val="center"/>
          </w:tcPr>
          <w:p w:rsidR="006D7F50" w:rsidRPr="00BF5CF3" w:rsidP="00366AC6" w14:paraId="30AB8633" w14:textId="77777777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:rsidR="006D7F50" w:rsidRPr="00BF5CF3" w:rsidP="00366AC6" w14:paraId="3F4829F8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Регенератор 25%</w:t>
            </w:r>
          </w:p>
          <w:p w:rsidR="006D7F50" w:rsidRPr="00BF5CF3" w:rsidP="00366AC6" w14:paraId="4E7EE7F5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Довжина секції-52 м</w:t>
            </w:r>
          </w:p>
          <w:p w:rsidR="006D7F50" w:rsidRPr="00BF5CF3" w:rsidP="00366AC6" w14:paraId="75958C2D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Ширина коридору-4,5 м</w:t>
            </w:r>
          </w:p>
          <w:p w:rsidR="006D7F50" w:rsidRPr="00BF5CF3" w:rsidP="00366AC6" w14:paraId="052F82F4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Робоча глибина-4,4 м</w:t>
            </w:r>
          </w:p>
          <w:p w:rsidR="006D7F50" w:rsidRPr="00BF5CF3" w:rsidP="00366AC6" w14:paraId="0ABF6DA3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22000 м куб/</w:t>
            </w: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</w:t>
            </w:r>
          </w:p>
        </w:tc>
      </w:tr>
      <w:tr w14:paraId="15E6EC7F" w14:textId="77777777" w:rsidTr="00366AC6">
        <w:tblPrEx>
          <w:tblW w:w="972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/>
        </w:trPr>
        <w:tc>
          <w:tcPr>
            <w:tcW w:w="649" w:type="dxa"/>
            <w:vAlign w:val="center"/>
          </w:tcPr>
          <w:p w:rsidR="006D7F50" w:rsidRPr="00BF5CF3" w:rsidP="00366AC6" w14:paraId="1029B87C" w14:textId="77777777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44" w:type="dxa"/>
            <w:vAlign w:val="center"/>
          </w:tcPr>
          <w:p w:rsidR="006D7F50" w:rsidRPr="00BF5CF3" w:rsidP="00366AC6" w14:paraId="2B9735A7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 xml:space="preserve">Вторинні радіальні відстійники </w:t>
            </w:r>
          </w:p>
        </w:tc>
        <w:tc>
          <w:tcPr>
            <w:tcW w:w="1843" w:type="dxa"/>
            <w:vAlign w:val="center"/>
          </w:tcPr>
          <w:p w:rsidR="006D7F50" w:rsidRPr="00BF5CF3" w:rsidP="00366AC6" w14:paraId="62F221E1" w14:textId="77777777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:rsidR="006D7F50" w:rsidRPr="00BF5CF3" w:rsidP="00366AC6" w14:paraId="7E0AA940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Діаметр – 30 м</w:t>
            </w:r>
          </w:p>
          <w:p w:rsidR="006D7F50" w:rsidRPr="00BF5CF3" w:rsidP="00366AC6" w14:paraId="7A0BE765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Об'єм відстійної частини  3179,25м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:rsidR="006D7F50" w:rsidRPr="00BF5CF3" w:rsidP="00366AC6" w14:paraId="35B9044E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22000 м куб/</w:t>
            </w: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</w:t>
            </w:r>
          </w:p>
        </w:tc>
      </w:tr>
      <w:tr w14:paraId="382EA2BF" w14:textId="77777777" w:rsidTr="00366AC6">
        <w:tblPrEx>
          <w:tblW w:w="972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/>
        </w:trPr>
        <w:tc>
          <w:tcPr>
            <w:tcW w:w="649" w:type="dxa"/>
            <w:vAlign w:val="center"/>
          </w:tcPr>
          <w:p w:rsidR="006D7F50" w:rsidRPr="00BF5CF3" w:rsidP="00366AC6" w14:paraId="570B748A" w14:textId="77777777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44" w:type="dxa"/>
            <w:vAlign w:val="center"/>
          </w:tcPr>
          <w:p w:rsidR="006D7F50" w:rsidRPr="00BF5CF3" w:rsidP="00366AC6" w14:paraId="6D82B902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Мулові карти</w:t>
            </w:r>
          </w:p>
        </w:tc>
        <w:tc>
          <w:tcPr>
            <w:tcW w:w="1843" w:type="dxa"/>
          </w:tcPr>
          <w:p w:rsidR="006D7F50" w:rsidRPr="00BF5CF3" w:rsidP="00366AC6" w14:paraId="4B006AA0" w14:textId="77777777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5" w:type="dxa"/>
          </w:tcPr>
          <w:p w:rsidR="006D7F50" w:rsidRPr="00BF5CF3" w:rsidP="00366AC6" w14:paraId="6A07615A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2,8 га</w:t>
            </w:r>
          </w:p>
        </w:tc>
      </w:tr>
      <w:tr w14:paraId="0E0834FF" w14:textId="77777777" w:rsidTr="00366AC6">
        <w:tblPrEx>
          <w:tblW w:w="972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/>
        </w:trPr>
        <w:tc>
          <w:tcPr>
            <w:tcW w:w="649" w:type="dxa"/>
            <w:vAlign w:val="center"/>
          </w:tcPr>
          <w:p w:rsidR="006D7F50" w:rsidRPr="00BF5CF3" w:rsidP="00366AC6" w14:paraId="70264630" w14:textId="77777777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44" w:type="dxa"/>
            <w:vAlign w:val="center"/>
          </w:tcPr>
          <w:p w:rsidR="006D7F50" w:rsidRPr="00BF5CF3" w:rsidP="00366AC6" w14:paraId="075F8040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Мулоущільнювачі</w:t>
            </w:r>
          </w:p>
        </w:tc>
        <w:tc>
          <w:tcPr>
            <w:tcW w:w="1843" w:type="dxa"/>
          </w:tcPr>
          <w:p w:rsidR="006D7F50" w:rsidRPr="00BF5CF3" w:rsidP="00366AC6" w14:paraId="75C7BE6F" w14:textId="77777777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:rsidR="006D7F50" w:rsidRPr="00BF5CF3" w:rsidP="00366AC6" w14:paraId="0AE1A875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22000 м куб/</w:t>
            </w: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</w:t>
            </w:r>
          </w:p>
        </w:tc>
      </w:tr>
      <w:tr w14:paraId="3AEE3CD9" w14:textId="77777777" w:rsidTr="00366AC6">
        <w:tblPrEx>
          <w:tblW w:w="972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/>
        </w:trPr>
        <w:tc>
          <w:tcPr>
            <w:tcW w:w="649" w:type="dxa"/>
            <w:vAlign w:val="center"/>
          </w:tcPr>
          <w:p w:rsidR="006D7F50" w:rsidRPr="00BF5CF3" w:rsidP="00366AC6" w14:paraId="6BE5DFB8" w14:textId="77777777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44" w:type="dxa"/>
            <w:vAlign w:val="center"/>
          </w:tcPr>
          <w:p w:rsidR="006D7F50" w:rsidRPr="00BF5CF3" w:rsidP="00366AC6" w14:paraId="6CC481D0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Піскові майданчики</w:t>
            </w:r>
          </w:p>
        </w:tc>
        <w:tc>
          <w:tcPr>
            <w:tcW w:w="1843" w:type="dxa"/>
          </w:tcPr>
          <w:p w:rsidR="006D7F50" w:rsidRPr="00BF5CF3" w:rsidP="00366AC6" w14:paraId="49B4FF06" w14:textId="77777777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6D7F50" w:rsidRPr="00BF5CF3" w:rsidP="00366AC6" w14:paraId="3FA869C3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7F50" w:rsidRPr="00BF5CF3" w:rsidP="006D7F50" w14:paraId="60A136F5" w14:textId="7777777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D7F50" w:rsidP="006D7F50" w14:paraId="23C644F3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color w:val="000000" w:themeColor="text1"/>
          <w:sz w:val="28"/>
          <w:szCs w:val="28"/>
        </w:rPr>
        <w:t>Оптимізована схема водовідведення м. Бровари затверджена р</w:t>
      </w:r>
      <w:r w:rsidRPr="00BF5C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ішенням Броварської міської ради</w:t>
      </w:r>
      <w:r w:rsidRPr="00BF5CF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F5CF3">
        <w:rPr>
          <w:rFonts w:ascii="Times New Roman" w:hAnsi="Times New Roman" w:cs="Times New Roman"/>
          <w:sz w:val="28"/>
          <w:szCs w:val="28"/>
        </w:rPr>
        <w:t xml:space="preserve">Київської області </w:t>
      </w:r>
      <w:r w:rsidRPr="00BF5CF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від </w:t>
      </w:r>
      <w:r w:rsidRPr="00BF5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22.05.2014 № </w:t>
      </w:r>
      <w:r w:rsidRPr="00BF5C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1232-45-06</w:t>
      </w:r>
      <w:r w:rsidRPr="00BF5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BF5C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 затвердження «Схеми оптимізації</w:t>
      </w:r>
      <w:r w:rsidRPr="00BF5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F5C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роботи систем централізованого водопостачання і</w:t>
      </w:r>
      <w:r w:rsidRPr="00BF5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F5C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водовідведення м. Бровари Київської області».</w:t>
      </w:r>
    </w:p>
    <w:p w:rsidR="006D7F50" w:rsidRPr="00BF5CF3" w:rsidP="006D7F50" w14:paraId="084FDFFE" w14:textId="77777777">
      <w:pPr>
        <w:spacing w:after="0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6D7F50" w:rsidRPr="00BF5CF3" w:rsidP="006D7F50" w14:paraId="7B50D236" w14:textId="77777777">
      <w:pPr>
        <w:spacing w:after="0"/>
        <w:ind w:hanging="360"/>
        <w:jc w:val="center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6195060" cy="6736080"/>
            <wp:effectExtent l="0" t="0" r="0" b="0"/>
            <wp:docPr id="3" name="Рисунок 3" descr="Бровари_карта_каналізація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Бровари_карта_каналізація_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060" cy="673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F50" w:rsidRPr="00BF5CF3" w:rsidP="006D7F50" w14:paraId="669D51A2" w14:textId="77777777">
      <w:pPr>
        <w:pStyle w:val="Just"/>
        <w:spacing w:before="0" w:after="0" w:line="276" w:lineRule="auto"/>
        <w:rPr>
          <w:sz w:val="28"/>
          <w:szCs w:val="28"/>
          <w:lang w:val="uk-UA" w:eastAsia="uk-UA"/>
        </w:rPr>
      </w:pPr>
      <w:r w:rsidRPr="00BF5CF3">
        <w:rPr>
          <w:sz w:val="28"/>
          <w:szCs w:val="28"/>
          <w:lang w:val="uk-UA" w:eastAsia="uk-UA"/>
        </w:rPr>
        <w:t>Загальна проектна пропускна спроможність каналізаційних очисних споруд становить 22 тис. м</w:t>
      </w:r>
      <w:r w:rsidRPr="00BF5CF3">
        <w:rPr>
          <w:sz w:val="28"/>
          <w:szCs w:val="28"/>
          <w:vertAlign w:val="superscript"/>
          <w:lang w:val="uk-UA" w:eastAsia="uk-UA"/>
        </w:rPr>
        <w:t>3</w:t>
      </w:r>
      <w:r w:rsidRPr="00BF5CF3">
        <w:rPr>
          <w:sz w:val="28"/>
          <w:szCs w:val="28"/>
          <w:lang w:val="uk-UA" w:eastAsia="uk-UA"/>
        </w:rPr>
        <w:t>/добу.</w:t>
      </w:r>
    </w:p>
    <w:p w:rsidR="006D7F50" w:rsidRPr="00BF5CF3" w:rsidP="006D7F50" w14:paraId="3C51A2F9" w14:textId="77777777">
      <w:pPr>
        <w:pStyle w:val="Just"/>
        <w:spacing w:before="0" w:after="0" w:line="276" w:lineRule="auto"/>
        <w:rPr>
          <w:sz w:val="28"/>
          <w:szCs w:val="28"/>
          <w:lang w:val="uk-UA" w:eastAsia="uk-UA"/>
        </w:rPr>
      </w:pPr>
      <w:r w:rsidRPr="00BF5CF3">
        <w:rPr>
          <w:sz w:val="28"/>
          <w:szCs w:val="28"/>
          <w:lang w:val="uk-UA" w:eastAsia="uk-UA"/>
        </w:rPr>
        <w:t xml:space="preserve">Загальна довжина каналізаційних мереж, що перебуває на балансі                        </w:t>
      </w:r>
      <w:r w:rsidRPr="00BF5CF3">
        <w:rPr>
          <w:sz w:val="28"/>
          <w:szCs w:val="28"/>
          <w:lang w:val="uk-UA"/>
        </w:rPr>
        <w:t>Комунального підприємства Броварської міської ради Броварського району Київської області «</w:t>
      </w:r>
      <w:r w:rsidRPr="00BF5CF3">
        <w:rPr>
          <w:sz w:val="28"/>
          <w:szCs w:val="28"/>
          <w:lang w:val="uk-UA"/>
        </w:rPr>
        <w:t>Броваритепловодоенергія</w:t>
      </w:r>
      <w:r w:rsidRPr="00BF5CF3">
        <w:rPr>
          <w:sz w:val="28"/>
          <w:szCs w:val="28"/>
          <w:lang w:val="uk-UA"/>
        </w:rPr>
        <w:t>»</w:t>
      </w:r>
      <w:r w:rsidRPr="00BF5CF3">
        <w:rPr>
          <w:color w:val="000000"/>
          <w:sz w:val="28"/>
          <w:szCs w:val="28"/>
          <w:lang w:val="uk-UA"/>
        </w:rPr>
        <w:t>,</w:t>
      </w:r>
      <w:r w:rsidRPr="00BF5CF3">
        <w:rPr>
          <w:sz w:val="28"/>
          <w:szCs w:val="28"/>
          <w:lang w:val="uk-UA"/>
        </w:rPr>
        <w:t xml:space="preserve"> </w:t>
      </w:r>
      <w:r w:rsidRPr="00BF5CF3">
        <w:rPr>
          <w:sz w:val="28"/>
          <w:szCs w:val="28"/>
          <w:lang w:val="uk-UA" w:eastAsia="uk-UA"/>
        </w:rPr>
        <w:t>станом на 01.11.2024 складає 165,47 км.</w:t>
      </w:r>
    </w:p>
    <w:p w:rsidR="006D7F50" w:rsidRPr="00BF5CF3" w:rsidP="006D7F50" w14:paraId="22E5EC3F" w14:textId="77777777">
      <w:pPr>
        <w:pStyle w:val="Just"/>
        <w:spacing w:before="0" w:after="0" w:line="276" w:lineRule="auto"/>
        <w:rPr>
          <w:sz w:val="28"/>
          <w:szCs w:val="28"/>
          <w:lang w:val="uk-UA" w:eastAsia="uk-UA"/>
        </w:rPr>
      </w:pPr>
      <w:r w:rsidRPr="00BF5CF3">
        <w:rPr>
          <w:color w:val="000000"/>
          <w:sz w:val="28"/>
          <w:szCs w:val="28"/>
          <w:lang w:val="uk-UA"/>
        </w:rPr>
        <w:t>Очищена стічна вода відводиться до р. Красилівка, права притока р. Трубіж, за межами населеного пункту.</w:t>
      </w:r>
    </w:p>
    <w:p w:rsidR="006D7F50" w:rsidRPr="001E77D4" w:rsidP="006D7F50" w14:paraId="69A4F2CB" w14:textId="77777777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6D7F50" w:rsidP="006D7F50" w14:paraId="780341A4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CF3">
        <w:rPr>
          <w:rFonts w:ascii="Times New Roman" w:hAnsi="Times New Roman" w:cs="Times New Roman"/>
          <w:b/>
          <w:bCs/>
          <w:sz w:val="28"/>
          <w:szCs w:val="28"/>
        </w:rPr>
        <w:t xml:space="preserve">Аналіз очищення стічних вод в </w:t>
      </w:r>
      <w:r w:rsidRPr="00BF5CF3">
        <w:rPr>
          <w:rFonts w:ascii="Times New Roman" w:hAnsi="Times New Roman" w:cs="Times New Roman"/>
          <w:b/>
          <w:sz w:val="28"/>
          <w:szCs w:val="28"/>
        </w:rPr>
        <w:t xml:space="preserve">2012 - 2023 </w:t>
      </w:r>
      <w:r w:rsidRPr="00BF5CF3">
        <w:rPr>
          <w:rFonts w:ascii="Times New Roman" w:hAnsi="Times New Roman" w:cs="Times New Roman"/>
          <w:b/>
          <w:bCs/>
          <w:sz w:val="28"/>
          <w:szCs w:val="28"/>
        </w:rPr>
        <w:t>р.р</w:t>
      </w:r>
      <w:r w:rsidRPr="00BF5CF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6D7F50" w:rsidP="006D7F50" w14:paraId="2FFA1FFF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CF3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86995</wp:posOffset>
            </wp:positionV>
            <wp:extent cx="6120765" cy="1320165"/>
            <wp:effectExtent l="0" t="0" r="13335" b="13335"/>
            <wp:wrapNone/>
            <wp:docPr id="8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7F50" w:rsidRPr="00BF5CF3" w:rsidP="006D7F50" w14:paraId="29AA5760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7F50" w:rsidRPr="00BF5CF3" w:rsidP="006D7F50" w14:paraId="06E6BA45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7F50" w:rsidRPr="00BF5CF3" w:rsidP="006D7F50" w14:paraId="5C84ABFA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7F50" w:rsidP="006D7F50" w14:paraId="68C67786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7F50" w:rsidP="006D7F50" w14:paraId="20E44A7D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7F50" w:rsidRPr="001E77D4" w:rsidP="006D7F50" w14:paraId="710A6C15" w14:textId="7777777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D7F50" w:rsidRPr="00BF5CF3" w:rsidP="006D7F50" w14:paraId="37E15731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CF3">
        <w:rPr>
          <w:rFonts w:ascii="Times New Roman" w:hAnsi="Times New Roman" w:cs="Times New Roman"/>
          <w:b/>
          <w:sz w:val="28"/>
          <w:szCs w:val="28"/>
        </w:rPr>
        <w:t>Принципова схема процесу очищення стічних вод</w:t>
      </w:r>
    </w:p>
    <w:p w:rsidR="006D7F50" w:rsidRPr="00BF5CF3" w:rsidP="006D7F50" w14:paraId="5ADACC7D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pict>
          <v:group id="Полотно 2" o:spid="_x0000_i1025" editas="canvas" style="width:462.85pt;height:382.7pt;mso-position-horizontal-relative:char;mso-position-vertical-relative:line" coordsize="58781,4859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58781;height:48596;mso-wrap-style:square;position:absolute;visibility:visible" stroked="t">
              <v:fill o:detectmouseclick="t"/>
            </v:shape>
            <v:rect id="Rectangle 6" o:spid="_x0000_s1027" style="width:3469;height:2866;left:5745;mso-wrap-style:square;position:absolute;top:7185;visibility:visible;v-text-anchor:top" strokecolor="#969696" strokeweight="2pt">
              <v:textbox inset="4.73pt,2.36pt,4.73pt,2.36pt">
                <w:txbxContent>
                  <w:p w:rsidR="006D7F50" w:rsidRPr="00991912" w:rsidP="006D7F50" w14:paraId="407052DE" w14:textId="77777777">
                    <w:pPr>
                      <w:rPr>
                        <w:sz w:val="12"/>
                        <w:szCs w:val="12"/>
                      </w:rPr>
                    </w:pPr>
                    <w:permStart w:id="3" w:edGrp="everyone"/>
                    <w:r w:rsidRPr="00991912">
                      <w:rPr>
                        <w:sz w:val="12"/>
                        <w:szCs w:val="12"/>
                      </w:rPr>
                      <w:t xml:space="preserve">  1</w:t>
                    </w:r>
                    <w:r>
                      <w:rPr>
                        <w:sz w:val="12"/>
                        <w:szCs w:val="12"/>
                      </w:rPr>
                      <w:t>0</w:t>
                    </w:r>
                    <w:permEnd w:id="3"/>
                  </w:p>
                </w:txbxContent>
              </v:textbox>
            </v:rect>
            <v:rect id="Rectangle 10" o:spid="_x0000_s1028" style="width:17008;height:19560;mso-wrap-style:square;position:absolute;top:28870;visibility:visible;v-text-anchor:top">
              <v:textbox inset="4.73pt,2.36pt,4.73pt,2.36pt">
                <w:txbxContent>
                  <w:p w:rsidR="006D7F50" w:rsidRPr="00B82520" w:rsidP="006D7F50" w14:paraId="072B6848" w14:textId="77777777">
                    <w:pPr>
                      <w:rPr>
                        <w:sz w:val="20"/>
                        <w:szCs w:val="20"/>
                      </w:rPr>
                    </w:pPr>
                    <w:permStart w:id="4" w:edGrp="everyone"/>
                    <w:r w:rsidRPr="00B82520">
                      <w:rPr>
                        <w:sz w:val="20"/>
                        <w:szCs w:val="20"/>
                      </w:rPr>
                      <w:t>1. Камера приймання стоків</w:t>
                    </w:r>
                  </w:p>
                  <w:p w:rsidR="006D7F50" w:rsidRPr="00B82520" w:rsidP="006D7F50" w14:paraId="274C5332" w14:textId="77777777">
                    <w:pPr>
                      <w:rPr>
                        <w:sz w:val="20"/>
                        <w:szCs w:val="20"/>
                      </w:rPr>
                    </w:pPr>
                    <w:r w:rsidRPr="00B82520">
                      <w:rPr>
                        <w:sz w:val="20"/>
                        <w:szCs w:val="20"/>
                      </w:rPr>
                      <w:t xml:space="preserve">2. </w:t>
                    </w:r>
                    <w:r>
                      <w:rPr>
                        <w:sz w:val="20"/>
                        <w:szCs w:val="20"/>
                      </w:rPr>
                      <w:t>Решітки-дробарки</w:t>
                    </w:r>
                  </w:p>
                  <w:p w:rsidR="006D7F50" w:rsidP="006D7F50" w14:paraId="3620721E" w14:textId="77777777">
                    <w:pPr>
                      <w:rPr>
                        <w:sz w:val="20"/>
                        <w:szCs w:val="20"/>
                      </w:rPr>
                    </w:pPr>
                    <w:r w:rsidRPr="00B82520">
                      <w:rPr>
                        <w:sz w:val="20"/>
                        <w:szCs w:val="20"/>
                      </w:rPr>
                      <w:t>3. Піскоуловлювачі</w:t>
                    </w:r>
                  </w:p>
                  <w:p w:rsidR="006D7F50" w:rsidRPr="00B82520" w:rsidP="006D7F50" w14:paraId="15C6B148" w14:textId="77777777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4. Розподільча чаша первинних відстійників</w:t>
                    </w:r>
                  </w:p>
                  <w:p w:rsidR="006D7F50" w:rsidRPr="00B82520" w:rsidP="006D7F50" w14:paraId="028BDC78" w14:textId="77777777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5</w:t>
                    </w:r>
                    <w:r w:rsidRPr="00B82520">
                      <w:rPr>
                        <w:sz w:val="20"/>
                        <w:szCs w:val="20"/>
                      </w:rPr>
                      <w:t>. Первинні відстійники</w:t>
                    </w:r>
                  </w:p>
                  <w:p w:rsidR="006D7F50" w:rsidRPr="00B82520" w:rsidP="006D7F50" w14:paraId="4A959BBE" w14:textId="77777777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6</w:t>
                    </w:r>
                    <w:r w:rsidRPr="00B82520">
                      <w:rPr>
                        <w:sz w:val="20"/>
                        <w:szCs w:val="20"/>
                      </w:rPr>
                      <w:t>. Аеротенки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:rsidR="006D7F50" w:rsidRPr="00B82520" w:rsidP="006D7F50" w14:paraId="6884B20C" w14:textId="77777777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7</w:t>
                    </w:r>
                    <w:r w:rsidRPr="00B82520">
                      <w:rPr>
                        <w:sz w:val="20"/>
                        <w:szCs w:val="20"/>
                      </w:rPr>
                      <w:t>. Вторинні відстійники</w:t>
                    </w:r>
                  </w:p>
                  <w:p w:rsidR="006D7F50" w:rsidRPr="00B82520" w:rsidP="006D7F50" w14:paraId="45AF6807" w14:textId="77777777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8</w:t>
                    </w:r>
                    <w:r w:rsidRPr="00B82520">
                      <w:rPr>
                        <w:sz w:val="20"/>
                        <w:szCs w:val="20"/>
                      </w:rPr>
                      <w:t>. Мулоущільнювачі</w:t>
                    </w:r>
                  </w:p>
                  <w:p w:rsidR="006D7F50" w:rsidRPr="00B82520" w:rsidP="006D7F50" w14:paraId="75369D12" w14:textId="77777777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9</w:t>
                    </w:r>
                    <w:r w:rsidRPr="00B82520">
                      <w:rPr>
                        <w:sz w:val="20"/>
                        <w:szCs w:val="20"/>
                      </w:rPr>
                      <w:t>. Мулові майданчики</w:t>
                    </w:r>
                  </w:p>
                  <w:p w:rsidR="006D7F50" w:rsidRPr="00B82520" w:rsidP="006D7F50" w14:paraId="4B34B526" w14:textId="77777777">
                    <w:pPr>
                      <w:rPr>
                        <w:sz w:val="20"/>
                        <w:szCs w:val="20"/>
                      </w:rPr>
                    </w:pPr>
                    <w:r w:rsidRPr="00B82520">
                      <w:rPr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t>0</w:t>
                    </w:r>
                    <w:r w:rsidRPr="00B82520">
                      <w:rPr>
                        <w:sz w:val="20"/>
                        <w:szCs w:val="20"/>
                      </w:rPr>
                      <w:t>. Піскові майданчики</w:t>
                    </w:r>
                    <w:permEnd w:id="4"/>
                  </w:p>
                </w:txbxContent>
              </v:textbox>
            </v:rect>
            <v:rect id="Rectangle 11" o:spid="_x0000_s1029" style="width:1961;height:3212;left:2208;mso-wrap-style:square;position:absolute;top:671;visibility:visible;v-text-anchor:top" strokecolor="#969696" strokeweight="2pt">
              <v:textbox inset="4.73pt,2.36pt,4.73pt,2.36pt">
                <w:txbxContent>
                  <w:p w:rsidR="006D7F50" w:rsidP="006D7F50" w14:paraId="3167B48C" w14:textId="77777777">
                    <w:pPr>
                      <w:rPr>
                        <w:sz w:val="12"/>
                        <w:szCs w:val="12"/>
                      </w:rPr>
                    </w:pPr>
                    <w:permStart w:id="5" w:edGrp="everyone"/>
                  </w:p>
                  <w:p w:rsidR="006D7F50" w:rsidRPr="00991912" w:rsidP="006D7F50" w14:paraId="72862E5B" w14:textId="77777777">
                    <w:pPr>
                      <w:rPr>
                        <w:sz w:val="12"/>
                        <w:szCs w:val="12"/>
                      </w:rPr>
                    </w:pPr>
                    <w:r w:rsidRPr="00991912">
                      <w:rPr>
                        <w:sz w:val="12"/>
                        <w:szCs w:val="12"/>
                      </w:rPr>
                      <w:t>1</w:t>
                    </w:r>
                    <w:permEnd w:id="5"/>
                  </w:p>
                </w:txbxContent>
              </v:textbox>
            </v:rect>
            <v:rect id="Rectangle 12" o:spid="_x0000_s1030" style="width:3173;height:2627;left:5932;mso-wrap-style:square;position:absolute;top:1308;visibility:visible;v-text-anchor:top" strokecolor="#969696" strokeweight="2pt">
              <v:textbox inset="4.73pt,2.36pt,4.73pt,2.36pt">
                <w:txbxContent>
                  <w:p w:rsidR="006D7F50" w:rsidP="006D7F50" w14:paraId="33AB2382" w14:textId="77777777">
                    <w:pPr>
                      <w:jc w:val="center"/>
                      <w:rPr>
                        <w:sz w:val="12"/>
                        <w:szCs w:val="12"/>
                      </w:rPr>
                    </w:pPr>
                    <w:permStart w:id="6" w:edGrp="everyone"/>
                  </w:p>
                  <w:p w:rsidR="006D7F50" w:rsidRPr="00991912" w:rsidP="006D7F50" w14:paraId="477DF31D" w14:textId="77777777">
                    <w:pPr>
                      <w:jc w:val="center"/>
                      <w:rPr>
                        <w:sz w:val="12"/>
                        <w:szCs w:val="12"/>
                      </w:rPr>
                    </w:pPr>
                    <w:r w:rsidRPr="00991912">
                      <w:rPr>
                        <w:sz w:val="12"/>
                        <w:szCs w:val="12"/>
                      </w:rPr>
                      <w:t>2</w:t>
                    </w:r>
                    <w:permEnd w:id="6"/>
                  </w:p>
                </w:txbxContent>
              </v:textbox>
            </v:rect>
            <v:line id="Line 13" o:spid="_x0000_s1031" style="mso-wrap-style:square;position:absolute;visibility:visible" from="6668,188" to="8151,2412" o:connectortype="straight" strokecolor="#969696" strokeweight="2pt"/>
            <v:rect id="Rectangle 14" o:spid="_x0000_s1032" style="width:3816;height:2627;left:10693;mso-wrap-style:square;position:absolute;top:1276;visibility:visible;v-text-anchor:top" strokecolor="#969696" strokeweight="2pt">
              <v:textbox inset="4.73pt,2.36pt,4.73pt,2.36pt">
                <w:txbxContent>
                  <w:p w:rsidR="006D7F50" w:rsidRPr="00991912" w:rsidP="006D7F50" w14:paraId="6ACBD5A1" w14:textId="77777777">
                    <w:pPr>
                      <w:jc w:val="center"/>
                      <w:rPr>
                        <w:sz w:val="12"/>
                        <w:szCs w:val="12"/>
                      </w:rPr>
                    </w:pPr>
                    <w:permStart w:id="7" w:edGrp="everyone"/>
                    <w:r w:rsidRPr="00991912">
                      <w:rPr>
                        <w:sz w:val="12"/>
                        <w:szCs w:val="12"/>
                      </w:rPr>
                      <w:t>3</w:t>
                    </w:r>
                    <w:permEnd w:id="7"/>
                  </w:p>
                </w:txbxContent>
              </v:textbox>
            </v:rect>
            <v:rect id="Rectangle 16" o:spid="_x0000_s1033" style="width:8899;height:2223;left:22633;mso-wrap-style:square;position:absolute;top:16624;visibility:visible;v-text-anchor:top" strokecolor="#969696" strokeweight="2pt">
              <v:textbox inset="4.73pt,2.36pt,4.73pt,2.36pt">
                <w:txbxContent>
                  <w:p w:rsidR="006D7F50" w:rsidRPr="00CD2A1E" w:rsidP="006D7F50" w14:paraId="387ED9C7" w14:textId="77777777">
                    <w:pPr>
                      <w:jc w:val="center"/>
                      <w:rPr>
                        <w:sz w:val="12"/>
                        <w:szCs w:val="12"/>
                      </w:rPr>
                    </w:pPr>
                    <w:permStart w:id="8" w:edGrp="everyone"/>
                    <w:r>
                      <w:rPr>
                        <w:sz w:val="12"/>
                        <w:szCs w:val="12"/>
                      </w:rPr>
                      <w:t>6</w:t>
                    </w:r>
                    <w:permEnd w:id="8"/>
                  </w:p>
                </w:txbxContent>
              </v:textbox>
            </v:rect>
            <v:line id="Line 17" o:spid="_x0000_s1034" style="mso-wrap-style:square;position:absolute;visibility:visible" from="23465,16714" to="23465,18938" o:connectortype="straight" strokecolor="#969696" strokeweight="2pt"/>
            <v:line id="Line 18" o:spid="_x0000_s1035" style="mso-wrap-style:square;position:absolute;visibility:visible" from="30881,16714" to="30881,18938" o:connectortype="straight" strokecolor="#969696" strokeweight="2pt"/>
            <v:line id="Line 19" o:spid="_x0000_s1036" style="mso-wrap-style:square;position:absolute;visibility:visible" from="24206,18197" to="30139,18205" o:connectortype="straight" strokecolor="#969696" strokeweight="2pt"/>
            <v:rect id="Rectangle 49" o:spid="_x0000_s1037" style="width:4450;height:8894;left:53615;mso-wrap-style:square;position:absolute;top:32989;visibility:visible;v-text-anchor:top" strokecolor="#7f7f7f" strokeweight="2pt">
              <v:textbox inset="4.73pt,2.36pt,4.73pt,2.36pt">
                <w:txbxContent>
                  <w:p w:rsidR="006D7F50" w:rsidRPr="0075488F" w:rsidP="006D7F50" w14:paraId="360D7C5D" w14:textId="77777777">
                    <w:pPr>
                      <w:rPr>
                        <w:sz w:val="16"/>
                      </w:rPr>
                    </w:pPr>
                    <w:permStart w:id="9" w:edGrp="everyone"/>
                  </w:p>
                  <w:p w:rsidR="006D7F50" w:rsidRPr="0075488F" w:rsidP="006D7F50" w14:paraId="3E68CAAF" w14:textId="77777777">
                    <w:pPr>
                      <w:rPr>
                        <w:sz w:val="16"/>
                      </w:rPr>
                    </w:pPr>
                  </w:p>
                  <w:p w:rsidR="006D7F50" w:rsidRPr="0075488F" w:rsidP="006D7F50" w14:paraId="55347FAD" w14:textId="77777777">
                    <w:pPr>
                      <w:rPr>
                        <w:sz w:val="16"/>
                      </w:rPr>
                    </w:pPr>
                  </w:p>
                  <w:p w:rsidR="006D7F50" w:rsidRPr="00995195" w:rsidP="006D7F50" w14:paraId="5A130376" w14:textId="77777777">
                    <w:pPr>
                      <w:jc w:val="center"/>
                      <w:rPr>
                        <w:sz w:val="12"/>
                        <w:szCs w:val="12"/>
                      </w:rPr>
                    </w:pPr>
                    <w:r w:rsidRPr="00995195">
                      <w:rPr>
                        <w:sz w:val="12"/>
                        <w:szCs w:val="12"/>
                      </w:rPr>
                      <w:t>9</w:t>
                    </w:r>
                    <w:permEnd w:id="9"/>
                  </w:p>
                </w:txbxContent>
              </v:textbox>
            </v:rect>
            <v:line id="Line 87" o:spid="_x0000_s1038" style="mso-wrap-style:square;position:absolute;visibility:visible" from="14673,2388" to="16898,2388" o:connectortype="straight"/>
            <v:line id="Line 88" o:spid="_x0000_s1039" style="mso-wrap-style:square;position:absolute;visibility:visible" from="16898,2388" to="16898,3871" o:connectortype="straight">
              <v:stroke endarrow="block"/>
            </v:line>
            <v:line id="Line 93" o:spid="_x0000_s1040" style="mso-wrap-style:square;position:absolute;visibility:visible" from="41471,17143" to="45179,17143" o:connectortype="straight" strokecolor="aqua">
              <v:stroke endarrow="block"/>
            </v:line>
            <v:line id="Line 95" o:spid="_x0000_s1041" style="mso-wrap-style:square;position:absolute;visibility:visible" from="37822,12916" to="41530,12916" o:connectortype="straight" strokecolor="aqua"/>
            <v:line id="Line 96" o:spid="_x0000_s1042" style="mso-wrap-style:square;position:absolute;visibility:visible" from="41522,12896" to="41530,17216" o:connectortype="straight" strokecolor="aqua">
              <v:stroke endarrow="block"/>
            </v:line>
            <v:line id="Line 122" o:spid="_x0000_s1043" style="mso-wrap-style:square;position:absolute;visibility:visible" from="599,2436" to="2082,2436" o:connectortype="straight">
              <v:stroke endarrow="block"/>
            </v:line>
            <v:line id="Line 126" o:spid="_x0000_s1044" style="mso-wrap-style:square;position:absolute;visibility:visible" from="7468,4066" to="7468,7031" o:connectortype="straight" strokecolor="#f90">
              <v:stroke endarrow="block"/>
            </v:line>
            <v:line id="Line 128" o:spid="_x0000_s1045" style="mso-wrap-style:square;position:absolute;visibility:visible" from="43172,38570" to="53742,38682" o:connectortype="straight" strokecolor="#903">
              <v:stroke startarrow="oval" endarrow="block"/>
            </v:line>
            <v:line id="Line 133" o:spid="_x0000_s1046" style="flip:y;mso-wrap-style:square;position:absolute;visibility:visible" from="56374,509" to="56374,32909" o:connectortype="straight" strokecolor="red">
              <v:stroke endarrow="block"/>
            </v:line>
            <v:line id="Line 134" o:spid="_x0000_s1047" style="flip:x;mso-wrap-style:square;position:absolute;visibility:visible" from="3189,509" to="56374,671" o:connectortype="straight" strokecolor="red">
              <v:stroke endarrow="block"/>
            </v:line>
            <v:line id="Line 122" o:spid="_x0000_s1048" style="mso-wrap-style:square;position:absolute;visibility:visible" from="4307,2302" to="5786,2302" o:connectortype="straight">
              <v:stroke endarrow="block"/>
            </v:line>
            <v:line id="Line 122" o:spid="_x0000_s1049" style="mso-wrap-style:square;position:absolute;visibility:visible" from="9214,2412" to="10693,2412" o:connectortype="straight">
              <v:stroke endarrow="block"/>
            </v:line>
            <v:shape id="AutoShape 15" o:spid="_x0000_s1050" style="width:2223;height:737;left:11565;mso-wrap-style:square;position:absolute;top:2907;visibility:visible;v-text-anchor:top" coordsize="21600,21600" o:spt="100" adj="0,,0" path="m,l5400,21600l16200,21600l21600,,,xe" strokecolor="#969696" strokeweight="2pt">
              <v:stroke joinstyle="miter"/>
              <v:formulas/>
              <v:path o:connecttype="custom" o:connectlocs="194469,36830;111125,73660;27781,36830;111125,0" o:connectangles="0,0,0,0" textboxrect="4500,4500,17100,17100"/>
            </v:shape>
            <v:rect id="Rectangle 12" o:spid="_x0000_s1051" style="width:3168;height:2622;left:15279;mso-wrap-style:square;position:absolute;top:4021;visibility:visible;v-text-anchor:top" strokecolor="#969696" strokeweight="2pt">
              <v:textbox inset="4.73pt,2.36pt,4.73pt,2.36pt">
                <w:txbxContent>
                  <w:p w:rsidR="006D7F50" w:rsidP="006D7F50" w14:paraId="7E234272" w14:textId="77777777">
                    <w:pPr>
                      <w:jc w:val="center"/>
                      <w:rPr>
                        <w:sz w:val="12"/>
                        <w:szCs w:val="12"/>
                      </w:rPr>
                    </w:pPr>
                    <w:permStart w:id="10" w:edGrp="everyone"/>
                    <w:r>
                      <w:rPr>
                        <w:sz w:val="12"/>
                        <w:szCs w:val="12"/>
                      </w:rPr>
                      <w:t>4</w:t>
                    </w:r>
                    <w:permEnd w:id="10"/>
                  </w:p>
                </w:txbxContent>
              </v:textbox>
            </v:rect>
            <v:rect id="Rectangle 61" o:spid="_x0000_s1052" style="width:3702;height:3702;left:17361;mso-wrap-style:square;position:absolute;top:11347;visibility:visible;v-text-anchor:top" strokecolor="#a5a5a5" strokeweight="2pt"/>
            <v:shapetype id="_x0000_t128" coordsize="21600,21600" o:spt="128" path="m,l21600,,10800,21600xe">
              <v:stroke joinstyle="miter"/>
              <v:path gradientshapeok="t" o:connecttype="custom" o:connectlocs="10800,0;5400,10800;10800,21600;16200,10800" textboxrect="5400,0,16200,10800"/>
            </v:shapetype>
            <v:shape id="AutoShape 62" o:spid="_x0000_s1053" type="#_x0000_t128" style="width:3702;height:1480;left:17361;mso-wrap-style:square;position:absolute;top:15049;visibility:visible;v-text-anchor:top" strokecolor="#a5a5a5" strokeweight="2pt"/>
            <v:rect id="Rectangle 63" o:spid="_x0000_s1054" style="width:3702;height:2222;left:17361;mso-wrap-style:square;position:absolute;top:12827;visibility:visible;v-text-anchor:top" strokecolor="#a5a5a5" strokeweight="2pt">
              <v:textbox inset="4.73pt,2.36pt,4.73pt,2.36pt">
                <w:txbxContent>
                  <w:p w:rsidR="006D7F50" w:rsidRPr="004739D8" w:rsidP="006D7F50" w14:paraId="3BEC4E52" w14:textId="77777777">
                    <w:pPr>
                      <w:jc w:val="center"/>
                      <w:rPr>
                        <w:sz w:val="12"/>
                        <w:szCs w:val="12"/>
                      </w:rPr>
                    </w:pPr>
                    <w:permStart w:id="11" w:edGrp="everyone"/>
                    <w:r>
                      <w:rPr>
                        <w:sz w:val="12"/>
                        <w:szCs w:val="12"/>
                      </w:rPr>
                      <w:t>5</w:t>
                    </w:r>
                    <w:permEnd w:id="11"/>
                  </w:p>
                </w:txbxContent>
              </v:textbox>
            </v:rect>
            <v:rect id="Rectangle 64" o:spid="_x0000_s1055" style="width:737;height:736;left:17361;mso-wrap-style:square;position:absolute;top:12827;visibility:visible;v-text-anchor:top" strokecolor="#a5a5a5" strokeweight="2pt"/>
            <v:rect id="Rectangle 65" o:spid="_x0000_s1056" style="width:737;height:737;left:20326;mso-wrap-style:square;position:absolute;top:12801;visibility:visible;v-text-anchor:top" strokecolor="#a5a5a5" strokeweight="2pt"/>
            <v:line id="Line 66" o:spid="_x0000_s1057" style="mso-wrap-style:square;position:absolute;visibility:visible" from="20326,12059" to="20333,15018" o:connectortype="straight" strokecolor="#a5a5a5" strokeweight="2pt"/>
            <v:line id="Line 67" o:spid="_x0000_s1058" style="flip:x;mso-wrap-style:square;position:absolute;visibility:visible" from="19590,15049" to="20326,15786" o:connectortype="straight" strokecolor="#a5a5a5" strokeweight="2pt"/>
            <v:line id="Line 102" o:spid="_x0000_s1059" style="mso-wrap-style:square;position:absolute;visibility:visible" from="17975,6765" to="17975,11210" o:connectortype="straight">
              <v:stroke endarrow="block"/>
            </v:line>
            <v:rect id="Rectangle 61" o:spid="_x0000_s1060" style="width:3702;height:3702;left:17231;mso-wrap-style:square;position:absolute;top:21111;visibility:visible;v-text-anchor:top" strokecolor="#a5a5a5" strokeweight="2pt"/>
            <v:shape id="AutoShape 62" o:spid="_x0000_s1061" type="#_x0000_t128" style="width:3702;height:1480;left:17231;mso-wrap-style:square;position:absolute;top:24813;visibility:visible;v-text-anchor:top" strokecolor="#a5a5a5" strokeweight="2pt"/>
            <v:rect id="Rectangle 63" o:spid="_x0000_s1062" style="width:3702;height:2222;left:17231;mso-wrap-style:square;position:absolute;top:22591;visibility:visible;v-text-anchor:top" strokecolor="#a5a5a5" strokeweight="2pt">
              <v:textbox inset="4.73pt,2.36pt,4.73pt,2.36pt">
                <w:txbxContent>
                  <w:p w:rsidR="006D7F50" w:rsidP="006D7F50" w14:paraId="61DD0F91" w14:textId="77777777">
                    <w:pPr>
                      <w:jc w:val="center"/>
                      <w:rPr>
                        <w:sz w:val="12"/>
                        <w:szCs w:val="12"/>
                      </w:rPr>
                    </w:pPr>
                    <w:permStart w:id="12" w:edGrp="everyone"/>
                    <w:r>
                      <w:rPr>
                        <w:sz w:val="12"/>
                        <w:szCs w:val="12"/>
                      </w:rPr>
                      <w:t>5</w:t>
                    </w:r>
                    <w:permEnd w:id="12"/>
                  </w:p>
                </w:txbxContent>
              </v:textbox>
            </v:rect>
            <v:rect id="Rectangle 64" o:spid="_x0000_s1063" style="width:736;height:736;left:17231;mso-wrap-style:square;position:absolute;top:22591;visibility:visible;v-text-anchor:top" strokecolor="#a5a5a5" strokeweight="2pt"/>
            <v:rect id="Rectangle 65" o:spid="_x0000_s1064" style="width:737;height:737;left:20196;mso-wrap-style:square;position:absolute;top:22565;visibility:visible;v-text-anchor:top" strokecolor="#a5a5a5" strokeweight="2pt"/>
            <v:line id="Line 66" o:spid="_x0000_s1065" style="mso-wrap-style:square;position:absolute;visibility:visible" from="20196,21822" to="20202,24782" o:connectortype="straight" strokecolor="#a5a5a5" strokeweight="2pt"/>
            <v:line id="Line 67" o:spid="_x0000_s1066" style="flip:x;mso-wrap-style:square;position:absolute;visibility:visible" from="19460,24813" to="20196,25550" o:connectortype="straight" strokecolor="#a5a5a5" strokeweight="2pt"/>
            <v:line id="Пряма сполучна лінія 189" o:spid="_x0000_s1067" style="mso-wrap-style:square;position:absolute;visibility:visible" from="15514,6765" to="15604,22806" o:connectortype="straight"/>
            <v:line id="Line 122" o:spid="_x0000_s1068" style="mso-wrap-style:square;position:absolute;visibility:visible" from="15561,22825" to="17361,22825" o:connectortype="straight">
              <v:stroke endarrow="block"/>
            </v:line>
            <v:line id="Line 87" o:spid="_x0000_s1069" style="mso-wrap-style:square;position:absolute;visibility:visible" from="21063,22602" to="22733,22622" o:connectortype="straight"/>
            <v:line id="Line 88" o:spid="_x0000_s1070" style="flip:y;mso-wrap-style:square;position:absolute;visibility:visible" from="22693,19028" to="22693,22622" o:connectortype="straight">
              <v:stroke endarrow="block"/>
            </v:line>
            <v:rect id="Rectangle 61" o:spid="_x0000_s1071" style="width:3702;height:3702;left:34120;mso-wrap-style:square;position:absolute;top:11442;visibility:visible;v-text-anchor:top" strokecolor="#a5a5a5" strokeweight="2pt"/>
            <v:shape id="AutoShape 62" o:spid="_x0000_s1072" type="#_x0000_t128" style="width:3702;height:1480;left:34120;mso-wrap-style:square;position:absolute;top:15144;visibility:visible;v-text-anchor:top" strokecolor="#a5a5a5" strokeweight="2pt"/>
            <v:rect id="Rectangle 63" o:spid="_x0000_s1073" style="width:3702;height:2222;left:34120;mso-wrap-style:square;position:absolute;top:12922;visibility:visible;v-text-anchor:top" strokecolor="#a5a5a5" strokeweight="2pt">
              <v:textbox inset="4.73pt,2.36pt,4.73pt,2.36pt">
                <w:txbxContent>
                  <w:p w:rsidR="006D7F50" w:rsidP="006D7F50" w14:paraId="5423E66F" w14:textId="77777777">
                    <w:pPr>
                      <w:jc w:val="center"/>
                      <w:rPr>
                        <w:sz w:val="12"/>
                        <w:szCs w:val="12"/>
                      </w:rPr>
                    </w:pPr>
                    <w:permStart w:id="13" w:edGrp="everyone"/>
                    <w:r>
                      <w:rPr>
                        <w:sz w:val="12"/>
                        <w:szCs w:val="12"/>
                      </w:rPr>
                      <w:t>7</w:t>
                    </w:r>
                    <w:permEnd w:id="13"/>
                  </w:p>
                </w:txbxContent>
              </v:textbox>
            </v:rect>
            <v:rect id="Rectangle 64" o:spid="_x0000_s1074" style="width:736;height:736;left:34120;mso-wrap-style:square;position:absolute;top:12922;visibility:visible;v-text-anchor:top" strokecolor="#a5a5a5" strokeweight="2pt"/>
            <v:rect id="Rectangle 65" o:spid="_x0000_s1075" style="width:737;height:737;left:37085;mso-wrap-style:square;position:absolute;top:12896;visibility:visible;v-text-anchor:top" strokecolor="#a5a5a5" strokeweight="2pt"/>
            <v:line id="Line 66" o:spid="_x0000_s1076" style="mso-wrap-style:square;position:absolute;visibility:visible" from="37085,12153" to="37091,15113" o:connectortype="straight" strokecolor="#a5a5a5" strokeweight="2pt"/>
            <v:line id="Line 67" o:spid="_x0000_s1077" style="flip:x;mso-wrap-style:square;position:absolute;visibility:visible" from="36348,15144" to="37085,15881" o:connectortype="straight" strokecolor="#a5a5a5" strokeweight="2pt"/>
            <v:line id="Line 87" o:spid="_x0000_s1078" style="mso-wrap-style:square;position:absolute;visibility:visible" from="21200,12801" to="22815,12801" o:connectortype="straight"/>
            <v:line id="Line 88" o:spid="_x0000_s1079" style="mso-wrap-style:square;position:absolute;visibility:visible" from="22772,12700" to="22772,16577" o:connectortype="straight">
              <v:stroke endarrow="block"/>
            </v:line>
            <v:line id="Line 87" o:spid="_x0000_s1080" style="mso-wrap-style:square;position:absolute;rotation:90;visibility:visible" from="29261,14735" to="32501,14735" o:connectortype="straight"/>
            <v:line id="Line 122" o:spid="_x0000_s1081" style="mso-wrap-style:square;position:absolute;visibility:visible" from="30858,13109" to="34098,13109" o:connectortype="straight">
              <v:stroke endarrow="block"/>
            </v:line>
            <v:line id="Line 87" o:spid="_x0000_s1082" style="mso-wrap-style:square;position:absolute;rotation:90;visibility:visible" from="29262,20647" to="32500,20647" o:connectortype="straight"/>
            <v:line id="Line 122" o:spid="_x0000_s1083" style="mso-wrap-style:square;position:absolute;visibility:visible" from="30881,22301" to="34120,22301" o:connectortype="straight">
              <v:stroke endarrow="block"/>
            </v:line>
            <v:rect id="Rectangle 61" o:spid="_x0000_s1084" style="width:3702;height:3702;left:34143;mso-wrap-style:square;position:absolute;top:20229;visibility:visible;v-text-anchor:top" strokecolor="#a5a5a5" strokeweight="2pt"/>
            <v:shape id="AutoShape 62" o:spid="_x0000_s1085" type="#_x0000_t128" style="width:3702;height:1480;left:34143;mso-wrap-style:square;position:absolute;top:23931;visibility:visible;v-text-anchor:top" strokecolor="#a5a5a5" strokeweight="2pt"/>
            <v:rect id="Rectangle 63" o:spid="_x0000_s1086" style="width:3702;height:2222;left:34143;mso-wrap-style:square;position:absolute;top:21709;visibility:visible;v-text-anchor:top" strokecolor="#a5a5a5" strokeweight="2pt">
              <v:textbox inset="4.73pt,2.36pt,4.73pt,2.36pt">
                <w:txbxContent>
                  <w:p w:rsidR="006D7F50" w:rsidP="006D7F50" w14:paraId="03031E58" w14:textId="77777777">
                    <w:pPr>
                      <w:jc w:val="center"/>
                      <w:rPr>
                        <w:sz w:val="12"/>
                        <w:szCs w:val="12"/>
                      </w:rPr>
                    </w:pPr>
                    <w:permStart w:id="14" w:edGrp="everyone"/>
                    <w:r>
                      <w:rPr>
                        <w:sz w:val="12"/>
                        <w:szCs w:val="12"/>
                      </w:rPr>
                      <w:t>7</w:t>
                    </w:r>
                    <w:permEnd w:id="14"/>
                  </w:p>
                </w:txbxContent>
              </v:textbox>
            </v:rect>
            <v:rect id="Rectangle 64" o:spid="_x0000_s1087" style="width:736;height:736;left:34143;mso-wrap-style:square;position:absolute;top:21709;visibility:visible;v-text-anchor:top" strokecolor="#a5a5a5" strokeweight="2pt"/>
            <v:rect id="Rectangle 65" o:spid="_x0000_s1088" style="width:737;height:737;left:37108;mso-wrap-style:square;position:absolute;top:21683;visibility:visible;v-text-anchor:top" strokecolor="#a5a5a5" strokeweight="2pt"/>
            <v:line id="Line 66" o:spid="_x0000_s1089" style="mso-wrap-style:square;position:absolute;visibility:visible" from="37108,20940" to="37114,23900" o:connectortype="straight" strokecolor="#a5a5a5" strokeweight="2pt"/>
            <v:line id="Line 67" o:spid="_x0000_s1090" style="flip:x;mso-wrap-style:square;position:absolute;visibility:visible" from="36371,23931" to="37108,24668" o:connectortype="straight" strokecolor="#a5a5a5" strokeweight="2pt"/>
            <v:line id="Line 95" o:spid="_x0000_s1091" style="flip:y;mso-wrap-style:square;position:absolute;visibility:visible" from="38004,21709" to="41604,21709" o:connectortype="straight" strokecolor="aqua"/>
            <v:line id="Line 96" o:spid="_x0000_s1092" style="flip:y;mso-wrap-style:square;position:absolute;visibility:visible" from="41522,17143" to="41530,21709" o:connectortype="straight" strokecolor="aqua">
              <v:stroke endarrow="block"/>
            </v:line>
            <v:rect id="Rectangle 77" o:spid="_x0000_s1093" style="width:2470;height:2115;left:39629;mso-wrap-style:square;position:absolute;top:25694;visibility:visible;v-text-anchor:top" strokecolor="#969696" strokeweight="2pt"/>
            <v:shape id="AutoShape 78" o:spid="_x0000_s1094" type="#_x0000_t128" style="width:2470;height:845;left:39629;mso-wrap-style:square;position:absolute;top:27815;visibility:visible;v-text-anchor:top" strokecolor="#969696" strokeweight="2pt"/>
            <v:rect id="Rectangle 79" o:spid="_x0000_s1095" style="width:2470;height:1683;left:39629;mso-wrap-style:square;position:absolute;top:26126;visibility:visible;v-text-anchor:top" strokecolor="#969696" strokeweight="2pt">
              <v:textbox inset="4.73pt,2.36pt,4.73pt,2.36pt">
                <w:txbxContent>
                  <w:p w:rsidR="006D7F50" w:rsidP="006D7F50" w14:paraId="57573FE4" w14:textId="77777777">
                    <w:pPr>
                      <w:jc w:val="center"/>
                      <w:rPr>
                        <w:sz w:val="11"/>
                        <w:szCs w:val="11"/>
                      </w:rPr>
                    </w:pPr>
                    <w:permStart w:id="15" w:edGrp="everyone"/>
                    <w:r>
                      <w:rPr>
                        <w:sz w:val="11"/>
                        <w:szCs w:val="11"/>
                      </w:rPr>
                      <w:t>8</w:t>
                    </w:r>
                    <w:permEnd w:id="15"/>
                  </w:p>
                </w:txbxContent>
              </v:textbox>
            </v:rect>
            <v:rect id="Rectangle 80" o:spid="_x0000_s1096" style="width:489;height:419;left:39629;mso-wrap-style:square;position:absolute;top:26545;visibility:visible;v-text-anchor:top" strokecolor="#969696" strokeweight="2pt"/>
            <v:rect id="Rectangle 81" o:spid="_x0000_s1097" style="width:489;height:419;left:41604;mso-wrap-style:square;position:absolute;top:26545;visibility:visible;v-text-anchor:top" strokecolor="#969696" strokeweight="2pt"/>
            <v:line id="Line 82" o:spid="_x0000_s1098" style="mso-wrap-style:square;position:absolute;visibility:visible" from="41604,26126" to="41604,27809" o:connectortype="straight" strokecolor="#969696" strokeweight="2pt"/>
            <v:line id="Line 83" o:spid="_x0000_s1099" style="flip:x;mso-wrap-style:square;position:absolute;visibility:visible" from="41109,27815" to="41598,28234" o:connectortype="straight" strokecolor="#969696" strokeweight="2pt"/>
            <v:line id="Line 84" o:spid="_x0000_s1100" style="mso-wrap-style:square;position:absolute;visibility:visible" from="41604,27396" to="42588,27396" o:connectortype="straight" strokecolor="#969696" strokeweight="2pt"/>
            <v:rect id="Rectangle 77" o:spid="_x0000_s1101" style="width:2470;height:2115;flip:x;left:44008;mso-wrap-style:square;position:absolute;top:25767;visibility:visible;v-text-anchor:top" strokecolor="#969696" strokeweight="2pt"/>
            <v:shape id="AutoShape 78" o:spid="_x0000_s1102" type="#_x0000_t128" style="width:2470;height:845;flip:x;left:44008;mso-wrap-style:square;position:absolute;top:27888;visibility:visible;v-text-anchor:top" strokecolor="#969696" strokeweight="2pt"/>
            <v:rect id="Rectangle 79" o:spid="_x0000_s1103" style="width:2470;height:1683;flip:x;left:44008;mso-wrap-style:square;position:absolute;top:26199;visibility:visible;v-text-anchor:top" strokecolor="#969696" strokeweight="2pt">
              <v:textbox inset="4.73pt,2.36pt,4.73pt,2.36pt">
                <w:txbxContent>
                  <w:p w:rsidR="006D7F50" w:rsidP="006D7F50" w14:paraId="760293CE" w14:textId="77777777">
                    <w:pPr>
                      <w:jc w:val="center"/>
                      <w:rPr>
                        <w:sz w:val="11"/>
                        <w:szCs w:val="11"/>
                      </w:rPr>
                    </w:pPr>
                    <w:permStart w:id="16" w:edGrp="everyone"/>
                    <w:r>
                      <w:rPr>
                        <w:sz w:val="11"/>
                        <w:szCs w:val="11"/>
                      </w:rPr>
                      <w:t>8</w:t>
                    </w:r>
                    <w:permEnd w:id="16"/>
                  </w:p>
                </w:txbxContent>
              </v:textbox>
            </v:rect>
            <v:rect id="Rectangle 80" o:spid="_x0000_s1104" style="width:489;height:419;flip:x;left:44008;mso-wrap-style:square;position:absolute;top:26618;visibility:visible;v-text-anchor:top" strokecolor="#969696" strokeweight="2pt"/>
            <v:rect id="Rectangle 81" o:spid="_x0000_s1105" style="width:489;height:419;flip:x;left:45983;mso-wrap-style:square;position:absolute;top:26618;visibility:visible;v-text-anchor:top" strokecolor="#969696" strokeweight="2pt"/>
            <v:line id="Line 82" o:spid="_x0000_s1106" style="flip:x;mso-wrap-style:square;position:absolute;visibility:visible" from="45983,26199" to="45983,27882" o:connectortype="straight" strokecolor="#969696" strokeweight="2pt"/>
            <v:line id="Line 83" o:spid="_x0000_s1107" style="mso-wrap-style:square;position:absolute;visibility:visible" from="45488,27888" to="45977,28307" o:connectortype="straight" strokecolor="#969696" strokeweight="2pt"/>
            <v:line id="Line 84" o:spid="_x0000_s1108" style="flip:x;mso-wrap-style:square;position:absolute;visibility:visible" from="45983,27469" to="46967,27469" o:connectortype="straight" strokecolor="#969696" strokeweight="2pt"/>
            <v:rect id="Rectangle 77" o:spid="_x0000_s1109" style="width:2470;height:2114;left:39839;mso-wrap-style:square;position:absolute;top:31211;visibility:visible;v-text-anchor:top" strokecolor="#969696" strokeweight="2pt"/>
            <v:shape id="AutoShape 78" o:spid="_x0000_s1110" type="#_x0000_t128" style="width:2470;height:844;left:39839;mso-wrap-style:square;position:absolute;top:33332;visibility:visible;v-text-anchor:top" strokecolor="#969696" strokeweight="2pt"/>
            <v:rect id="Rectangle 79" o:spid="_x0000_s1111" style="width:2470;height:1683;left:39839;mso-wrap-style:square;position:absolute;top:31642;visibility:visible;v-text-anchor:top" strokecolor="#969696" strokeweight="2pt">
              <v:textbox inset="4.73pt,2.36pt,4.73pt,2.36pt">
                <w:txbxContent>
                  <w:p w:rsidR="006D7F50" w:rsidP="006D7F50" w14:paraId="34942E32" w14:textId="77777777">
                    <w:pPr>
                      <w:jc w:val="center"/>
                      <w:rPr>
                        <w:sz w:val="11"/>
                        <w:szCs w:val="11"/>
                      </w:rPr>
                    </w:pPr>
                    <w:permStart w:id="17" w:edGrp="everyone"/>
                    <w:r>
                      <w:rPr>
                        <w:sz w:val="11"/>
                        <w:szCs w:val="11"/>
                      </w:rPr>
                      <w:t>8</w:t>
                    </w:r>
                    <w:permEnd w:id="17"/>
                  </w:p>
                </w:txbxContent>
              </v:textbox>
            </v:rect>
            <v:rect id="Rectangle 80" o:spid="_x0000_s1112" style="width:488;height:419;left:39839;mso-wrap-style:square;position:absolute;top:32062;visibility:visible;v-text-anchor:top" strokecolor="#969696" strokeweight="2pt"/>
            <v:rect id="Rectangle 81" o:spid="_x0000_s1113" style="width:489;height:419;left:41813;mso-wrap-style:square;position:absolute;top:32062;visibility:visible;v-text-anchor:top" strokecolor="#969696" strokeweight="2pt"/>
            <v:line id="Line 82" o:spid="_x0000_s1114" style="mso-wrap-style:square;position:absolute;visibility:visible" from="41813,31642" to="41813,33325" o:connectortype="straight" strokecolor="#969696" strokeweight="2pt"/>
            <v:line id="Line 83" o:spid="_x0000_s1115" style="flip:x;mso-wrap-style:square;position:absolute;visibility:visible" from="41318,33332" to="41807,33751" o:connectortype="straight" strokecolor="#969696" strokeweight="2pt"/>
            <v:line id="Line 84" o:spid="_x0000_s1116" style="mso-wrap-style:square;position:absolute;visibility:visible" from="41813,32912" to="42798,32912" o:connectortype="straight" strokecolor="#969696" strokeweight="2pt"/>
            <v:rect id="Rectangle 77" o:spid="_x0000_s1117" style="width:2470;height:2114;left:44220;mso-wrap-style:square;position:absolute;top:31287;visibility:visible;v-text-anchor:top" strokecolor="#969696" strokeweight="2pt"/>
            <v:shape id="AutoShape 78" o:spid="_x0000_s1118" type="#_x0000_t128" style="width:2470;height:844;left:44220;mso-wrap-style:square;position:absolute;top:33408;visibility:visible;v-text-anchor:top" strokecolor="#969696" strokeweight="2pt"/>
            <v:rect id="Rectangle 79" o:spid="_x0000_s1119" style="width:2470;height:1682;left:44220;mso-wrap-style:square;position:absolute;top:31719;visibility:visible;v-text-anchor:top" strokecolor="#969696" strokeweight="2pt">
              <v:textbox inset="4.73pt,2.36pt,4.73pt,2.36pt">
                <w:txbxContent>
                  <w:p w:rsidR="006D7F50" w:rsidP="006D7F50" w14:paraId="77226A48" w14:textId="77777777">
                    <w:pPr>
                      <w:jc w:val="center"/>
                      <w:rPr>
                        <w:sz w:val="11"/>
                        <w:szCs w:val="11"/>
                      </w:rPr>
                    </w:pPr>
                    <w:permStart w:id="18" w:edGrp="everyone"/>
                    <w:r>
                      <w:rPr>
                        <w:sz w:val="11"/>
                        <w:szCs w:val="11"/>
                      </w:rPr>
                      <w:t>8</w:t>
                    </w:r>
                    <w:permEnd w:id="18"/>
                  </w:p>
                </w:txbxContent>
              </v:textbox>
            </v:rect>
            <v:rect id="Rectangle 80" o:spid="_x0000_s1120" style="width:489;height:419;left:44220;mso-wrap-style:square;position:absolute;top:32138;visibility:visible;v-text-anchor:top" strokecolor="#969696" strokeweight="2pt"/>
            <v:rect id="Rectangle 81" o:spid="_x0000_s1121" style="width:489;height:419;left:46195;mso-wrap-style:square;position:absolute;top:32138;visibility:visible;v-text-anchor:top" strokecolor="#969696" strokeweight="2pt"/>
            <v:line id="Line 82" o:spid="_x0000_s1122" style="mso-wrap-style:square;position:absolute;visibility:visible" from="46195,31719" to="46195,33401" o:connectortype="straight" strokecolor="#969696" strokeweight="2pt"/>
            <v:line id="Line 83" o:spid="_x0000_s1123" style="flip:x;mso-wrap-style:square;position:absolute;visibility:visible" from="45700,33408" to="46189,33827" o:connectortype="straight" strokecolor="#969696" strokeweight="2pt"/>
            <v:line id="Line 84" o:spid="_x0000_s1124" style="mso-wrap-style:square;position:absolute;visibility:visible" from="46195,32989" to="47179,32989" o:connectortype="straight" strokecolor="#969696" strokeweight="2pt"/>
            <v:oval id="Овал 247" o:spid="_x0000_s1125" style="width:561;height:629;left:42873;mso-wrap-style:square;position:absolute;top:29783;visibility:visible;v-text-anchor:middle" fillcolor="black" strokeweight="2pt"/>
            <v:line id="Line 87" o:spid="_x0000_s1126" style="mso-wrap-style:square;position:absolute;visibility:visible" from="40871,28870" to="42955,30013" o:connectortype="straight"/>
            <v:line id="Line 87" o:spid="_x0000_s1127" style="flip:x;mso-wrap-style:square;position:absolute;visibility:visible" from="40925,30013" to="42955,31062" o:connectortype="straight"/>
            <v:line id="Line 87" o:spid="_x0000_s1128" style="flip:x;mso-wrap-style:square;position:absolute;visibility:visible" from="43202,28902" to="45227,29949" o:connectortype="straight"/>
            <v:line id="Line 87" o:spid="_x0000_s1129" style="mso-wrap-style:square;position:absolute;visibility:visible" from="43011,29822" to="45339,31126" o:connectortype="straight"/>
            <v:line id="Line 87" o:spid="_x0000_s1130" style="mso-wrap-style:square;position:absolute;rotation:90;visibility:visible" from="39212,34245" to="47132,34245" o:connectortype="straight" strokecolor="#903"/>
            <v:line id="Line 98" o:spid="_x0000_s1131" style="mso-wrap-style:square;position:absolute;visibility:visible" from="21139,13536" to="21859,13536" o:connectortype="straight" strokecolor="#903">
              <v:stroke endarrow="open"/>
            </v:line>
            <v:line id="Line 99" o:spid="_x0000_s1132" style="mso-wrap-style:square;position:absolute;visibility:visible" from="21781,13444" to="21781,38644" o:connectortype="straight" strokecolor="#903">
              <v:stroke endarrow="block"/>
            </v:line>
            <v:line id="Line 100" o:spid="_x0000_s1133" style="mso-wrap-style:square;position:absolute;visibility:visible" from="21781,38682" to="43021,38682" o:connectortype="straight" strokecolor="#903">
              <v:stroke endarrow="open"/>
            </v:line>
            <v:line id="Line 98" o:spid="_x0000_s1134" style="mso-wrap-style:square;position:absolute;visibility:visible" from="21063,23302" to="21781,23302" o:connectortype="straight" strokecolor="#903">
              <v:stroke endarrow="open"/>
            </v:line>
            <v:line id="Line 136" o:spid="_x0000_s1135" style="flip:y;mso-wrap-style:square;position:absolute;rotation:-90;visibility:visible" from="38544,13043" to="38544,14123" o:connectortype="straight" strokecolor="teal">
              <v:stroke startarrow="oval" endarrow="block"/>
            </v:line>
            <v:line id="Line 137" o:spid="_x0000_s1136" style="flip:x;mso-wrap-style:square;position:absolute;visibility:visible" from="23583,9784" to="39063,9784" o:connectortype="straight" strokecolor="teal"/>
            <v:line id="Line 138" o:spid="_x0000_s1137" style="mso-wrap-style:square;position:absolute;visibility:visible" from="23583,9784" to="23583,16624" o:connectortype="straight" strokecolor="teal">
              <v:stroke endarrow="block"/>
            </v:line>
            <v:line id="Line 137" o:spid="_x0000_s1138" style="mso-wrap-style:square;position:absolute;visibility:visible" from="39063,9784" to="39084,13633" o:connectortype="straight" strokecolor="teal"/>
            <v:line id="Line 136" o:spid="_x0000_s1139" style="flip:y;mso-wrap-style:square;position:absolute;rotation:-90;visibility:visible" from="38804,21927" to="38804,23006" o:connectortype="straight" strokecolor="teal">
              <v:stroke startarrow="oval" endarrow="block"/>
            </v:line>
            <v:line id="Line 137" o:spid="_x0000_s1140" style="mso-wrap-style:square;position:absolute;visibility:visible" from="39196,22420" to="39196,26020" o:connectortype="straight" strokecolor="teal"/>
            <v:line id="Line 137" o:spid="_x0000_s1141" style="flip:x y;mso-wrap-style:square;position:absolute;visibility:visible" from="23528,25940" to="39196,25976" o:connectortype="straight" strokecolor="teal"/>
            <v:line id="Line 138" o:spid="_x0000_s1142" style="flip:y;mso-wrap-style:square;position:absolute;visibility:visible" from="23583,19028" to="23583,25976" o:connectortype="straight" strokecolor="teal">
              <v:stroke endarrow="block"/>
            </v:line>
            <v:line id="Line 137" o:spid="_x0000_s1143" style="flip:x y;mso-wrap-style:square;position:absolute;visibility:visible" from="39279,22467" to="43085,22498" o:connectortype="straight" strokecolor="teal"/>
            <v:line id="Line 138" o:spid="_x0000_s1144" style="mso-wrap-style:square;position:absolute;visibility:visible" from="43085,22498" to="43085,29698" o:connectortype="straight" strokecolor="teal">
              <v:stroke endarrow="block"/>
            </v:line>
            <v:rect id="Rectangle 143" o:spid="_x0000_s1145" style="width:13081;height:2108;left:20648;mso-wrap-style:square;position:absolute;top:40547;visibility:visible;v-text-anchor:top" stroked="f">
              <v:textbox inset="4.73pt,2.36pt,4.73pt,2.36pt">
                <w:txbxContent>
                  <w:p w:rsidR="006D7F50" w:rsidRPr="00B171D1" w:rsidP="006D7F50" w14:paraId="02475FA7" w14:textId="77777777">
                    <w:pPr>
                      <w:rPr>
                        <w:sz w:val="16"/>
                        <w:szCs w:val="16"/>
                      </w:rPr>
                    </w:pPr>
                    <w:permStart w:id="19" w:edGrp="everyone"/>
                    <w:r>
                      <w:rPr>
                        <w:sz w:val="16"/>
                        <w:szCs w:val="16"/>
                      </w:rPr>
                      <w:t>Стічна вода</w:t>
                    </w:r>
                    <w:permEnd w:id="19"/>
                  </w:p>
                </w:txbxContent>
              </v:textbox>
            </v:rect>
            <v:rect id="Rectangle 143" o:spid="_x0000_s1146" style="width:15984;height:2108;left:20648;mso-wrap-style:square;position:absolute;top:42197;visibility:visible;v-text-anchor:top" stroked="f">
              <v:textbox inset="4.73pt,2.36pt,4.73pt,2.36pt">
                <w:txbxContent>
                  <w:p w:rsidR="006D7F50" w:rsidP="006D7F50" w14:paraId="6F7DEFDE" w14:textId="77777777">
                    <w:pPr>
                      <w:rPr>
                        <w:sz w:val="16"/>
                        <w:szCs w:val="16"/>
                      </w:rPr>
                    </w:pPr>
                    <w:permStart w:id="20" w:edGrp="everyone"/>
                    <w:r>
                      <w:rPr>
                        <w:sz w:val="16"/>
                        <w:szCs w:val="16"/>
                      </w:rPr>
                      <w:t>Надмулові та дренажні води</w:t>
                    </w:r>
                    <w:permEnd w:id="20"/>
                  </w:p>
                </w:txbxContent>
              </v:textbox>
            </v:rect>
            <v:rect id="Rectangle 143" o:spid="_x0000_s1147" style="width:15983;height:2108;left:20649;mso-wrap-style:square;position:absolute;top:44025;visibility:visible;v-text-anchor:top" stroked="f">
              <v:textbox inset="4.73pt,2.36pt,4.73pt,2.36pt">
                <w:txbxContent>
                  <w:p w:rsidR="006D7F50" w:rsidP="006D7F50" w14:paraId="2E0B54A3" w14:textId="77777777">
                    <w:pPr>
                      <w:rPr>
                        <w:sz w:val="16"/>
                        <w:szCs w:val="16"/>
                      </w:rPr>
                    </w:pPr>
                    <w:permStart w:id="21" w:edGrp="everyone"/>
                    <w:r>
                      <w:rPr>
                        <w:sz w:val="16"/>
                        <w:szCs w:val="16"/>
                      </w:rPr>
                      <w:t>Очищена вода</w:t>
                    </w:r>
                    <w:permEnd w:id="21"/>
                  </w:p>
                </w:txbxContent>
              </v:textbox>
            </v:rect>
            <v:line id="Line 93" o:spid="_x0000_s1148" style="mso-wrap-style:square;position:absolute;visibility:visible" from="17437,45022" to="20317,45022" o:connectortype="straight" strokecolor="aqua">
              <v:stroke endarrow="block"/>
            </v:line>
            <v:line id="Line 93" o:spid="_x0000_s1149" style="mso-wrap-style:square;position:absolute;visibility:visible" from="17554,43005" to="20430,43005" o:connectortype="straight" strokecolor="red">
              <v:stroke endarrow="block"/>
            </v:line>
            <v:line id="Line 93" o:spid="_x0000_s1150" style="mso-wrap-style:square;position:absolute;visibility:visible" from="17456,41210" to="20333,41210" o:connectortype="straight">
              <v:stroke endarrow="block"/>
            </v:line>
            <v:line id="Line 93" o:spid="_x0000_s1151" style="mso-wrap-style:square;position:absolute;visibility:visible" from="37822,41036" to="40698,41036" o:connectortype="straight" strokecolor="#f90">
              <v:stroke endarrow="block"/>
            </v:line>
            <v:rect id="Rectangle 143" o:spid="_x0000_s1152" style="width:6492;height:2108;left:41471;mso-wrap-style:square;position:absolute;top:40089;visibility:visible;v-text-anchor:top" stroked="f">
              <v:textbox inset="4.73pt,2.36pt,4.73pt,2.36pt">
                <w:txbxContent>
                  <w:p w:rsidR="006D7F50" w:rsidP="006D7F50" w14:paraId="2B4CC077" w14:textId="77777777">
                    <w:pPr>
                      <w:rPr>
                        <w:sz w:val="16"/>
                        <w:szCs w:val="16"/>
                      </w:rPr>
                    </w:pPr>
                    <w:permStart w:id="22" w:edGrp="everyone"/>
                    <w:r>
                      <w:rPr>
                        <w:sz w:val="16"/>
                        <w:szCs w:val="16"/>
                      </w:rPr>
                      <w:t>Пісок</w:t>
                    </w:r>
                    <w:permEnd w:id="22"/>
                  </w:p>
                </w:txbxContent>
              </v:textbox>
            </v:rect>
            <v:line id="Line 93" o:spid="_x0000_s1153" style="mso-wrap-style:square;position:absolute;visibility:visible" from="37822,42944" to="40698,42944" o:connectortype="straight" strokecolor="#903">
              <v:stroke endarrow="block"/>
            </v:line>
            <v:rect id="Rectangle 143" o:spid="_x0000_s1154" style="width:15374;height:2956;left:41522;mso-wrap-style:square;position:absolute;top:42299;visibility:visible;v-text-anchor:top" stroked="f">
              <v:textbox inset="4.73pt,2.36pt,4.73pt,2.36pt">
                <w:txbxContent>
                  <w:p w:rsidR="006D7F50" w:rsidP="006D7F50" w14:paraId="68E79D1A" w14:textId="77777777">
                    <w:pPr>
                      <w:rPr>
                        <w:sz w:val="16"/>
                        <w:szCs w:val="16"/>
                      </w:rPr>
                    </w:pPr>
                    <w:permStart w:id="23" w:edGrp="everyone"/>
                    <w:r>
                      <w:rPr>
                        <w:sz w:val="16"/>
                        <w:szCs w:val="16"/>
                      </w:rPr>
                      <w:t>Надлишковий та активний</w:t>
                    </w:r>
                  </w:p>
                  <w:p w:rsidR="006D7F50" w:rsidP="006D7F50" w14:paraId="1882DA0C" w14:textId="77777777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мул</w:t>
                    </w:r>
                    <w:permEnd w:id="23"/>
                  </w:p>
                </w:txbxContent>
              </v:textbox>
            </v:rect>
            <v:line id="Line 93" o:spid="_x0000_s1155" style="mso-wrap-style:square;position:absolute;visibility:visible" from="37775,46343" to="40652,46343" o:connectortype="straight" strokecolor="teal">
              <v:stroke endarrow="block"/>
            </v:line>
            <v:rect id="Rectangle 143" o:spid="_x0000_s1156" style="width:17050;height:2953;left:41372;mso-wrap-style:square;position:absolute;top:45477;visibility:visible;v-text-anchor:top" stroked="f">
              <v:textbox inset="4.73pt,2.36pt,4.73pt,2.36pt">
                <w:txbxContent>
                  <w:p w:rsidR="006D7F50" w:rsidP="006D7F50" w14:paraId="1508BB48" w14:textId="77777777">
                    <w:pPr>
                      <w:rPr>
                        <w:sz w:val="16"/>
                        <w:szCs w:val="16"/>
                      </w:rPr>
                    </w:pPr>
                    <w:permStart w:id="24" w:edGrp="everyone"/>
                    <w:r>
                      <w:rPr>
                        <w:sz w:val="16"/>
                        <w:szCs w:val="16"/>
                      </w:rPr>
                      <w:t>Циркуляційний мул</w:t>
                    </w:r>
                    <w:permEnd w:id="24"/>
                  </w:p>
                </w:txbxContent>
              </v:textbox>
            </v:rect>
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<v:stroke joinstyle="miter"/>
              <v:path o:connecttype="custom" o:connectlocs="10800,2147;0,10800;10800,19450;21600,10800" textboxrect="0,4337,21600,17260"/>
            </v:shapetype>
            <v:shape id="AutoShape 20" o:spid="_x0000_s1157" type="#_x0000_t122" style="width:10004;height:4176;left:45339;mso-wrap-style:square;position:absolute;top:14915;visibility:visible;v-text-anchor:top" filled="f" strokecolor="aqua">
              <v:stroke joinstyle="round" endarrow="block"/>
              <o:lock v:ext="edit" aspectratio="t"/>
            </v:shape>
            <v:rect id="Rectangle 143" o:spid="_x0000_s1158" style="width:6351;height:2108;left:47391;mso-wrap-style:square;position:absolute;top:16097;visibility:visible;v-text-anchor:top" stroked="f">
              <v:textbox inset="4.73pt,2.36pt,4.73pt,2.36pt">
                <w:txbxContent>
                  <w:p w:rsidR="006D7F50" w:rsidRPr="00E522D7" w:rsidP="006D7F50" w14:paraId="6A3C537D" w14:textId="77777777">
                    <w:pPr>
                      <w:rPr>
                        <w:sz w:val="12"/>
                        <w:szCs w:val="12"/>
                      </w:rPr>
                    </w:pPr>
                    <w:permStart w:id="25" w:edGrp="everyone"/>
                    <w:r w:rsidRPr="00E522D7">
                      <w:rPr>
                        <w:sz w:val="12"/>
                        <w:szCs w:val="12"/>
                      </w:rPr>
                      <w:t>р. Красилівка</w:t>
                    </w:r>
                    <w:permEnd w:id="25"/>
                  </w:p>
                </w:txbxContent>
              </v:textbox>
            </v:rect>
            <w10:wrap type="none"/>
            <w10:anchorlock/>
          </v:group>
        </w:pict>
      </w:r>
    </w:p>
    <w:p w:rsidR="006D7F50" w:rsidRPr="00BF5CF3" w:rsidP="006D7F50" w14:paraId="16E3C183" w14:textId="7777777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CF3">
        <w:rPr>
          <w:rFonts w:ascii="Times New Roman" w:hAnsi="Times New Roman" w:cs="Times New Roman"/>
          <w:b/>
          <w:sz w:val="28"/>
          <w:szCs w:val="28"/>
        </w:rPr>
        <w:t>3. Основні проблеми водопостачання та водовідведення Броварської міської територіальної громади</w:t>
      </w:r>
    </w:p>
    <w:p w:rsidR="006D7F50" w:rsidRPr="00BF5CF3" w:rsidP="006D7F50" w14:paraId="3A8379DC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7F50" w:rsidRPr="00BF5CF3" w:rsidP="006D7F50" w14:paraId="60E6BA65" w14:textId="77777777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F5CF3">
        <w:rPr>
          <w:rFonts w:ascii="Times New Roman" w:hAnsi="Times New Roman" w:cs="Times New Roman"/>
          <w:b/>
          <w:sz w:val="28"/>
          <w:szCs w:val="28"/>
        </w:rPr>
        <w:t>3.1. Проблеми водопостачання</w:t>
      </w:r>
    </w:p>
    <w:p w:rsidR="006D7F50" w:rsidRPr="00BF5CF3" w:rsidP="006D7F50" w14:paraId="0E89ADDB" w14:textId="77777777">
      <w:pPr>
        <w:tabs>
          <w:tab w:val="num" w:pos="1440"/>
        </w:tabs>
        <w:spacing w:after="0"/>
        <w:ind w:firstLine="567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BF5CF3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3.1.1. Зношеність водогонів міста і водопровідних розподільчих мереж</w:t>
      </w:r>
    </w:p>
    <w:p w:rsidR="006D7F50" w:rsidRPr="00BF5CF3" w:rsidP="006D7F50" w14:paraId="52DF5305" w14:textId="492B20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Забезпечення водопостачання м. Бровари з 1980 року здійснюється з поверхневого джерела водопостачання </w:t>
      </w:r>
      <w:r w:rsidRPr="00BF5CF3">
        <w:rPr>
          <w:rStyle w:val="apple-converted-space"/>
          <w:rFonts w:ascii="Symbol" w:hAnsi="Symbol" w:cs="Times New Roman"/>
          <w:color w:val="000000"/>
          <w:sz w:val="28"/>
          <w:szCs w:val="28"/>
          <w:shd w:val="clear" w:color="auto" w:fill="FFFFFF"/>
        </w:rPr>
        <w:sym w:font="Symbol" w:char="F02D"/>
      </w:r>
      <w:r w:rsidRPr="00BF5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Десна - від насосної станції І-го підйому розташованого в с.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******</w:t>
      </w:r>
      <w:r w:rsidRPr="00BF5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вул.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********</w:t>
      </w:r>
      <w:r w:rsidRPr="00BF5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</w:t>
      </w:r>
      <w:r w:rsidRPr="00BF5CF3">
        <w:rPr>
          <w:rFonts w:ascii="Times New Roman" w:hAnsi="Times New Roman" w:cs="Times New Roman"/>
          <w:color w:val="000000" w:themeColor="text1"/>
          <w:sz w:val="28"/>
          <w:szCs w:val="28"/>
        </w:rPr>
        <w:t>, спочатку по двом сталевим водогонам діаметром 900 мм (</w:t>
      </w:r>
      <w:r w:rsidRPr="00BF5CF3">
        <w:rPr>
          <w:rFonts w:ascii="Times New Roman" w:hAnsi="Times New Roman" w:cs="Times New Roman"/>
          <w:sz w:val="28"/>
          <w:szCs w:val="28"/>
        </w:rPr>
        <w:t xml:space="preserve">орієнтовною протяжністю 2х6548 </w:t>
      </w:r>
      <w:r w:rsidRPr="00BF5CF3">
        <w:rPr>
          <w:rFonts w:ascii="Times New Roman" w:hAnsi="Times New Roman" w:cs="Times New Roman"/>
          <w:sz w:val="28"/>
          <w:szCs w:val="28"/>
        </w:rPr>
        <w:t>м.п</w:t>
      </w:r>
      <w:r w:rsidRPr="00BF5CF3">
        <w:rPr>
          <w:rFonts w:ascii="Times New Roman" w:hAnsi="Times New Roman" w:cs="Times New Roman"/>
          <w:sz w:val="28"/>
          <w:szCs w:val="28"/>
        </w:rPr>
        <w:t xml:space="preserve">.) до камери переключення яка розміщена в селі </w:t>
      </w:r>
      <w:r>
        <w:rPr>
          <w:rFonts w:ascii="Times New Roman" w:hAnsi="Times New Roman" w:cs="Times New Roman"/>
          <w:sz w:val="28"/>
          <w:szCs w:val="28"/>
        </w:rPr>
        <w:t>******</w:t>
      </w:r>
      <w:r w:rsidRPr="00BF5CF3">
        <w:rPr>
          <w:rFonts w:ascii="Times New Roman" w:hAnsi="Times New Roman" w:cs="Times New Roman"/>
          <w:sz w:val="28"/>
          <w:szCs w:val="28"/>
        </w:rPr>
        <w:t xml:space="preserve">, а від камери переключення прокладено один чавунний водогін діаметром 900 мм </w:t>
      </w:r>
      <w:r w:rsidRPr="00BF5CF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BF5CF3">
        <w:rPr>
          <w:rFonts w:ascii="Times New Roman" w:hAnsi="Times New Roman" w:cs="Times New Roman"/>
          <w:sz w:val="28"/>
          <w:szCs w:val="28"/>
        </w:rPr>
        <w:t xml:space="preserve">орієнтовною протяжністю 2х6548 </w:t>
      </w:r>
      <w:r w:rsidRPr="00BF5CF3">
        <w:rPr>
          <w:rFonts w:ascii="Times New Roman" w:hAnsi="Times New Roman" w:cs="Times New Roman"/>
          <w:sz w:val="28"/>
          <w:szCs w:val="28"/>
        </w:rPr>
        <w:t>м.п</w:t>
      </w:r>
      <w:r w:rsidRPr="00BF5CF3">
        <w:rPr>
          <w:rFonts w:ascii="Times New Roman" w:hAnsi="Times New Roman" w:cs="Times New Roman"/>
          <w:sz w:val="28"/>
          <w:szCs w:val="28"/>
        </w:rPr>
        <w:t xml:space="preserve">.) до водоочисних споруд по </w:t>
      </w:r>
      <w:r w:rsidR="00EA3B1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F5CF3">
        <w:rPr>
          <w:rFonts w:ascii="Times New Roman" w:hAnsi="Times New Roman" w:cs="Times New Roman"/>
          <w:sz w:val="28"/>
          <w:szCs w:val="28"/>
        </w:rPr>
        <w:t xml:space="preserve">вул. </w:t>
      </w:r>
      <w:r>
        <w:rPr>
          <w:rFonts w:ascii="Times New Roman" w:hAnsi="Times New Roman" w:cs="Times New Roman"/>
          <w:sz w:val="28"/>
          <w:szCs w:val="28"/>
        </w:rPr>
        <w:t>******</w:t>
      </w:r>
      <w:r w:rsidRPr="00BF5CF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</w:t>
      </w:r>
      <w:r w:rsidRPr="00BF5CF3">
        <w:rPr>
          <w:rFonts w:ascii="Times New Roman" w:hAnsi="Times New Roman" w:cs="Times New Roman"/>
          <w:sz w:val="28"/>
          <w:szCs w:val="28"/>
        </w:rPr>
        <w:t xml:space="preserve"> в м. Бровари. </w:t>
      </w:r>
    </w:p>
    <w:p w:rsidR="006D7F50" w:rsidRPr="00BF5CF3" w:rsidP="006D7F50" w14:paraId="5C80C3F3" w14:textId="77777777">
      <w:pPr>
        <w:pStyle w:val="Just"/>
        <w:spacing w:before="0" w:after="0" w:line="276" w:lineRule="auto"/>
        <w:ind w:firstLine="567"/>
        <w:rPr>
          <w:sz w:val="28"/>
          <w:szCs w:val="28"/>
          <w:lang w:val="uk-UA" w:eastAsia="uk-UA"/>
        </w:rPr>
      </w:pPr>
      <w:r w:rsidRPr="00BF5CF3">
        <w:rPr>
          <w:sz w:val="28"/>
          <w:szCs w:val="28"/>
          <w:lang w:val="uk-UA" w:eastAsia="uk-UA"/>
        </w:rPr>
        <w:t>На водоочисних спорудах розміщено 2 резервуари чистої води загальним об’ємом 40000 м</w:t>
      </w:r>
      <w:r w:rsidRPr="00BF5CF3">
        <w:rPr>
          <w:sz w:val="28"/>
          <w:szCs w:val="28"/>
          <w:vertAlign w:val="superscript"/>
          <w:lang w:val="uk-UA" w:eastAsia="uk-UA"/>
        </w:rPr>
        <w:t xml:space="preserve">3 </w:t>
      </w:r>
      <w:r w:rsidRPr="00BF5CF3">
        <w:rPr>
          <w:sz w:val="28"/>
          <w:szCs w:val="28"/>
          <w:lang w:val="uk-UA" w:eastAsia="uk-UA"/>
        </w:rPr>
        <w:t>введені в експлуатацію 1980 р.</w:t>
      </w:r>
    </w:p>
    <w:p w:rsidR="006D7F50" w:rsidRPr="00BF5CF3" w:rsidP="006D7F50" w14:paraId="52EA3903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</w:rPr>
        <w:t xml:space="preserve">Загальна довжина водопровідної мережі, що перебуває на балансі                                                        </w:t>
      </w:r>
      <w:r w:rsidRPr="00BF5CF3">
        <w:rPr>
          <w:rFonts w:ascii="Times New Roman" w:hAnsi="Times New Roman" w:cs="Times New Roman"/>
          <w:sz w:val="28"/>
          <w:szCs w:val="28"/>
        </w:rPr>
        <w:t>Комунального підприємства Броварської міської ради Броварського району Київської області «</w:t>
      </w:r>
      <w:r w:rsidRPr="00BF5CF3">
        <w:rPr>
          <w:rFonts w:ascii="Times New Roman" w:hAnsi="Times New Roman" w:cs="Times New Roman"/>
          <w:sz w:val="28"/>
          <w:szCs w:val="28"/>
        </w:rPr>
        <w:t>Броваритепловодоенергія</w:t>
      </w:r>
      <w:r w:rsidRPr="00BF5CF3">
        <w:rPr>
          <w:rFonts w:ascii="Times New Roman" w:hAnsi="Times New Roman" w:cs="Times New Roman"/>
          <w:sz w:val="28"/>
          <w:szCs w:val="28"/>
        </w:rPr>
        <w:t>»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F5CF3">
        <w:rPr>
          <w:rFonts w:ascii="Times New Roman" w:hAnsi="Times New Roman" w:cs="Times New Roman"/>
          <w:sz w:val="28"/>
          <w:szCs w:val="28"/>
        </w:rPr>
        <w:t xml:space="preserve"> станом на 01.11.2024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 xml:space="preserve"> складає </w:t>
      </w:r>
      <w:r w:rsidRPr="00BF5CF3">
        <w:rPr>
          <w:rFonts w:ascii="Times New Roman" w:hAnsi="Times New Roman" w:cs="Times New Roman"/>
          <w:sz w:val="28"/>
          <w:szCs w:val="28"/>
        </w:rPr>
        <w:t xml:space="preserve">185,59 км., фактична потужність водоочисних споруд </w:t>
      </w:r>
      <w:r w:rsidRPr="00BF5CF3">
        <w:rPr>
          <w:rStyle w:val="apple-converted-space"/>
          <w:rFonts w:ascii="Symbol" w:hAnsi="Symbol" w:cs="Times New Roman"/>
          <w:color w:val="000000"/>
          <w:sz w:val="28"/>
          <w:szCs w:val="28"/>
          <w:shd w:val="clear" w:color="auto" w:fill="FFFFFF"/>
        </w:rPr>
        <w:sym w:font="Symbol" w:char="F02D"/>
      </w:r>
      <w:r w:rsidRPr="00BF5CF3">
        <w:rPr>
          <w:rFonts w:ascii="Times New Roman" w:hAnsi="Times New Roman" w:cs="Times New Roman"/>
          <w:sz w:val="28"/>
          <w:szCs w:val="28"/>
        </w:rPr>
        <w:t xml:space="preserve"> 51,0 тис. м</w:t>
      </w:r>
      <w:r w:rsidRPr="00BF5CF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F5CF3">
        <w:rPr>
          <w:rFonts w:ascii="Times New Roman" w:hAnsi="Times New Roman" w:cs="Times New Roman"/>
          <w:sz w:val="28"/>
          <w:szCs w:val="28"/>
        </w:rPr>
        <w:t>/добу.</w:t>
      </w:r>
    </w:p>
    <w:p w:rsidR="006D7F50" w:rsidRPr="00BF5CF3" w:rsidP="006D7F50" w14:paraId="7E9A0BF7" w14:textId="7777777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</w:rPr>
        <w:t xml:space="preserve">Водопровідні мережі перебувають в незадовільному стані, що призводить до виникнення аварій та може привести до перебоїв з надання послуги з централізованого водопостачання міста. </w:t>
      </w:r>
    </w:p>
    <w:p w:rsidR="006D7F50" w:rsidRPr="00BF0AD6" w:rsidP="006D7F50" w14:paraId="76CA07CD" w14:textId="57256468">
      <w:pPr>
        <w:pStyle w:val="Just"/>
        <w:spacing w:before="0" w:after="0" w:line="276" w:lineRule="auto"/>
        <w:rPr>
          <w:b/>
          <w:color w:val="000000"/>
          <w:sz w:val="28"/>
          <w:szCs w:val="28"/>
          <w:lang w:val="uk-UA"/>
        </w:rPr>
      </w:pPr>
      <w:r w:rsidRPr="00BF5CF3">
        <w:rPr>
          <w:color w:val="000000"/>
          <w:sz w:val="28"/>
          <w:szCs w:val="28"/>
          <w:lang w:val="uk-UA"/>
        </w:rPr>
        <w:t xml:space="preserve">Першочергово для зменшення кількості аварій, а </w:t>
      </w:r>
      <w:r w:rsidRPr="00BF0AD6">
        <w:rPr>
          <w:color w:val="000000"/>
          <w:sz w:val="28"/>
          <w:szCs w:val="28"/>
          <w:lang w:val="uk-UA"/>
        </w:rPr>
        <w:t xml:space="preserve">також попередження виходу з ладу центральних водогонів необхідно виконати реконструкцію водогону від насосної станції 1-го підйому в с. </w:t>
      </w:r>
      <w:r>
        <w:rPr>
          <w:color w:val="000000"/>
          <w:sz w:val="28"/>
          <w:szCs w:val="28"/>
          <w:lang w:val="uk-UA"/>
        </w:rPr>
        <w:t>*****</w:t>
      </w:r>
      <w:r w:rsidRPr="00BF0AD6">
        <w:rPr>
          <w:color w:val="000000"/>
          <w:sz w:val="28"/>
          <w:szCs w:val="28"/>
          <w:lang w:val="uk-UA"/>
        </w:rPr>
        <w:t xml:space="preserve">, вул. </w:t>
      </w:r>
      <w:r>
        <w:rPr>
          <w:color w:val="000000"/>
          <w:sz w:val="28"/>
          <w:szCs w:val="28"/>
          <w:lang w:val="uk-UA"/>
        </w:rPr>
        <w:t>*******</w:t>
      </w:r>
      <w:r w:rsidRPr="00BF0AD6">
        <w:rPr>
          <w:color w:val="000000"/>
          <w:sz w:val="28"/>
          <w:szCs w:val="28"/>
          <w:lang w:val="uk-UA"/>
        </w:rPr>
        <w:t xml:space="preserve">, </w:t>
      </w:r>
      <w:r>
        <w:rPr>
          <w:rStyle w:val="fontstyle01"/>
          <w:rFonts w:ascii="Times New Roman" w:hAnsi="Times New Roman"/>
          <w:b w:val="0"/>
          <w:sz w:val="28"/>
          <w:szCs w:val="28"/>
          <w:lang w:val="uk-UA"/>
        </w:rPr>
        <w:t>**</w:t>
      </w:r>
      <w:r w:rsidRPr="00BF0AD6">
        <w:rPr>
          <w:rStyle w:val="fontstyle01"/>
          <w:rFonts w:ascii="Times New Roman" w:hAnsi="Times New Roman"/>
          <w:b w:val="0"/>
          <w:sz w:val="28"/>
          <w:szCs w:val="28"/>
          <w:lang w:val="uk-UA"/>
        </w:rPr>
        <w:t xml:space="preserve"> до водоочисних споруд вул. </w:t>
      </w:r>
      <w:r>
        <w:rPr>
          <w:rStyle w:val="fontstyle01"/>
          <w:rFonts w:ascii="Times New Roman" w:hAnsi="Times New Roman"/>
          <w:b w:val="0"/>
          <w:sz w:val="28"/>
          <w:szCs w:val="28"/>
          <w:lang w:val="uk-UA"/>
        </w:rPr>
        <w:t>********</w:t>
      </w:r>
      <w:r w:rsidRPr="00BF0AD6">
        <w:rPr>
          <w:rStyle w:val="fontstyle01"/>
          <w:rFonts w:ascii="Times New Roman" w:hAnsi="Times New Roman"/>
          <w:b w:val="0"/>
          <w:sz w:val="28"/>
          <w:szCs w:val="28"/>
          <w:lang w:val="uk-UA"/>
        </w:rPr>
        <w:t xml:space="preserve">, </w:t>
      </w:r>
      <w:r>
        <w:rPr>
          <w:rStyle w:val="fontstyle01"/>
          <w:rFonts w:ascii="Times New Roman" w:hAnsi="Times New Roman"/>
          <w:b w:val="0"/>
          <w:sz w:val="28"/>
          <w:szCs w:val="28"/>
          <w:lang w:val="uk-UA"/>
        </w:rPr>
        <w:t>**</w:t>
      </w:r>
      <w:r w:rsidRPr="00BF0AD6">
        <w:rPr>
          <w:rStyle w:val="fontstyle01"/>
          <w:rFonts w:ascii="Times New Roman" w:hAnsi="Times New Roman"/>
          <w:b w:val="0"/>
          <w:sz w:val="28"/>
          <w:szCs w:val="28"/>
          <w:lang w:val="uk-UA"/>
        </w:rPr>
        <w:t xml:space="preserve"> в м. Бровари. Також необхідно виконати реконструкцію водоочисних споруд для забезпечення стабільної роботи очисних споруд та покращення якості питної води. </w:t>
      </w:r>
    </w:p>
    <w:p w:rsidR="006D7F50" w:rsidRPr="00BF5CF3" w:rsidP="006D7F50" w14:paraId="3F9A3417" w14:textId="77777777">
      <w:pPr>
        <w:pStyle w:val="Just"/>
        <w:spacing w:before="0" w:after="0" w:line="276" w:lineRule="auto"/>
        <w:ind w:firstLine="567"/>
        <w:rPr>
          <w:sz w:val="28"/>
          <w:szCs w:val="28"/>
          <w:lang w:val="uk-UA" w:eastAsia="uk-UA"/>
        </w:rPr>
      </w:pPr>
      <w:r w:rsidRPr="00BF0AD6">
        <w:rPr>
          <w:sz w:val="28"/>
          <w:szCs w:val="28"/>
          <w:lang w:val="uk-UA" w:eastAsia="uk-UA"/>
        </w:rPr>
        <w:t>З метою вдосконалення та підвищення ефективності використання</w:t>
      </w:r>
      <w:r w:rsidRPr="00BF5CF3">
        <w:rPr>
          <w:sz w:val="28"/>
          <w:szCs w:val="28"/>
          <w:lang w:val="uk-UA" w:eastAsia="uk-UA"/>
        </w:rPr>
        <w:t xml:space="preserve"> майна комунальної власності м. Бровари та забезпечення послугами з централізованого водопостачання та водовідведення централізованого водовідведення прийняті наступні рішення Броварської міської ради:</w:t>
      </w:r>
    </w:p>
    <w:p w:rsidR="006D7F50" w:rsidRPr="00BF5CF3" w:rsidP="006D7F50" w14:paraId="19CD307F" w14:textId="77777777">
      <w:pPr>
        <w:pStyle w:val="rtecenter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F5CF3">
        <w:rPr>
          <w:rStyle w:val="apple-converted-space"/>
          <w:rFonts w:ascii="Symbol" w:hAnsi="Symbol"/>
          <w:color w:val="000000"/>
          <w:sz w:val="28"/>
          <w:szCs w:val="28"/>
          <w:shd w:val="clear" w:color="auto" w:fill="FFFFFF"/>
          <w:lang w:val="uk-UA"/>
        </w:rPr>
        <w:sym w:font="Symbol" w:char="F02D"/>
      </w:r>
      <w:r w:rsidRPr="00BF5CF3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 xml:space="preserve"> від </w:t>
      </w:r>
      <w:r w:rsidRPr="00BF5CF3">
        <w:rPr>
          <w:color w:val="000000"/>
          <w:sz w:val="28"/>
          <w:szCs w:val="28"/>
          <w:lang w:val="uk-UA"/>
        </w:rPr>
        <w:t xml:space="preserve">22.04.2010 № </w:t>
      </w:r>
      <w:r w:rsidRPr="00BF5CF3">
        <w:rPr>
          <w:color w:val="000000"/>
          <w:sz w:val="28"/>
          <w:szCs w:val="28"/>
          <w:shd w:val="clear" w:color="auto" w:fill="FFFFFF"/>
          <w:lang w:val="uk-UA"/>
        </w:rPr>
        <w:t xml:space="preserve">1449-82-05 </w:t>
      </w:r>
      <w:r w:rsidRPr="00BF5CF3">
        <w:rPr>
          <w:color w:val="000000"/>
          <w:sz w:val="28"/>
          <w:szCs w:val="28"/>
          <w:lang w:val="uk-UA"/>
        </w:rPr>
        <w:t>«Про прийняття у комунальну власність територіальної громади м. Бровари комунального підприємства Київської обласної ради «</w:t>
      </w:r>
      <w:r w:rsidRPr="00BF5CF3">
        <w:rPr>
          <w:color w:val="000000"/>
          <w:sz w:val="28"/>
          <w:szCs w:val="28"/>
          <w:lang w:val="uk-UA"/>
        </w:rPr>
        <w:t>Бровариводоканал</w:t>
      </w:r>
      <w:r w:rsidRPr="00BF5CF3">
        <w:rPr>
          <w:color w:val="000000"/>
          <w:sz w:val="28"/>
          <w:szCs w:val="28"/>
          <w:lang w:val="uk-UA"/>
        </w:rPr>
        <w:t>»;</w:t>
      </w:r>
    </w:p>
    <w:p w:rsidR="006D7F50" w:rsidRPr="00BF5CF3" w:rsidP="006D7F50" w14:paraId="6FCA3F51" w14:textId="77777777">
      <w:pPr>
        <w:pStyle w:val="rtecenter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lang w:val="uk-UA" w:eastAsia="uk-UA"/>
        </w:rPr>
      </w:pPr>
      <w:r w:rsidRPr="00BF5CF3">
        <w:rPr>
          <w:rFonts w:ascii="Symbol" w:hAnsi="Symbol"/>
          <w:sz w:val="28"/>
          <w:szCs w:val="28"/>
          <w:lang w:val="uk-UA" w:eastAsia="uk-UA"/>
        </w:rPr>
        <w:sym w:font="Symbol" w:char="F02D"/>
      </w:r>
      <w:r w:rsidRPr="00BF5CF3">
        <w:rPr>
          <w:sz w:val="28"/>
          <w:szCs w:val="28"/>
          <w:lang w:val="uk-UA" w:eastAsia="uk-UA"/>
        </w:rPr>
        <w:t xml:space="preserve"> від 30.12.2010 №116-05-06 «Про надання в господарське відання та передачу на баланс КП БМР «</w:t>
      </w:r>
      <w:r w:rsidRPr="00BF5CF3">
        <w:rPr>
          <w:sz w:val="28"/>
          <w:szCs w:val="28"/>
          <w:lang w:val="uk-UA" w:eastAsia="uk-UA"/>
        </w:rPr>
        <w:t>Броваритеплоенергомережа</w:t>
      </w:r>
      <w:r w:rsidRPr="00BF5CF3">
        <w:rPr>
          <w:sz w:val="28"/>
          <w:szCs w:val="28"/>
          <w:lang w:val="uk-UA" w:eastAsia="uk-UA"/>
        </w:rPr>
        <w:t>» водопровідно – каналізаційного майна м. Бровари».</w:t>
      </w:r>
    </w:p>
    <w:p w:rsidR="006D7F50" w:rsidRPr="00BF5CF3" w:rsidP="006D7F50" w14:paraId="3CEBF5B2" w14:textId="7777777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CF3">
        <w:rPr>
          <w:rFonts w:ascii="Times New Roman" w:hAnsi="Times New Roman" w:cs="Times New Roman"/>
          <w:b/>
          <w:sz w:val="28"/>
          <w:szCs w:val="28"/>
        </w:rPr>
        <w:t>3.2. Проблеми водовідведення</w:t>
      </w:r>
    </w:p>
    <w:p w:rsidR="006D7F50" w:rsidRPr="00BF5CF3" w:rsidP="006D7F50" w14:paraId="433D7D76" w14:textId="77777777">
      <w:pPr>
        <w:pStyle w:val="Title"/>
        <w:spacing w:line="276" w:lineRule="auto"/>
        <w:ind w:firstLine="567"/>
        <w:jc w:val="both"/>
        <w:rPr>
          <w:b/>
          <w:color w:val="000000"/>
          <w:szCs w:val="28"/>
          <w:lang w:eastAsia="ar-SA"/>
        </w:rPr>
      </w:pPr>
      <w:r w:rsidRPr="00BF5CF3">
        <w:rPr>
          <w:b/>
          <w:color w:val="000000"/>
          <w:szCs w:val="28"/>
          <w:lang w:eastAsia="ar-SA"/>
        </w:rPr>
        <w:t>3.2.1. Зношеність обладнання, застаріла технологія очистки на каналізаційних очисних спорудах</w:t>
      </w:r>
    </w:p>
    <w:p w:rsidR="006D7F50" w:rsidRPr="00BF5CF3" w:rsidP="006D7F50" w14:paraId="290302DE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sz w:val="28"/>
          <w:szCs w:val="28"/>
        </w:rPr>
        <w:t xml:space="preserve">Каналізаційні очисні споруди складаються із мулових майданчиків </w:t>
      </w:r>
      <w:r w:rsidRPr="00BF5CF3">
        <w:rPr>
          <w:rStyle w:val="apple-converted-space"/>
          <w:rFonts w:ascii="Symbol" w:hAnsi="Symbol" w:cs="Times New Roman"/>
          <w:color w:val="000000"/>
          <w:sz w:val="28"/>
          <w:szCs w:val="28"/>
          <w:shd w:val="clear" w:color="auto" w:fill="FFFFFF"/>
        </w:rPr>
        <w:sym w:font="Symbol" w:char="F02D"/>
      </w:r>
      <w:r w:rsidRPr="00BF5CF3">
        <w:rPr>
          <w:rFonts w:ascii="Times New Roman" w:hAnsi="Times New Roman" w:cs="Times New Roman"/>
          <w:sz w:val="28"/>
          <w:szCs w:val="28"/>
        </w:rPr>
        <w:t xml:space="preserve"> 11 шт., та із комплексу споруд для механічного та повного біологічного очищення стоків,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 xml:space="preserve"> збудованих у 1980х роках. </w:t>
      </w:r>
    </w:p>
    <w:p w:rsidR="006D7F50" w:rsidRPr="00BF5CF3" w:rsidP="006D7F50" w14:paraId="7391C0CF" w14:textId="77777777">
      <w:pPr>
        <w:pStyle w:val="Title"/>
        <w:spacing w:line="276" w:lineRule="auto"/>
        <w:ind w:firstLine="567"/>
        <w:jc w:val="both"/>
        <w:rPr>
          <w:szCs w:val="28"/>
        </w:rPr>
      </w:pPr>
      <w:r w:rsidRPr="00BF5CF3">
        <w:rPr>
          <w:szCs w:val="28"/>
        </w:rPr>
        <w:t xml:space="preserve">Через тривалий термін експлуатації очисні споруди знаходяться в стані фізичного зношення, а існуюча технологія очистки стічних вод не дозволяє здійснити їх якісну очистку. </w:t>
      </w:r>
    </w:p>
    <w:p w:rsidR="006D7F50" w:rsidRPr="00BF5CF3" w:rsidP="006D7F50" w14:paraId="399EADF3" w14:textId="77777777">
      <w:pPr>
        <w:pStyle w:val="Title"/>
        <w:spacing w:line="276" w:lineRule="auto"/>
        <w:ind w:firstLine="567"/>
        <w:jc w:val="both"/>
        <w:rPr>
          <w:szCs w:val="28"/>
        </w:rPr>
      </w:pPr>
      <w:r w:rsidRPr="00BF5CF3">
        <w:rPr>
          <w:szCs w:val="28"/>
        </w:rPr>
        <w:t>Внаслідок того, що підприємства міста Бровари припинили свою діяльність, а більшість значно скоротили її, відбулося зменшення використання води при одночасному збільшенні концентрації забруднюючих речовин у стічних водах. Також значна кількість підприємств, технологічний процес яких вимагає очищення стічних вод на локальних очисних споруд самих підприємств, нехтують цим, що призводить до перевищення допустимих концентрацій забруднюючих речовин в стічних водах. Крім того, за рахунок широкого використання побутовими споживачами миючих засобів, значно збільшилася концентрація фосфатів.</w:t>
      </w:r>
    </w:p>
    <w:p w:rsidR="006D7F50" w:rsidRPr="00BF5CF3" w:rsidP="006D7F50" w14:paraId="17841AB9" w14:textId="77777777">
      <w:pPr>
        <w:pStyle w:val="Title"/>
        <w:spacing w:line="276" w:lineRule="auto"/>
        <w:ind w:firstLine="567"/>
        <w:jc w:val="both"/>
        <w:rPr>
          <w:szCs w:val="28"/>
        </w:rPr>
      </w:pPr>
      <w:r w:rsidRPr="00BF5CF3">
        <w:rPr>
          <w:szCs w:val="28"/>
        </w:rPr>
        <w:t>Через активну розбудову м. Бровари виникає необхідність у реконструкції – розширені каналізаційних очисних споруд.</w:t>
      </w:r>
    </w:p>
    <w:p w:rsidR="006D7F50" w:rsidRPr="00BF5CF3" w:rsidP="006D7F50" w14:paraId="4201DDB5" w14:textId="77777777">
      <w:pPr>
        <w:pStyle w:val="Title"/>
        <w:spacing w:line="276" w:lineRule="auto"/>
        <w:ind w:firstLine="567"/>
        <w:jc w:val="both"/>
        <w:rPr>
          <w:szCs w:val="28"/>
        </w:rPr>
      </w:pPr>
      <w:r w:rsidRPr="00BF5CF3">
        <w:rPr>
          <w:szCs w:val="28"/>
        </w:rPr>
        <w:t xml:space="preserve">З метою вирішення питання необхідно провести комплексну реконструкцію каналізаційних очисних споруд (КОС), збільшивши пропускну спроможність та змінивши метод очищення стічних вод, що буде відповідати сучасним підходам. </w:t>
      </w:r>
    </w:p>
    <w:p w:rsidR="006D7F50" w:rsidRPr="00BF5CF3" w:rsidP="006D7F50" w14:paraId="5CA352ED" w14:textId="77777777">
      <w:pPr>
        <w:pStyle w:val="Title"/>
        <w:spacing w:line="276" w:lineRule="auto"/>
        <w:ind w:firstLine="567"/>
        <w:jc w:val="both"/>
        <w:rPr>
          <w:szCs w:val="28"/>
        </w:rPr>
      </w:pPr>
    </w:p>
    <w:p w:rsidR="006D7F50" w:rsidRPr="00BF5CF3" w:rsidP="006D7F50" w14:paraId="00B136B4" w14:textId="77777777">
      <w:pPr>
        <w:pStyle w:val="Title"/>
        <w:spacing w:line="276" w:lineRule="auto"/>
        <w:ind w:firstLine="567"/>
        <w:jc w:val="both"/>
        <w:rPr>
          <w:b/>
          <w:color w:val="000000" w:themeColor="text1"/>
          <w:szCs w:val="28"/>
          <w:lang w:eastAsia="ar-SA"/>
        </w:rPr>
      </w:pPr>
      <w:r w:rsidRPr="00BF5CF3">
        <w:rPr>
          <w:b/>
          <w:color w:val="000000" w:themeColor="text1"/>
          <w:szCs w:val="28"/>
          <w:lang w:eastAsia="ar-SA"/>
        </w:rPr>
        <w:t>3.2.2. Проблема переповнення мулових карт сирим осадом та надлишковим активним мулом, що утворюється в процесі очищення стічних вод</w:t>
      </w:r>
    </w:p>
    <w:p w:rsidR="006D7F50" w:rsidRPr="00BF5CF3" w:rsidP="006D7F50" w14:paraId="298C3A62" w14:textId="77777777">
      <w:pPr>
        <w:pStyle w:val="BodyTextIndent3"/>
        <w:spacing w:after="0" w:line="276" w:lineRule="auto"/>
        <w:ind w:left="0" w:firstLine="567"/>
        <w:jc w:val="both"/>
        <w:rPr>
          <w:color w:val="000000"/>
          <w:sz w:val="28"/>
          <w:szCs w:val="28"/>
          <w:lang w:eastAsia="ru-RU"/>
        </w:rPr>
      </w:pPr>
      <w:r w:rsidRPr="00BF5CF3">
        <w:rPr>
          <w:color w:val="000000"/>
          <w:sz w:val="28"/>
          <w:szCs w:val="28"/>
          <w:lang w:eastAsia="ru-RU"/>
        </w:rPr>
        <w:t>Сирий осад та надлишковий активний мул, що утворюється в процесі очищення стічних вод зневоднюється на мулових картах (11 шт. з корисною площею – 2,8 га).</w:t>
      </w:r>
    </w:p>
    <w:p w:rsidR="006D7F50" w:rsidRPr="00BF5CF3" w:rsidP="006D7F50" w14:paraId="03A894C7" w14:textId="77777777">
      <w:pPr>
        <w:pStyle w:val="WW-BodyText2"/>
        <w:widowControl w:val="0"/>
        <w:suppressAutoHyphens w:val="0"/>
        <w:autoSpaceDE w:val="0"/>
        <w:autoSpaceDN w:val="0"/>
        <w:adjustRightInd w:val="0"/>
        <w:spacing w:before="0" w:line="276" w:lineRule="auto"/>
        <w:ind w:firstLine="708"/>
        <w:rPr>
          <w:color w:val="000000"/>
          <w:sz w:val="28"/>
          <w:szCs w:val="28"/>
        </w:rPr>
      </w:pPr>
      <w:r w:rsidRPr="00BF5CF3">
        <w:rPr>
          <w:color w:val="000000"/>
          <w:sz w:val="28"/>
          <w:szCs w:val="28"/>
          <w:lang w:eastAsia="en-US"/>
        </w:rPr>
        <w:t xml:space="preserve">На сьогоднішній день карти переповнені, а механізми не справляються з вивільненням карт. </w:t>
      </w:r>
      <w:r w:rsidRPr="00BF5CF3">
        <w:rPr>
          <w:color w:val="000000"/>
          <w:sz w:val="28"/>
          <w:szCs w:val="28"/>
        </w:rPr>
        <w:t>Переповнення мулових карт може призвести до екологічної катастрофи та затоплення залізничної колії, яка пролягає поряд.</w:t>
      </w:r>
    </w:p>
    <w:p w:rsidR="006D7F50" w:rsidRPr="00BF5CF3" w:rsidP="006D7F50" w14:paraId="756046BB" w14:textId="7777777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Для вирішення даної проблеми необхідно 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>провести реконструкцію каналізаційних очисних споруд (КОС).</w:t>
      </w:r>
    </w:p>
    <w:p w:rsidR="006D7F50" w:rsidRPr="00BF5CF3" w:rsidP="006D7F50" w14:paraId="0986717B" w14:textId="77777777">
      <w:pPr>
        <w:pStyle w:val="BodyTextIndent3"/>
        <w:spacing w:after="0" w:line="276" w:lineRule="auto"/>
        <w:ind w:left="0"/>
        <w:jc w:val="both"/>
        <w:rPr>
          <w:sz w:val="28"/>
          <w:szCs w:val="28"/>
        </w:rPr>
      </w:pPr>
    </w:p>
    <w:p w:rsidR="006D7F50" w:rsidP="006D7F50" w14:paraId="05BC2905" w14:textId="77777777">
      <w:pPr>
        <w:pStyle w:val="Title"/>
        <w:spacing w:line="276" w:lineRule="auto"/>
        <w:ind w:firstLine="567"/>
        <w:jc w:val="left"/>
        <w:rPr>
          <w:b/>
          <w:color w:val="000000"/>
          <w:szCs w:val="28"/>
          <w:lang w:eastAsia="ar-SA"/>
        </w:rPr>
      </w:pPr>
    </w:p>
    <w:p w:rsidR="006D7F50" w:rsidRPr="00BF5CF3" w:rsidP="006D7F50" w14:paraId="1E7E542C" w14:textId="77777777">
      <w:pPr>
        <w:pStyle w:val="Title"/>
        <w:spacing w:line="276" w:lineRule="auto"/>
        <w:ind w:firstLine="567"/>
        <w:jc w:val="left"/>
        <w:rPr>
          <w:b/>
          <w:color w:val="000000"/>
          <w:szCs w:val="28"/>
          <w:lang w:eastAsia="ar-SA"/>
        </w:rPr>
      </w:pPr>
      <w:r w:rsidRPr="00BF5CF3">
        <w:rPr>
          <w:b/>
          <w:color w:val="000000"/>
          <w:szCs w:val="28"/>
          <w:lang w:eastAsia="ar-SA"/>
        </w:rPr>
        <w:t>3.2.3. Зношеність каналізаційних мереж</w:t>
      </w:r>
    </w:p>
    <w:p w:rsidR="006D7F50" w:rsidRPr="006D7F50" w:rsidP="006D7F50" w14:paraId="6F6FEE07" w14:textId="77777777">
      <w:pPr>
        <w:pStyle w:val="Just"/>
        <w:spacing w:before="0" w:after="0" w:line="276" w:lineRule="auto"/>
        <w:rPr>
          <w:color w:val="000000"/>
          <w:sz w:val="28"/>
          <w:szCs w:val="28"/>
          <w:lang w:val="uk-UA" w:eastAsia="ar-SA"/>
        </w:rPr>
      </w:pPr>
      <w:r w:rsidRPr="00BF5CF3">
        <w:rPr>
          <w:sz w:val="28"/>
          <w:szCs w:val="28"/>
          <w:lang w:val="uk-UA" w:eastAsia="uk-UA"/>
        </w:rPr>
        <w:t xml:space="preserve">Загальна довжина каналізаційних мереж, що перебуває на балансі                        </w:t>
      </w:r>
      <w:r w:rsidRPr="00BF5CF3">
        <w:rPr>
          <w:sz w:val="28"/>
          <w:szCs w:val="28"/>
          <w:lang w:val="uk-UA"/>
        </w:rPr>
        <w:t xml:space="preserve">Комунального </w:t>
      </w:r>
      <w:r w:rsidRPr="006D7F50">
        <w:rPr>
          <w:sz w:val="28"/>
          <w:szCs w:val="28"/>
          <w:lang w:val="uk-UA"/>
        </w:rPr>
        <w:t>підприємства Броварської міської ради Броварського району Київської області «</w:t>
      </w:r>
      <w:r w:rsidRPr="006D7F50">
        <w:rPr>
          <w:sz w:val="28"/>
          <w:szCs w:val="28"/>
          <w:lang w:val="uk-UA"/>
        </w:rPr>
        <w:t>Броваритепловодоенергія</w:t>
      </w:r>
      <w:r w:rsidRPr="006D7F50">
        <w:rPr>
          <w:sz w:val="28"/>
          <w:szCs w:val="28"/>
          <w:lang w:val="uk-UA"/>
        </w:rPr>
        <w:t>»</w:t>
      </w:r>
      <w:r w:rsidRPr="006D7F50">
        <w:rPr>
          <w:color w:val="000000"/>
          <w:sz w:val="28"/>
          <w:szCs w:val="28"/>
          <w:lang w:val="uk-UA"/>
        </w:rPr>
        <w:t>,</w:t>
      </w:r>
      <w:r w:rsidRPr="006D7F50">
        <w:rPr>
          <w:sz w:val="28"/>
          <w:szCs w:val="28"/>
          <w:lang w:val="uk-UA"/>
        </w:rPr>
        <w:t xml:space="preserve"> </w:t>
      </w:r>
      <w:r w:rsidRPr="006D7F50">
        <w:rPr>
          <w:sz w:val="28"/>
          <w:szCs w:val="28"/>
          <w:lang w:val="uk-UA" w:eastAsia="uk-UA"/>
        </w:rPr>
        <w:t xml:space="preserve">станом на 01.11.2024 складає 165,47 км. </w:t>
      </w:r>
      <w:r w:rsidRPr="006D7F50">
        <w:rPr>
          <w:color w:val="000000"/>
          <w:sz w:val="28"/>
          <w:szCs w:val="28"/>
          <w:lang w:val="uk-UA"/>
        </w:rPr>
        <w:t xml:space="preserve">та має 70 % зносу. </w:t>
      </w:r>
      <w:r w:rsidRPr="006D7F50">
        <w:rPr>
          <w:color w:val="000000"/>
          <w:sz w:val="28"/>
          <w:szCs w:val="28"/>
          <w:lang w:val="uk-UA" w:eastAsia="ar-SA"/>
        </w:rPr>
        <w:t xml:space="preserve">Значний знос каналізаційних мереж зумовлює виникнення аварій, що в свою чергу, може призвести до забруднення навколишнього середовища. </w:t>
      </w:r>
    </w:p>
    <w:p w:rsidR="006D7F50" w:rsidRPr="00BF5CF3" w:rsidP="006D7F50" w14:paraId="340B7EC6" w14:textId="4CDDC8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5CF3">
        <w:rPr>
          <w:rFonts w:ascii="Times New Roman" w:hAnsi="Times New Roman" w:cs="Times New Roman"/>
          <w:sz w:val="28"/>
          <w:szCs w:val="28"/>
          <w:lang w:eastAsia="ar-SA"/>
        </w:rPr>
        <w:t xml:space="preserve">Однією з проблемних питань міста є аварійний центральний самопливний колектор 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>бульв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******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 xml:space="preserve"> від вул. </w:t>
      </w:r>
      <w:r>
        <w:rPr>
          <w:rFonts w:ascii="Times New Roman" w:hAnsi="Times New Roman" w:cs="Times New Roman"/>
          <w:color w:val="000000"/>
          <w:sz w:val="28"/>
          <w:szCs w:val="28"/>
        </w:rPr>
        <w:t>*********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 xml:space="preserve"> до КНС №</w:t>
      </w:r>
      <w:r>
        <w:rPr>
          <w:rFonts w:ascii="Times New Roman" w:hAnsi="Times New Roman" w:cs="Times New Roman"/>
          <w:color w:val="000000"/>
          <w:sz w:val="28"/>
          <w:szCs w:val="28"/>
        </w:rPr>
        <w:t>**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>бульв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********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****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 xml:space="preserve"> по якому на разі виконуються роботи по реконструкції  колектору методом санації гнучким полімерним рукавом, фінансування даного проекту здійснюється в рамках спільного з Міжнародним банком реконструкції та розвитку проекту «Проект розвитку міської інфраструктури – 2». Заміна аварійної ділянки каналізаційного 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>колектора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 xml:space="preserve"> дозволить підвищити надійність та забезпечить безперебійне стале водовідведення більшої частини міста.</w:t>
      </w:r>
    </w:p>
    <w:p w:rsidR="006D7F50" w:rsidRPr="00BF5CF3" w:rsidP="006D7F50" w14:paraId="380B5210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7F50" w:rsidRPr="00BF5CF3" w:rsidP="006D7F50" w14:paraId="25580B60" w14:textId="77777777">
      <w:pPr>
        <w:pStyle w:val="Title"/>
        <w:spacing w:line="276" w:lineRule="auto"/>
        <w:ind w:firstLine="567"/>
        <w:jc w:val="both"/>
        <w:rPr>
          <w:b/>
          <w:color w:val="000000"/>
          <w:szCs w:val="28"/>
          <w:lang w:eastAsia="ar-SA"/>
        </w:rPr>
      </w:pPr>
      <w:r w:rsidRPr="00BF5CF3">
        <w:rPr>
          <w:b/>
          <w:color w:val="000000"/>
          <w:szCs w:val="28"/>
          <w:lang w:eastAsia="ar-SA"/>
        </w:rPr>
        <w:t>3.2.4. Зношеність стану споруд, обладнання та значне енергоспоживання каналізаційних насосних станцій</w:t>
      </w:r>
    </w:p>
    <w:p w:rsidR="006D7F50" w:rsidRPr="00BF5CF3" w:rsidP="006D7F50" w14:paraId="3DB93A5E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КНС №1 введена в експлуатацію у 1965 р.</w:t>
      </w:r>
    </w:p>
    <w:p w:rsidR="006D7F50" w:rsidRPr="00BF5CF3" w:rsidP="006D7F50" w14:paraId="0600EF7C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КНС №2 введена в експлуатацію у 1983 р.</w:t>
      </w:r>
    </w:p>
    <w:p w:rsidR="006D7F50" w:rsidRPr="00BF5CF3" w:rsidP="006D7F50" w14:paraId="6CF01886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КНС №3 введена в експлуатацію у 1988 р.</w:t>
      </w:r>
    </w:p>
    <w:p w:rsidR="006D7F50" w:rsidRPr="00BF5CF3" w:rsidP="006D7F50" w14:paraId="51E9BA86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КНС №4 введена в експлуатацію у 1965 р. </w:t>
      </w:r>
    </w:p>
    <w:p w:rsidR="006D7F50" w:rsidRPr="00BF5CF3" w:rsidP="006D7F50" w14:paraId="0EA58B9D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КНС №6 введена в експлуатацію у 1985 р.</w:t>
      </w:r>
    </w:p>
    <w:p w:rsidR="006D7F50" w:rsidRPr="00BF5CF3" w:rsidP="006D7F50" w14:paraId="7FE9ACD8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КНС №7 введена в експлуатацію у 1984 р.</w:t>
      </w:r>
    </w:p>
    <w:p w:rsidR="006D7F50" w:rsidRPr="00BF5CF3" w:rsidP="006D7F50" w14:paraId="4298DE1E" w14:textId="7777777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КНС №8 введена в експлуатацію у 1970 р.</w:t>
      </w:r>
    </w:p>
    <w:p w:rsidR="006D7F50" w:rsidRPr="00BF5CF3" w:rsidP="006D7F50" w14:paraId="7D8E0447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КНС №9 введена в експлуатацію у 1990 р.</w:t>
      </w:r>
    </w:p>
    <w:p w:rsidR="006D7F50" w:rsidRPr="00BF5CF3" w:rsidP="006D7F50" w14:paraId="4C4720C3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КНС №10 введена в експлуатацію у 1991 р.</w:t>
      </w:r>
    </w:p>
    <w:p w:rsidR="006D7F50" w:rsidRPr="00BF5CF3" w:rsidP="006D7F50" w14:paraId="5FC0B42D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КНС №11 введена в експлуатацію у 1997 р. </w:t>
      </w:r>
    </w:p>
    <w:p w:rsidR="006D7F50" w:rsidRPr="00BF5CF3" w:rsidP="006D7F50" w14:paraId="7ECD0C4B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КНС №12 (пересувна) введена в експлуатацію у 1989 р.</w:t>
      </w:r>
    </w:p>
    <w:p w:rsidR="006D7F50" w:rsidRPr="00BF5CF3" w:rsidP="006D7F50" w14:paraId="1B5D934F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КНС №13 введена в експлуатацію у 1973 р.</w:t>
      </w:r>
    </w:p>
    <w:p w:rsidR="006D7F50" w:rsidRPr="00BF5CF3" w:rsidP="006D7F50" w14:paraId="6FE8ED20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КНС №14 прийнята на баланс у 2005 р.</w:t>
      </w:r>
    </w:p>
    <w:p w:rsidR="006D7F50" w:rsidRPr="00BF5CF3" w:rsidP="006D7F50" w14:paraId="55DDE401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КНС №15 прийнята на баланс у 2000 р.</w:t>
      </w:r>
    </w:p>
    <w:p w:rsidR="006D7F50" w:rsidRPr="00BF5CF3" w:rsidP="006D7F50" w14:paraId="3C80CC1C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КНС №16 прийнята на баланс у 2012 р.</w:t>
      </w:r>
    </w:p>
    <w:p w:rsidR="006D7F50" w:rsidRPr="00BF5CF3" w:rsidP="006D7F50" w14:paraId="34232E88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КНС №17 прийнята на баланс у 2005 р.</w:t>
      </w:r>
    </w:p>
    <w:p w:rsidR="006D7F50" w:rsidRPr="00BF5CF3" w:rsidP="006D7F50" w14:paraId="44BCE183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КНС №18 прийнята на баланс у 2008 р.</w:t>
      </w:r>
    </w:p>
    <w:p w:rsidR="006D7F50" w:rsidRPr="00BF5CF3" w:rsidP="006D7F50" w14:paraId="1D242AB8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КНС №19 прийнята на баланс у 2005 р.</w:t>
      </w:r>
    </w:p>
    <w:p w:rsidR="006D7F50" w:rsidRPr="00BF5CF3" w:rsidP="006D7F50" w14:paraId="0F879D4D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КНС №20 прийнята на баланс у 2009 р.</w:t>
      </w:r>
    </w:p>
    <w:p w:rsidR="006D7F50" w:rsidRPr="00BF5CF3" w:rsidP="006D7F50" w14:paraId="60AA5F3F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КНС №21 прийнята на баланс у 2016 р.</w:t>
      </w:r>
    </w:p>
    <w:p w:rsidR="006D7F50" w:rsidRPr="00BF5CF3" w:rsidP="006D7F50" w14:paraId="0314F0A5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КНС №22 прийнята на баланс у 2016 р.</w:t>
      </w:r>
    </w:p>
    <w:p w:rsidR="006D7F50" w:rsidRPr="00BF5CF3" w:rsidP="006D7F50" w14:paraId="5560ADFA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КНС №23 прийнята на баланс у 2019 р.</w:t>
      </w:r>
    </w:p>
    <w:p w:rsidR="006D7F50" w:rsidRPr="00BF5CF3" w:rsidP="006D7F50" w14:paraId="78FF26F6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КНС №24 прийнята на баланс у 2020 р.</w:t>
      </w:r>
    </w:p>
    <w:p w:rsidR="006D7F50" w:rsidRPr="00BF5CF3" w:rsidP="006D7F50" w14:paraId="6F86A5B9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D7F50" w:rsidRPr="00BF5CF3" w:rsidP="006D7F50" w14:paraId="1B909BE0" w14:textId="7777777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сьогоднішній день частина обладнання та споруд перебувають у стані фізичного зношення. Оновлення обладнання проводилось частково.</w:t>
      </w:r>
      <w:r w:rsidRPr="00BF5CF3">
        <w:rPr>
          <w:rFonts w:ascii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6D7F50" w:rsidRPr="00BF5CF3" w:rsidP="006D7F50" w14:paraId="15B8A8FC" w14:textId="77777777">
      <w:pPr>
        <w:spacing w:after="0"/>
        <w:ind w:firstLine="567"/>
        <w:jc w:val="both"/>
        <w:rPr>
          <w:rFonts w:ascii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il"/>
          <w:shd w:val="clear" w:color="000000" w:fill="000000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Необхідно провести реконструкцію частини каналізаційних насосних станцій із заміною насосного і енергетичного обладнання на ефективне обладнання провідних європейських марок та встановленням АСУ.</w:t>
      </w:r>
    </w:p>
    <w:p w:rsidR="006D7F50" w:rsidRPr="00BF5CF3" w:rsidP="006D7F50" w14:paraId="68377F65" w14:textId="77777777">
      <w:pPr>
        <w:spacing w:after="0"/>
        <w:ind w:firstLine="567"/>
        <w:jc w:val="both"/>
        <w:rPr>
          <w:rFonts w:ascii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il"/>
          <w:shd w:val="clear" w:color="000000" w:fill="000000"/>
        </w:rPr>
      </w:pPr>
    </w:p>
    <w:p w:rsidR="006D7F50" w:rsidRPr="00BF5CF3" w:rsidP="006D7F50" w14:paraId="341F3A35" w14:textId="77777777">
      <w:pPr>
        <w:spacing w:after="0"/>
        <w:ind w:firstLine="567"/>
        <w:jc w:val="both"/>
        <w:rPr>
          <w:rFonts w:ascii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il"/>
          <w:shd w:val="clear" w:color="000000" w:fill="000000"/>
        </w:rPr>
      </w:pPr>
    </w:p>
    <w:p w:rsidR="000F687D" w:rsidP="000F687D" w14:paraId="7E700144" w14:textId="77777777">
      <w:pPr>
        <w:pStyle w:val="ListParagraph"/>
        <w:tabs>
          <w:tab w:val="left" w:pos="993"/>
        </w:tabs>
        <w:spacing w:after="0" w:line="276" w:lineRule="auto"/>
        <w:ind w:left="0"/>
        <w:jc w:val="both"/>
        <w:rPr>
          <w:rFonts w:ascii="Times New Roman" w:hAnsi="Times New Roman" w:cs="Times New Roman"/>
          <w:iCs/>
          <w:sz w:val="27"/>
          <w:szCs w:val="27"/>
        </w:rPr>
      </w:pPr>
      <w:r>
        <w:rPr>
          <w:rFonts w:ascii="Times New Roman" w:hAnsi="Times New Roman" w:cs="Times New Roman"/>
          <w:iCs/>
          <w:sz w:val="27"/>
          <w:szCs w:val="27"/>
        </w:rPr>
        <w:t>Виконуючий обов’язки</w:t>
      </w:r>
    </w:p>
    <w:p w:rsidR="000F687D" w:rsidP="000F687D" w14:paraId="29ED98EC" w14:textId="77777777">
      <w:pPr>
        <w:pStyle w:val="ListParagraph"/>
        <w:tabs>
          <w:tab w:val="left" w:pos="993"/>
        </w:tabs>
        <w:spacing w:after="0" w:line="276" w:lineRule="auto"/>
        <w:ind w:left="0"/>
        <w:jc w:val="both"/>
        <w:rPr>
          <w:rFonts w:ascii="Times New Roman" w:hAnsi="Times New Roman" w:cs="Times New Roman"/>
          <w:iCs/>
          <w:sz w:val="27"/>
          <w:szCs w:val="27"/>
        </w:rPr>
      </w:pPr>
      <w:r>
        <w:rPr>
          <w:rFonts w:ascii="Times New Roman" w:hAnsi="Times New Roman" w:cs="Times New Roman"/>
          <w:iCs/>
          <w:sz w:val="27"/>
          <w:szCs w:val="27"/>
        </w:rPr>
        <w:t>міського голови-</w:t>
      </w:r>
    </w:p>
    <w:p w:rsidR="000F687D" w:rsidP="000F687D" w14:paraId="1B105C18" w14:textId="77777777">
      <w:pPr>
        <w:pStyle w:val="ListParagraph"/>
        <w:tabs>
          <w:tab w:val="left" w:pos="993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заступник міського</w:t>
      </w:r>
    </w:p>
    <w:p w:rsidR="000F687D" w:rsidP="000F687D" w14:paraId="5DA9CDB3" w14:textId="77777777">
      <w:pPr>
        <w:pStyle w:val="ListParagraph"/>
        <w:tabs>
          <w:tab w:val="left" w:pos="993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голови з питань діяльності</w:t>
      </w:r>
    </w:p>
    <w:p w:rsidR="004F7CAD" w:rsidRPr="00EE06C3" w:rsidP="000F687D" w14:paraId="5FF0D8BD" w14:textId="6667C9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виконавчих органів ради</w:t>
      </w:r>
      <w:r>
        <w:rPr>
          <w:rFonts w:ascii="Times New Roman" w:hAnsi="Times New Roman" w:cs="Times New Roman"/>
          <w:iCs/>
          <w:sz w:val="27"/>
          <w:szCs w:val="27"/>
        </w:rPr>
        <w:t xml:space="preserve">                                                              </w:t>
      </w:r>
      <w:bookmarkStart w:id="26" w:name="_GoBack"/>
      <w:bookmarkEnd w:id="26"/>
      <w:r>
        <w:rPr>
          <w:rFonts w:ascii="Times New Roman" w:hAnsi="Times New Roman" w:cs="Times New Roman"/>
          <w:iCs/>
          <w:sz w:val="27"/>
          <w:szCs w:val="27"/>
        </w:rPr>
        <w:t xml:space="preserve">  </w:t>
      </w:r>
      <w:r>
        <w:rPr>
          <w:rFonts w:ascii="Times New Roman" w:hAnsi="Times New Roman" w:cs="Times New Roman"/>
          <w:iCs/>
          <w:sz w:val="27"/>
          <w:szCs w:val="27"/>
        </w:rPr>
        <w:t xml:space="preserve">   </w:t>
      </w:r>
      <w:r>
        <w:rPr>
          <w:rFonts w:ascii="Times New Roman" w:hAnsi="Times New Roman" w:cs="Times New Roman"/>
          <w:iCs/>
          <w:sz w:val="27"/>
          <w:szCs w:val="27"/>
        </w:rPr>
        <w:t xml:space="preserve">      Петро БАБИЧ</w:t>
      </w:r>
      <w:permEnd w:id="1"/>
    </w:p>
    <w:sectPr w:rsidSect="004F7CAD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66EFA"/>
    <w:rsid w:val="000E0637"/>
    <w:rsid w:val="000E7ADA"/>
    <w:rsid w:val="000F687D"/>
    <w:rsid w:val="0019083E"/>
    <w:rsid w:val="001E77D4"/>
    <w:rsid w:val="002C1951"/>
    <w:rsid w:val="002D71B2"/>
    <w:rsid w:val="00366AC6"/>
    <w:rsid w:val="003735BC"/>
    <w:rsid w:val="003A1E17"/>
    <w:rsid w:val="003A4315"/>
    <w:rsid w:val="003B2A39"/>
    <w:rsid w:val="003E7B64"/>
    <w:rsid w:val="004208DA"/>
    <w:rsid w:val="00424AD7"/>
    <w:rsid w:val="004739D8"/>
    <w:rsid w:val="004C6C25"/>
    <w:rsid w:val="004F7CAD"/>
    <w:rsid w:val="00520285"/>
    <w:rsid w:val="00524AF7"/>
    <w:rsid w:val="00545B76"/>
    <w:rsid w:val="005659A3"/>
    <w:rsid w:val="006D7F50"/>
    <w:rsid w:val="0075488F"/>
    <w:rsid w:val="00784598"/>
    <w:rsid w:val="007C582E"/>
    <w:rsid w:val="007F3FC5"/>
    <w:rsid w:val="0081066D"/>
    <w:rsid w:val="00853C00"/>
    <w:rsid w:val="00893E2E"/>
    <w:rsid w:val="008B6EF2"/>
    <w:rsid w:val="00991912"/>
    <w:rsid w:val="00995195"/>
    <w:rsid w:val="009F3FBA"/>
    <w:rsid w:val="00A3223D"/>
    <w:rsid w:val="00A84A56"/>
    <w:rsid w:val="00B171D1"/>
    <w:rsid w:val="00B20C04"/>
    <w:rsid w:val="00B3670E"/>
    <w:rsid w:val="00B82520"/>
    <w:rsid w:val="00BF0AD6"/>
    <w:rsid w:val="00BF5CF3"/>
    <w:rsid w:val="00CB633A"/>
    <w:rsid w:val="00CD2A1E"/>
    <w:rsid w:val="00E522D7"/>
    <w:rsid w:val="00EA3B18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Just">
    <w:name w:val="Just"/>
    <w:rsid w:val="006D7F50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aliases w:val="Body Text Char Char Char,Body Text Char Char1,Body Text Char1 Char,Body Text Char2"/>
    <w:basedOn w:val="Normal"/>
    <w:link w:val="a1"/>
    <w:rsid w:val="006D7F5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1">
    <w:name w:val="Основний текст Знак"/>
    <w:aliases w:val="Body Text Char Char Char Знак,Body Text Char Char1 Знак,Body Text Char1 Char Знак,Body Text Char2 Знак"/>
    <w:basedOn w:val="DefaultParagraphFont"/>
    <w:link w:val="BodyText"/>
    <w:rsid w:val="006D7F5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itle">
    <w:name w:val="Title"/>
    <w:basedOn w:val="Normal"/>
    <w:link w:val="a2"/>
    <w:qFormat/>
    <w:rsid w:val="006D7F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2">
    <w:name w:val="Назва Знак"/>
    <w:basedOn w:val="DefaultParagraphFont"/>
    <w:link w:val="Title"/>
    <w:rsid w:val="006D7F5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odyTextIndent3">
    <w:name w:val="Body Text Indent 3"/>
    <w:basedOn w:val="Normal"/>
    <w:link w:val="3"/>
    <w:rsid w:val="006D7F5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ий текст з відступом 3 Знак"/>
    <w:basedOn w:val="DefaultParagraphFont"/>
    <w:link w:val="BodyTextIndent3"/>
    <w:rsid w:val="006D7F50"/>
    <w:rPr>
      <w:rFonts w:ascii="Times New Roman" w:eastAsia="Times New Roman" w:hAnsi="Times New Roman" w:cs="Times New Roman"/>
      <w:sz w:val="16"/>
      <w:szCs w:val="16"/>
    </w:rPr>
  </w:style>
  <w:style w:type="paragraph" w:customStyle="1" w:styleId="WW-BodyText2">
    <w:name w:val="WW-Body Text 2"/>
    <w:basedOn w:val="Normal"/>
    <w:rsid w:val="006D7F50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3">
    <w:name w:val="Заголовок таблицы"/>
    <w:basedOn w:val="Normal"/>
    <w:rsid w:val="006D7F50"/>
    <w:pPr>
      <w:widowControl w:val="0"/>
      <w:suppressLineNumbers/>
      <w:suppressAutoHyphens/>
      <w:spacing w:after="120" w:line="240" w:lineRule="auto"/>
      <w:jc w:val="center"/>
    </w:pPr>
    <w:rPr>
      <w:rFonts w:ascii="Times New Roman" w:eastAsia="Lucida Sans Unicode" w:hAnsi="Times New Roman" w:cs="Times New Roman"/>
      <w:b/>
      <w:bCs/>
      <w:i/>
      <w:iCs/>
      <w:sz w:val="24"/>
      <w:szCs w:val="20"/>
      <w:lang w:val="ru-RU"/>
    </w:rPr>
  </w:style>
  <w:style w:type="character" w:customStyle="1" w:styleId="apple-converted-space">
    <w:name w:val="apple-converted-space"/>
    <w:basedOn w:val="DefaultParagraphFont"/>
    <w:rsid w:val="006D7F50"/>
  </w:style>
  <w:style w:type="paragraph" w:customStyle="1" w:styleId="rtecenter">
    <w:name w:val="rtecenter"/>
    <w:basedOn w:val="Normal"/>
    <w:rsid w:val="006D7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6D7F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">
    <w:name w:val="Стандартний HTML Знак"/>
    <w:basedOn w:val="DefaultParagraphFont"/>
    <w:link w:val="HTMLPreformatted"/>
    <w:uiPriority w:val="99"/>
    <w:rsid w:val="006D7F50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01">
    <w:name w:val="fontstyle01"/>
    <w:basedOn w:val="DefaultParagraphFont"/>
    <w:rsid w:val="006D7F50"/>
    <w:rPr>
      <w:rFonts w:ascii="Verdana-Bold" w:hAnsi="Verdana-Bold" w:hint="default"/>
      <w:b/>
      <w:bCs/>
      <w:i w:val="0"/>
      <w:iCs w:val="0"/>
      <w:color w:val="000000"/>
      <w:sz w:val="32"/>
      <w:szCs w:val="32"/>
    </w:rPr>
  </w:style>
  <w:style w:type="paragraph" w:styleId="ListParagraph">
    <w:name w:val="List Paragraph"/>
    <w:basedOn w:val="Normal"/>
    <w:uiPriority w:val="34"/>
    <w:qFormat/>
    <w:rsid w:val="000F687D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chart" Target="charts/chart1.xml" /><Relationship Id="rId6" Type="http://schemas.openxmlformats.org/officeDocument/2006/relationships/image" Target="media/image2.jpeg" /><Relationship Id="rId7" Type="http://schemas.openxmlformats.org/officeDocument/2006/relationships/chart" Target="charts/chart2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charts/_rels/chart1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1.xlsx" /></Relationships>
</file>

<file path=word/charts/_rels/chart2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2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780409112785657"/>
          <c:y val="0.023480531228597428"/>
          <c:w val="0.81219590887214654"/>
          <c:h val="0.858981229508471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Забрано води</c:v>
                </c:pt>
              </c:strCache>
            </c:strRef>
          </c:tx>
          <c:invertIfNegative val="0"/>
          <c:cat>
            <c:numRef>
              <c:f>Лист1!$A$2:$A$13</c:f>
              <c:numCache>
                <c:formatCode>General</c:formatCode>
                <c:ptCount val="12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</c:numCache>
            </c:num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7659</c:v>
                </c:pt>
                <c:pt idx="1">
                  <c:v>7588.5</c:v>
                </c:pt>
                <c:pt idx="2">
                  <c:v>7169.2</c:v>
                </c:pt>
                <c:pt idx="3">
                  <c:v>6909.9</c:v>
                </c:pt>
                <c:pt idx="4">
                  <c:v>6928.3</c:v>
                </c:pt>
                <c:pt idx="5">
                  <c:v>6791.2</c:v>
                </c:pt>
                <c:pt idx="6">
                  <c:v>7184.5</c:v>
                </c:pt>
                <c:pt idx="7">
                  <c:v>7016.9</c:v>
                </c:pt>
                <c:pt idx="8">
                  <c:v>7314.4</c:v>
                </c:pt>
                <c:pt idx="9">
                  <c:v>7230.3</c:v>
                </c:pt>
                <c:pt idx="10">
                  <c:v>6065.6</c:v>
                </c:pt>
                <c:pt idx="11">
                  <c:v>7350.4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F6-4A7F-BC71-948434B311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2699136"/>
        <c:axId val="129012864"/>
      </c:barChart>
      <c:catAx>
        <c:axId val="122699136"/>
        <c:scaling>
          <c:orientation val="minMax"/>
        </c:scaling>
        <c:delete val="0"/>
        <c:axPos val="b"/>
        <c:majorGridlines/>
        <c:min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129012864"/>
        <c:crosses val="autoZero"/>
        <c:auto val="1"/>
        <c:lblAlgn val="ctr"/>
        <c:lblOffset val="100"/>
        <c:noMultiLvlLbl val="0"/>
      </c:catAx>
      <c:valAx>
        <c:axId val="12901286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lang="ru-RU"/>
                </a:pPr>
                <a:r>
                  <a:rPr lang="ru-RU"/>
                  <a:t>тис.</a:t>
                </a:r>
                <a:r>
                  <a:rPr lang="ru-RU" baseline="0"/>
                  <a:t> м</a:t>
                </a:r>
                <a:r>
                  <a:rPr lang="ru-RU" baseline="30000"/>
                  <a:t>3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037511977669457977"/>
              <c:y val="0.35907018208892932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12269913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lang="ru-RU"/>
            </a:pPr>
            <a:endParaRPr lang="uk-UA"/>
          </a:p>
        </c:txPr>
      </c:dTable>
    </c:plotArea>
    <c:plotVisOnly val="1"/>
    <c:dispBlanksAs val="gap"/>
    <c:showDLblsOverMax val="0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uk-UA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30"/>
    </mc:Choice>
    <mc:Fallback>
      <c:style val="30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Очщено стоків</c:v>
                </c:pt>
              </c:strCache>
            </c:strRef>
          </c:tx>
          <c:invertIfNegative val="0"/>
          <c:cat>
            <c:numRef>
              <c:f>Лист1!$A$2:$A$13</c:f>
              <c:numCache>
                <c:formatCode>General</c:formatCode>
                <c:ptCount val="12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</c:numCache>
            </c:num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5408.9</c:v>
                </c:pt>
                <c:pt idx="1">
                  <c:v>5323.2</c:v>
                </c:pt>
                <c:pt idx="2">
                  <c:v>5283.3</c:v>
                </c:pt>
                <c:pt idx="3">
                  <c:v>4941.2</c:v>
                </c:pt>
                <c:pt idx="4">
                  <c:v>5001.3</c:v>
                </c:pt>
                <c:pt idx="5">
                  <c:v>4991.12</c:v>
                </c:pt>
                <c:pt idx="6">
                  <c:v>5262.42</c:v>
                </c:pt>
                <c:pt idx="7">
                  <c:v>5305.06</c:v>
                </c:pt>
                <c:pt idx="8">
                  <c:v>5503.54</c:v>
                </c:pt>
                <c:pt idx="9">
                  <c:v>5489.72</c:v>
                </c:pt>
                <c:pt idx="10" formatCode="0.0">
                  <c:v>4432</c:v>
                </c:pt>
                <c:pt idx="11">
                  <c:v>4952.16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F2-477E-B728-70FDDC9A18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9922816"/>
        <c:axId val="128980096"/>
      </c:barChart>
      <c:catAx>
        <c:axId val="139922816"/>
        <c:scaling>
          <c:orientation val="minMax"/>
        </c:scaling>
        <c:delete val="0"/>
        <c:axPos val="b"/>
        <c:majorGridlines/>
        <c:min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128980096"/>
        <c:crosses val="autoZero"/>
        <c:auto val="1"/>
        <c:lblAlgn val="ctr"/>
        <c:lblOffset val="100"/>
        <c:noMultiLvlLbl val="0"/>
      </c:catAx>
      <c:valAx>
        <c:axId val="12898009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lang="ru-RU"/>
                </a:pPr>
                <a:r>
                  <a:rPr lang="ru-RU"/>
                  <a:t>тис. м</a:t>
                </a:r>
                <a:r>
                  <a:rPr lang="ru-RU" baseline="30000"/>
                  <a:t>3</a:t>
                </a:r>
                <a:endParaRPr lang="ru-RU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13992281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lang="ru-RU"/>
            </a:pPr>
            <a:endParaRPr lang="uk-UA"/>
          </a:p>
        </c:txPr>
      </c:dTable>
    </c:plotArea>
    <c:plotVisOnly val="1"/>
    <c:dispBlanksAs val="gap"/>
    <c:showDLblsOverMax val="0"/>
  </c:chart>
  <c:txPr>
    <a:bodyPr/>
    <a:lstStyle/>
    <a:p>
      <a:pPr>
        <a:defRPr sz="1050">
          <a:latin typeface="Times New Roman" pitchFamily="18" charset="0"/>
          <a:cs typeface="Times New Roman" pitchFamily="18" charset="0"/>
        </a:defRPr>
      </a:pPr>
      <a:endParaRPr lang="uk-UA"/>
    </a:p>
  </c:txPr>
  <c:externalData r:id="rId1">
    <c:autoUpdate val="0"/>
  </c:externalData>
</c:chartSpace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28368C"/>
    <w:rsid w:val="004D1168"/>
    <w:rsid w:val="00934C4A"/>
    <w:rsid w:val="00FA1083"/>
    <w:rsid w:val="00FB0F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15</Pages>
  <Words>12490</Words>
  <Characters>7120</Characters>
  <Application>Microsoft Office Word</Application>
  <DocSecurity>8</DocSecurity>
  <Lines>59</Lines>
  <Paragraphs>39</Paragraphs>
  <ScaleCrop>false</ScaleCrop>
  <Company/>
  <LinksUpToDate>false</LinksUpToDate>
  <CharactersWithSpaces>19571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32</cp:revision>
  <dcterms:created xsi:type="dcterms:W3CDTF">2021-08-31T06:42:00Z</dcterms:created>
  <dcterms:modified xsi:type="dcterms:W3CDTF">2024-12-10T07:28:00Z</dcterms:modified>
</cp:coreProperties>
</file>