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F59FE" w14:textId="2BEC040A" w:rsidR="005B1C08" w:rsidRPr="006A0DC5" w:rsidRDefault="006A0DC5" w:rsidP="006A0DC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C17CD2C" w14:textId="77777777" w:rsidR="006A0DC5" w:rsidRPr="006A0DC5" w:rsidRDefault="006A0DC5" w:rsidP="006A0D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52245735"/>
      <w:r w:rsidRPr="006A0DC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 – 2026 роки.</w:t>
      </w:r>
    </w:p>
    <w:p w14:paraId="68270AD1" w14:textId="77777777" w:rsidR="006A0DC5" w:rsidRPr="006A0DC5" w:rsidRDefault="006A0DC5" w:rsidP="006A0DC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3CD6DB41" w14:textId="77777777" w:rsidR="006A0DC5" w:rsidRPr="006A0DC5" w:rsidRDefault="006A0DC5" w:rsidP="006A0DC5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en-US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19A61299" w14:textId="77777777" w:rsidR="006A0DC5" w:rsidRPr="006A0DC5" w:rsidRDefault="006A0DC5" w:rsidP="006A0DC5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en-US"/>
        </w:rPr>
      </w:pPr>
    </w:p>
    <w:p w14:paraId="13244416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en-US"/>
        </w:rPr>
        <w:t>1. Обґрунтування необхідності прийняття рішення.</w:t>
      </w:r>
    </w:p>
    <w:p w14:paraId="7154C4EC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 метою</w:t>
      </w:r>
      <w:r w:rsidRPr="006A0D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підтримки заходів з мобілізаційної підготовки, військової служби, створення належних умов для готовності до застосування усіх військових формувань у Броварській міській територіальній громаді.</w:t>
      </w:r>
    </w:p>
    <w:p w14:paraId="5C139622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 w:rsidRPr="006A0D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  <w:t>Прийняття рішення сприятиме проведенню військових зборів, заходів по підготовці призовників і військовозобов’язаних, виконанню заходів необхідних для мобілізації людських і транспортних ресурсів та забезпеченню необхідними матеріалами та роботами для виконання завдань покладених на Броварський РТЦК та СП.</w:t>
      </w:r>
    </w:p>
    <w:p w14:paraId="76736EB0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</w:p>
    <w:p w14:paraId="456A5C0F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2. Мета і шляхи її досягнення.</w:t>
      </w:r>
    </w:p>
    <w:p w14:paraId="1C5A8AB0" w14:textId="77777777" w:rsidR="006A0DC5" w:rsidRPr="006A0DC5" w:rsidRDefault="006A0DC5" w:rsidP="006A0DC5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A0D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прийняття рішення є фінансування заходів та робіт пов’язаних з виконанням завдань покладених на Броварський РТЦК та СП.</w:t>
      </w:r>
    </w:p>
    <w:p w14:paraId="5887303E" w14:textId="77777777" w:rsidR="006A0DC5" w:rsidRPr="006A0DC5" w:rsidRDefault="006A0DC5" w:rsidP="006A0DC5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5529E1A" w14:textId="77777777" w:rsidR="006A0DC5" w:rsidRPr="006A0DC5" w:rsidRDefault="006A0DC5" w:rsidP="006A0DC5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A0DC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D8834A5" w14:textId="77777777" w:rsidR="006A0DC5" w:rsidRPr="006A0DC5" w:rsidRDefault="006A0DC5" w:rsidP="006A0DC5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6A0DC5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Закони України «Про  оборону України», «Про мобілізаційну підготовку та мобілізацію», «Про військовий обов’язок і військову службу».</w:t>
      </w:r>
    </w:p>
    <w:p w14:paraId="4D5878AE" w14:textId="77777777" w:rsidR="006A0DC5" w:rsidRPr="006A0DC5" w:rsidRDefault="006A0DC5" w:rsidP="006A0DC5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61A83C6" w14:textId="77777777" w:rsidR="006A0DC5" w:rsidRPr="006A0DC5" w:rsidRDefault="006A0DC5" w:rsidP="006A0DC5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A0DC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523E3798" w14:textId="547FAFFE" w:rsidR="006A0DC5" w:rsidRPr="006A0DC5" w:rsidRDefault="006A0DC5" w:rsidP="006A0DC5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6A0DC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Фінансування сприятиме проведенню </w:t>
      </w:r>
      <w:r w:rsidRPr="006A0D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заходів та робіт пов’язаних з виконанням завдань покладених на Броварський РТЦК та СП </w:t>
      </w:r>
      <w:r w:rsidRPr="006A0DC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та потребує фінансування на </w:t>
      </w:r>
      <w:r w:rsidR="005F5C4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2025 рік у </w:t>
      </w:r>
      <w:r w:rsidRPr="006A0DC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сум</w:t>
      </w:r>
      <w:r w:rsidR="005F5C4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і</w:t>
      </w:r>
      <w:r w:rsidRPr="006A0DC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2200,0 тис. гривень.</w:t>
      </w:r>
    </w:p>
    <w:p w14:paraId="37E794F1" w14:textId="77777777" w:rsidR="006A0DC5" w:rsidRPr="006A0DC5" w:rsidRDefault="006A0DC5" w:rsidP="006A0DC5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A49A968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5. Прогноз результатів.</w:t>
      </w:r>
    </w:p>
    <w:p w14:paraId="06F4DC0B" w14:textId="41410160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 w:rsidRPr="00AA1B9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Внесення змін до Програми </w:t>
      </w:r>
      <w:r w:rsidRPr="00AA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>сприятиме</w:t>
      </w:r>
      <w:r w:rsidR="00AA1B9A" w:rsidRPr="00AA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6A0DC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  <w:t>проведенню військових зборів, заходів по підготовці призовників і військовозобов’язаних, виконанню заходів необхідних для мобілізації людських і транспортних ресурсів та забезпеченню необхідними матеріалами та роботами для виконання завдань покладених на Броварський РТЦК та СП.</w:t>
      </w:r>
    </w:p>
    <w:p w14:paraId="7AAA3CA1" w14:textId="77777777" w:rsidR="006A0DC5" w:rsidRPr="006A0DC5" w:rsidRDefault="006A0DC5" w:rsidP="006A0DC5">
      <w:pPr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FE4D3E3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6. Суб’єкт подання проекту рішення.</w:t>
      </w:r>
    </w:p>
    <w:p w14:paraId="38A19EC8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2B55271D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CCA4FCF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sectPr w:rsidR="006A0DC5" w:rsidRPr="006A0DC5" w:rsidSect="006915BE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Відповідальна особа за підготовку проекту рішення: </w:t>
      </w:r>
      <w:proofErr w:type="spellStart"/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Підпокровний</w:t>
      </w:r>
      <w:proofErr w:type="spellEnd"/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864B4F4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14:paraId="4A7EDF1D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7. Порівняльна таблиця.</w:t>
      </w:r>
    </w:p>
    <w:p w14:paraId="004239B9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6A0DC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Передбачувані обсяги фінансування програми по роках.</w:t>
      </w:r>
    </w:p>
    <w:p w14:paraId="07AD2E0D" w14:textId="77777777" w:rsidR="006A0DC5" w:rsidRPr="006A0DC5" w:rsidRDefault="006A0DC5" w:rsidP="006A0DC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98"/>
        <w:gridCol w:w="536"/>
        <w:gridCol w:w="656"/>
        <w:gridCol w:w="656"/>
        <w:gridCol w:w="536"/>
        <w:gridCol w:w="536"/>
        <w:gridCol w:w="2703"/>
        <w:gridCol w:w="709"/>
        <w:gridCol w:w="567"/>
        <w:gridCol w:w="850"/>
        <w:gridCol w:w="851"/>
        <w:gridCol w:w="850"/>
        <w:gridCol w:w="709"/>
      </w:tblGrid>
      <w:tr w:rsidR="006A0DC5" w:rsidRPr="005A36C0" w14:paraId="6F4C012B" w14:textId="77777777" w:rsidTr="00C271A9">
        <w:trPr>
          <w:trHeight w:val="525"/>
        </w:trPr>
        <w:tc>
          <w:tcPr>
            <w:tcW w:w="567" w:type="dxa"/>
            <w:shd w:val="clear" w:color="auto" w:fill="auto"/>
          </w:tcPr>
          <w:p w14:paraId="19CC52E9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7220" w:type="dxa"/>
            <w:gridSpan w:val="7"/>
            <w:shd w:val="clear" w:color="auto" w:fill="auto"/>
          </w:tcPr>
          <w:p w14:paraId="4E95809D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БУЛО:</w:t>
            </w:r>
          </w:p>
        </w:tc>
        <w:tc>
          <w:tcPr>
            <w:tcW w:w="7239" w:type="dxa"/>
            <w:gridSpan w:val="7"/>
          </w:tcPr>
          <w:p w14:paraId="5873D8AB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СТАЛО:</w:t>
            </w:r>
          </w:p>
        </w:tc>
      </w:tr>
      <w:tr w:rsidR="006A0DC5" w:rsidRPr="005A36C0" w14:paraId="3986C974" w14:textId="77777777" w:rsidTr="00C271A9">
        <w:trPr>
          <w:trHeight w:val="525"/>
        </w:trPr>
        <w:tc>
          <w:tcPr>
            <w:tcW w:w="567" w:type="dxa"/>
            <w:vMerge w:val="restart"/>
            <w:shd w:val="clear" w:color="auto" w:fill="auto"/>
          </w:tcPr>
          <w:p w14:paraId="51D5C1C9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№</w:t>
            </w:r>
          </w:p>
          <w:p w14:paraId="10781CE8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6AF99E6F" w14:textId="77777777" w:rsidR="006A0DC5" w:rsidRPr="005A36C0" w:rsidRDefault="006A0DC5" w:rsidP="006A0DC5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Перелік заходів програми</w:t>
            </w:r>
          </w:p>
        </w:tc>
        <w:tc>
          <w:tcPr>
            <w:tcW w:w="3818" w:type="dxa"/>
            <w:gridSpan w:val="6"/>
            <w:shd w:val="clear" w:color="auto" w:fill="auto"/>
          </w:tcPr>
          <w:p w14:paraId="05400456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Потреба у фінансуванні</w:t>
            </w:r>
          </w:p>
          <w:p w14:paraId="03F2FC09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(тис. грн.)</w:t>
            </w:r>
          </w:p>
        </w:tc>
        <w:tc>
          <w:tcPr>
            <w:tcW w:w="2703" w:type="dxa"/>
            <w:vMerge w:val="restart"/>
          </w:tcPr>
          <w:p w14:paraId="1BBB9FDE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Перелік заходів програми</w:t>
            </w:r>
          </w:p>
        </w:tc>
        <w:tc>
          <w:tcPr>
            <w:tcW w:w="4536" w:type="dxa"/>
            <w:gridSpan w:val="6"/>
          </w:tcPr>
          <w:p w14:paraId="07F0BCC7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Потреба у фінансуванні (тис. грн.)</w:t>
            </w:r>
          </w:p>
        </w:tc>
      </w:tr>
      <w:tr w:rsidR="006A0DC5" w:rsidRPr="005A36C0" w14:paraId="0F41F332" w14:textId="77777777" w:rsidTr="00C271A9">
        <w:trPr>
          <w:trHeight w:val="525"/>
        </w:trPr>
        <w:tc>
          <w:tcPr>
            <w:tcW w:w="567" w:type="dxa"/>
            <w:vMerge/>
            <w:shd w:val="clear" w:color="auto" w:fill="auto"/>
          </w:tcPr>
          <w:p w14:paraId="02EB3299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400C7B0" w14:textId="77777777" w:rsidR="006A0DC5" w:rsidRPr="005A36C0" w:rsidRDefault="006A0DC5" w:rsidP="006A0DC5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898" w:type="dxa"/>
            <w:shd w:val="clear" w:color="auto" w:fill="auto"/>
          </w:tcPr>
          <w:p w14:paraId="7CF975F1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proofErr w:type="spellStart"/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Ввсього</w:t>
            </w:r>
            <w:proofErr w:type="spellEnd"/>
          </w:p>
        </w:tc>
        <w:tc>
          <w:tcPr>
            <w:tcW w:w="536" w:type="dxa"/>
            <w:shd w:val="clear" w:color="auto" w:fill="auto"/>
          </w:tcPr>
          <w:p w14:paraId="092E889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2022</w:t>
            </w:r>
          </w:p>
        </w:tc>
        <w:tc>
          <w:tcPr>
            <w:tcW w:w="656" w:type="dxa"/>
            <w:shd w:val="clear" w:color="auto" w:fill="auto"/>
          </w:tcPr>
          <w:p w14:paraId="593A4A2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2023</w:t>
            </w:r>
          </w:p>
        </w:tc>
        <w:tc>
          <w:tcPr>
            <w:tcW w:w="656" w:type="dxa"/>
            <w:shd w:val="clear" w:color="auto" w:fill="auto"/>
          </w:tcPr>
          <w:p w14:paraId="2C3B1FA5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2024</w:t>
            </w:r>
          </w:p>
        </w:tc>
        <w:tc>
          <w:tcPr>
            <w:tcW w:w="536" w:type="dxa"/>
            <w:shd w:val="clear" w:color="auto" w:fill="auto"/>
          </w:tcPr>
          <w:p w14:paraId="7339CB3D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2025</w:t>
            </w:r>
          </w:p>
        </w:tc>
        <w:tc>
          <w:tcPr>
            <w:tcW w:w="536" w:type="dxa"/>
            <w:shd w:val="clear" w:color="auto" w:fill="auto"/>
          </w:tcPr>
          <w:p w14:paraId="0B36DC3F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2026</w:t>
            </w:r>
          </w:p>
        </w:tc>
        <w:tc>
          <w:tcPr>
            <w:tcW w:w="2703" w:type="dxa"/>
            <w:vMerge/>
          </w:tcPr>
          <w:p w14:paraId="52AC24BE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709" w:type="dxa"/>
          </w:tcPr>
          <w:p w14:paraId="310A6E48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  <w:proofErr w:type="spellStart"/>
            <w:r w:rsidRPr="005A36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  <w:t>Ввсього</w:t>
            </w:r>
            <w:proofErr w:type="spellEnd"/>
          </w:p>
        </w:tc>
        <w:tc>
          <w:tcPr>
            <w:tcW w:w="567" w:type="dxa"/>
          </w:tcPr>
          <w:p w14:paraId="78359127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2022</w:t>
            </w:r>
          </w:p>
        </w:tc>
        <w:tc>
          <w:tcPr>
            <w:tcW w:w="850" w:type="dxa"/>
          </w:tcPr>
          <w:p w14:paraId="3A0E6C92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2023</w:t>
            </w:r>
          </w:p>
        </w:tc>
        <w:tc>
          <w:tcPr>
            <w:tcW w:w="851" w:type="dxa"/>
          </w:tcPr>
          <w:p w14:paraId="5667E9FD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2024</w:t>
            </w:r>
          </w:p>
        </w:tc>
        <w:tc>
          <w:tcPr>
            <w:tcW w:w="850" w:type="dxa"/>
          </w:tcPr>
          <w:p w14:paraId="6B887DA7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2025</w:t>
            </w:r>
          </w:p>
        </w:tc>
        <w:tc>
          <w:tcPr>
            <w:tcW w:w="709" w:type="dxa"/>
          </w:tcPr>
          <w:p w14:paraId="6E495B56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2026</w:t>
            </w:r>
          </w:p>
        </w:tc>
      </w:tr>
      <w:tr w:rsidR="006A0DC5" w:rsidRPr="005A36C0" w14:paraId="3DF3ABCE" w14:textId="77777777" w:rsidTr="00C271A9">
        <w:tc>
          <w:tcPr>
            <w:tcW w:w="567" w:type="dxa"/>
            <w:shd w:val="clear" w:color="auto" w:fill="auto"/>
          </w:tcPr>
          <w:p w14:paraId="701B8FDD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6C6B1528" w14:textId="77777777" w:rsidR="006A0DC5" w:rsidRPr="005A36C0" w:rsidRDefault="006A0DC5" w:rsidP="006A0DC5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 xml:space="preserve"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</w:t>
            </w:r>
            <w:proofErr w:type="spellStart"/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зворотньому</w:t>
            </w:r>
            <w:proofErr w:type="spellEnd"/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 xml:space="preserve"> напрямку після завершення навчальних зборів, служби.</w:t>
            </w:r>
          </w:p>
          <w:p w14:paraId="631793BE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Придбання:</w:t>
            </w:r>
          </w:p>
          <w:p w14:paraId="1A8BD5BD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паливно-мастильних матеріалів;</w:t>
            </w:r>
          </w:p>
          <w:p w14:paraId="019374DA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канцелярських товарів;</w:t>
            </w:r>
          </w:p>
          <w:p w14:paraId="10F683B9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паперу формату А5, А4, А3;</w:t>
            </w:r>
          </w:p>
          <w:p w14:paraId="5C281058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0807F7E5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комп’ютерної техніки та розхідних матеріалів;</w:t>
            </w:r>
          </w:p>
          <w:p w14:paraId="34BDC7FC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засобів зв’язку та комплектуючих;</w:t>
            </w:r>
          </w:p>
          <w:p w14:paraId="6FADE66F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засобів відеоспостереження та розхідних матеріалів;</w:t>
            </w:r>
          </w:p>
          <w:p w14:paraId="7D6E32FF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зарядних станцій;</w:t>
            </w:r>
          </w:p>
          <w:p w14:paraId="07A75873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будівельних та інших матеріалів та ремонтних робіт;</w:t>
            </w:r>
          </w:p>
          <w:p w14:paraId="39F8F856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електрообладнання;</w:t>
            </w:r>
          </w:p>
          <w:p w14:paraId="1F5BDCCD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побутової техніки;</w:t>
            </w:r>
          </w:p>
          <w:p w14:paraId="22326AFB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шанцевого інструменту;</w:t>
            </w:r>
          </w:p>
          <w:p w14:paraId="033EF61B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 xml:space="preserve">запасних частин, робіт з ремонту та обслуговування автомобільної </w:t>
            </w: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lastRenderedPageBreak/>
              <w:t>техніки;</w:t>
            </w:r>
          </w:p>
          <w:p w14:paraId="217411E6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</w:pPr>
            <w:bookmarkStart w:id="1" w:name="_Hlk141966819"/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матеріальних засобів та послуг для виконання оборонних завдань;</w:t>
            </w:r>
          </w:p>
          <w:bookmarkEnd w:id="1"/>
          <w:p w14:paraId="7CDF5ED9" w14:textId="77777777" w:rsidR="006A0DC5" w:rsidRPr="005A36C0" w:rsidRDefault="006A0DC5" w:rsidP="006A0DC5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 w:eastAsia="en-US"/>
              </w:rPr>
              <w:t>та іншого.</w:t>
            </w:r>
          </w:p>
        </w:tc>
        <w:tc>
          <w:tcPr>
            <w:tcW w:w="898" w:type="dxa"/>
            <w:shd w:val="clear" w:color="auto" w:fill="auto"/>
          </w:tcPr>
          <w:p w14:paraId="2046A7D1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lastRenderedPageBreak/>
              <w:t>3370,0</w:t>
            </w:r>
          </w:p>
        </w:tc>
        <w:tc>
          <w:tcPr>
            <w:tcW w:w="536" w:type="dxa"/>
            <w:shd w:val="clear" w:color="auto" w:fill="auto"/>
          </w:tcPr>
          <w:p w14:paraId="51A0AF80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75,0</w:t>
            </w:r>
          </w:p>
        </w:tc>
        <w:tc>
          <w:tcPr>
            <w:tcW w:w="656" w:type="dxa"/>
            <w:shd w:val="clear" w:color="auto" w:fill="auto"/>
          </w:tcPr>
          <w:p w14:paraId="1C79B2A5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656" w:type="dxa"/>
            <w:shd w:val="clear" w:color="auto" w:fill="auto"/>
          </w:tcPr>
          <w:p w14:paraId="03C72210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t>1100,0</w:t>
            </w:r>
          </w:p>
        </w:tc>
        <w:tc>
          <w:tcPr>
            <w:tcW w:w="536" w:type="dxa"/>
            <w:shd w:val="clear" w:color="auto" w:fill="auto"/>
          </w:tcPr>
          <w:p w14:paraId="0972632F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45,0</w:t>
            </w:r>
          </w:p>
        </w:tc>
        <w:tc>
          <w:tcPr>
            <w:tcW w:w="536" w:type="dxa"/>
            <w:shd w:val="clear" w:color="auto" w:fill="auto"/>
          </w:tcPr>
          <w:p w14:paraId="0453AB5D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50,0</w:t>
            </w:r>
          </w:p>
        </w:tc>
        <w:tc>
          <w:tcPr>
            <w:tcW w:w="2703" w:type="dxa"/>
          </w:tcPr>
          <w:p w14:paraId="18E1C57C" w14:textId="77777777" w:rsidR="006A0DC5" w:rsidRPr="005A36C0" w:rsidRDefault="006A0DC5" w:rsidP="006A0DC5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 xml:space="preserve">Організація розшуку, оповіщення призовників, військовозобов’язаних, резервістів доставка їх до обласного збірного пункту, навчальних центрів, місць проходження служби та у </w:t>
            </w:r>
            <w:proofErr w:type="spellStart"/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зворотньому</w:t>
            </w:r>
            <w:proofErr w:type="spellEnd"/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 xml:space="preserve"> напрямку.</w:t>
            </w:r>
          </w:p>
          <w:p w14:paraId="2861F074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Придбання:</w:t>
            </w:r>
          </w:p>
          <w:p w14:paraId="505253C7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паливно-мастильних матеріалів;</w:t>
            </w:r>
          </w:p>
          <w:p w14:paraId="0164D7A2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канцелярських товарів;</w:t>
            </w:r>
          </w:p>
          <w:p w14:paraId="14B10944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паперу формату А5, А4, А3;</w:t>
            </w:r>
          </w:p>
          <w:p w14:paraId="66BD3E02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конвертів та поштових марок;</w:t>
            </w:r>
          </w:p>
          <w:p w14:paraId="0500C2F0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094311B6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комп’ютерної техніки та розхідних матеріалів;</w:t>
            </w:r>
          </w:p>
          <w:p w14:paraId="6D0B2026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засобів зв’язку та комплектуючих;</w:t>
            </w:r>
          </w:p>
          <w:p w14:paraId="5EDD3203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засобів відеоспостереження та розхідних матеріалів;</w:t>
            </w:r>
          </w:p>
          <w:p w14:paraId="66D47F9E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зарядних станцій;</w:t>
            </w:r>
          </w:p>
          <w:p w14:paraId="0130CB23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будівельних та інших матеріалів та ремонтних робіт;</w:t>
            </w:r>
          </w:p>
          <w:p w14:paraId="47ED9F0F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електрообладнання;</w:t>
            </w:r>
          </w:p>
          <w:p w14:paraId="01FBD5C6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побутової техніки;</w:t>
            </w:r>
          </w:p>
          <w:p w14:paraId="3544CB45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lastRenderedPageBreak/>
              <w:t>шанцевого інструменту;</w:t>
            </w:r>
          </w:p>
          <w:p w14:paraId="2B36F4B4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запасних частин, робіт з ремонту та обслуговування автомобільної техніки;</w:t>
            </w:r>
          </w:p>
          <w:p w14:paraId="765677AD" w14:textId="77777777" w:rsidR="006A0DC5" w:rsidRPr="005A36C0" w:rsidRDefault="006A0DC5" w:rsidP="006A0DC5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матеріальних засобів та послуг для виконання оборонних завдань;</w:t>
            </w:r>
          </w:p>
          <w:p w14:paraId="6E3A235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sz w:val="20"/>
                <w:szCs w:val="20"/>
                <w:lang w:val="uk-UA" w:eastAsia="en-US"/>
              </w:rPr>
              <w:t>та іншого</w:t>
            </w:r>
            <w:r w:rsidRPr="005A3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en-US"/>
              </w:rPr>
              <w:t>.</w:t>
            </w:r>
          </w:p>
        </w:tc>
        <w:tc>
          <w:tcPr>
            <w:tcW w:w="709" w:type="dxa"/>
          </w:tcPr>
          <w:p w14:paraId="476A348B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lastRenderedPageBreak/>
              <w:t>5570,0</w:t>
            </w:r>
          </w:p>
        </w:tc>
        <w:tc>
          <w:tcPr>
            <w:tcW w:w="567" w:type="dxa"/>
          </w:tcPr>
          <w:p w14:paraId="506E890B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75,0</w:t>
            </w:r>
          </w:p>
        </w:tc>
        <w:tc>
          <w:tcPr>
            <w:tcW w:w="850" w:type="dxa"/>
          </w:tcPr>
          <w:p w14:paraId="3B8C4EF3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851" w:type="dxa"/>
          </w:tcPr>
          <w:p w14:paraId="10BDA5F5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t>1100,0</w:t>
            </w:r>
          </w:p>
        </w:tc>
        <w:tc>
          <w:tcPr>
            <w:tcW w:w="850" w:type="dxa"/>
          </w:tcPr>
          <w:p w14:paraId="56946E23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1000,0</w:t>
            </w:r>
          </w:p>
          <w:p w14:paraId="17520F28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421C2E39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4E261F7E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2792F5FF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4BF40D9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6CB9CDB7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2F15D55A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3A69883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5935C9FB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F928DB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34532555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4CBF9EE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50400750" w14:textId="1F0B2E53" w:rsidR="006A0DC5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0AFCEE89" w14:textId="2457C315" w:rsidR="00B20EFA" w:rsidRDefault="00B20EFA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55E3B0C7" w14:textId="4FFAF7B7" w:rsidR="00B20EFA" w:rsidRDefault="00B20EFA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69FDF7E0" w14:textId="77777777" w:rsidR="008054B3" w:rsidRPr="005A36C0" w:rsidRDefault="008054B3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4365589C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1200,0</w:t>
            </w:r>
          </w:p>
        </w:tc>
        <w:tc>
          <w:tcPr>
            <w:tcW w:w="709" w:type="dxa"/>
          </w:tcPr>
          <w:p w14:paraId="22053CA1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50,0</w:t>
            </w:r>
          </w:p>
        </w:tc>
      </w:tr>
      <w:tr w:rsidR="006A0DC5" w:rsidRPr="005A36C0" w14:paraId="662D61DA" w14:textId="77777777" w:rsidTr="00C271A9">
        <w:tc>
          <w:tcPr>
            <w:tcW w:w="567" w:type="dxa"/>
            <w:shd w:val="clear" w:color="auto" w:fill="auto"/>
          </w:tcPr>
          <w:p w14:paraId="4812C3F8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12F4DB89" w14:textId="77777777" w:rsidR="006A0DC5" w:rsidRPr="005A36C0" w:rsidRDefault="006A0DC5" w:rsidP="006A0DC5">
            <w:pPr>
              <w:keepNext/>
              <w:keepLines/>
              <w:widowControl w:val="0"/>
              <w:spacing w:after="0" w:line="204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</w:tc>
        <w:tc>
          <w:tcPr>
            <w:tcW w:w="898" w:type="dxa"/>
            <w:shd w:val="clear" w:color="auto" w:fill="auto"/>
          </w:tcPr>
          <w:p w14:paraId="5696D376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3370,0</w:t>
            </w:r>
          </w:p>
        </w:tc>
        <w:tc>
          <w:tcPr>
            <w:tcW w:w="536" w:type="dxa"/>
            <w:shd w:val="clear" w:color="auto" w:fill="auto"/>
          </w:tcPr>
          <w:p w14:paraId="733B34A6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75,0</w:t>
            </w:r>
          </w:p>
        </w:tc>
        <w:tc>
          <w:tcPr>
            <w:tcW w:w="656" w:type="dxa"/>
            <w:shd w:val="clear" w:color="auto" w:fill="auto"/>
          </w:tcPr>
          <w:p w14:paraId="415FBBE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656" w:type="dxa"/>
            <w:shd w:val="clear" w:color="auto" w:fill="auto"/>
          </w:tcPr>
          <w:p w14:paraId="10B7EFC6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1100,0</w:t>
            </w:r>
          </w:p>
        </w:tc>
        <w:tc>
          <w:tcPr>
            <w:tcW w:w="536" w:type="dxa"/>
            <w:shd w:val="clear" w:color="auto" w:fill="auto"/>
          </w:tcPr>
          <w:p w14:paraId="7B763F8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45,0</w:t>
            </w:r>
          </w:p>
        </w:tc>
        <w:tc>
          <w:tcPr>
            <w:tcW w:w="536" w:type="dxa"/>
            <w:shd w:val="clear" w:color="auto" w:fill="auto"/>
          </w:tcPr>
          <w:p w14:paraId="026F9AD3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50,0</w:t>
            </w:r>
          </w:p>
        </w:tc>
        <w:tc>
          <w:tcPr>
            <w:tcW w:w="2703" w:type="dxa"/>
          </w:tcPr>
          <w:p w14:paraId="0E934B79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</w:p>
        </w:tc>
        <w:tc>
          <w:tcPr>
            <w:tcW w:w="709" w:type="dxa"/>
          </w:tcPr>
          <w:p w14:paraId="43C32AFD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5570,0</w:t>
            </w:r>
          </w:p>
        </w:tc>
        <w:tc>
          <w:tcPr>
            <w:tcW w:w="567" w:type="dxa"/>
          </w:tcPr>
          <w:p w14:paraId="31550813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75,0</w:t>
            </w:r>
          </w:p>
        </w:tc>
        <w:tc>
          <w:tcPr>
            <w:tcW w:w="850" w:type="dxa"/>
          </w:tcPr>
          <w:p w14:paraId="2623846A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851" w:type="dxa"/>
          </w:tcPr>
          <w:p w14:paraId="3B9BA33C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1100,0</w:t>
            </w:r>
          </w:p>
        </w:tc>
        <w:tc>
          <w:tcPr>
            <w:tcW w:w="850" w:type="dxa"/>
          </w:tcPr>
          <w:p w14:paraId="5CD20EA2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2200,0</w:t>
            </w:r>
          </w:p>
        </w:tc>
        <w:tc>
          <w:tcPr>
            <w:tcW w:w="709" w:type="dxa"/>
          </w:tcPr>
          <w:p w14:paraId="018854E4" w14:textId="77777777" w:rsidR="006A0DC5" w:rsidRPr="005A36C0" w:rsidRDefault="006A0DC5" w:rsidP="006A0DC5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5A36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50,0</w:t>
            </w:r>
          </w:p>
        </w:tc>
      </w:tr>
    </w:tbl>
    <w:p w14:paraId="760FDCC8" w14:textId="77777777" w:rsidR="006A0DC5" w:rsidRPr="006A0DC5" w:rsidRDefault="006A0DC5" w:rsidP="006A0D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995E23C" w14:textId="77777777" w:rsidR="006A0DC5" w:rsidRPr="006A0DC5" w:rsidRDefault="006A0DC5" w:rsidP="006A0DC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615021E" w14:textId="77777777" w:rsidR="006A0DC5" w:rsidRPr="006A0DC5" w:rsidRDefault="006A0DC5" w:rsidP="006A0DC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6A0DC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Начальник</w:t>
      </w:r>
      <w:r w:rsidRPr="006A0DC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управління цивільного захисту, </w:t>
      </w:r>
    </w:p>
    <w:p w14:paraId="4EFF2F6F" w14:textId="77777777" w:rsidR="006A0DC5" w:rsidRPr="006A0DC5" w:rsidRDefault="006A0DC5" w:rsidP="006A0DC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6A0DC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оборонної роботи та взаємодії </w:t>
      </w:r>
    </w:p>
    <w:p w14:paraId="2ECB9CCD" w14:textId="77777777" w:rsidR="006A0DC5" w:rsidRPr="006A0DC5" w:rsidRDefault="006A0DC5" w:rsidP="006A0DC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6A0DC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з правоохоронними органами</w:t>
      </w:r>
      <w:r w:rsidRPr="006A0DC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                                                        Василь ДОВГАНЬ</w:t>
      </w:r>
      <w:bookmarkEnd w:id="0"/>
    </w:p>
    <w:p w14:paraId="2BE6EF4B" w14:textId="0B3CFC4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5A36C0">
      <w:pgSz w:w="16838" w:h="11906" w:orient="landscape"/>
      <w:pgMar w:top="1135" w:right="56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149863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A36C0"/>
    <w:rsid w:val="005B1C08"/>
    <w:rsid w:val="005F334B"/>
    <w:rsid w:val="005F5C48"/>
    <w:rsid w:val="00696599"/>
    <w:rsid w:val="006A0DC5"/>
    <w:rsid w:val="006C396C"/>
    <w:rsid w:val="0074644B"/>
    <w:rsid w:val="007E7FBA"/>
    <w:rsid w:val="008054B3"/>
    <w:rsid w:val="00827775"/>
    <w:rsid w:val="00881846"/>
    <w:rsid w:val="009B7D79"/>
    <w:rsid w:val="009C0EEF"/>
    <w:rsid w:val="009C1207"/>
    <w:rsid w:val="00A218AE"/>
    <w:rsid w:val="00AA1B9A"/>
    <w:rsid w:val="00B20EFA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A875"/>
  <w15:docId w15:val="{8A63DAD9-A230-430E-A188-DBDD290A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3194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2024-11-28T12:21:00Z</dcterms:modified>
</cp:coreProperties>
</file>