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7D9ACE" w14:textId="77777777" w:rsidR="005B1C08" w:rsidRDefault="00BF4BE4"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5BA89A1D" w14:textId="77777777" w:rsidR="005B1C08" w:rsidRPr="005B1C08" w:rsidRDefault="005B1C08" w:rsidP="009B7D79">
      <w:pPr>
        <w:spacing w:after="0"/>
        <w:ind w:right="-284"/>
        <w:jc w:val="center"/>
        <w:rPr>
          <w:rFonts w:ascii="Times New Roman" w:hAnsi="Times New Roman"/>
          <w:sz w:val="28"/>
          <w:szCs w:val="28"/>
          <w:lang w:val="uk-UA"/>
        </w:rPr>
      </w:pPr>
    </w:p>
    <w:p w14:paraId="6E2D3D19" w14:textId="77777777" w:rsidR="00BF4BE4" w:rsidRPr="005313DC" w:rsidRDefault="00BF4BE4" w:rsidP="00BF4BE4">
      <w:pPr>
        <w:spacing w:after="0" w:line="240" w:lineRule="auto"/>
        <w:ind w:right="-1"/>
        <w:jc w:val="center"/>
        <w:rPr>
          <w:rFonts w:ascii="Times New Roman" w:eastAsia="Calibri" w:hAnsi="Times New Roman" w:cs="Times New Roman"/>
          <w:b/>
          <w:color w:val="000000"/>
          <w:sz w:val="28"/>
          <w:szCs w:val="28"/>
          <w:lang w:val="uk-UA" w:eastAsia="en-US"/>
        </w:rPr>
      </w:pPr>
      <w:r w:rsidRPr="005B1C08">
        <w:rPr>
          <w:rFonts w:ascii="Times New Roman" w:hAnsi="Times New Roman"/>
          <w:sz w:val="28"/>
          <w:szCs w:val="28"/>
          <w:lang w:val="uk-UA"/>
        </w:rPr>
        <w:t>до проекту рішення</w:t>
      </w:r>
      <w:r>
        <w:rPr>
          <w:rFonts w:ascii="Times New Roman" w:hAnsi="Times New Roman"/>
          <w:b/>
          <w:sz w:val="28"/>
          <w:szCs w:val="28"/>
          <w:lang w:val="uk-UA"/>
        </w:rPr>
        <w:t xml:space="preserve"> </w:t>
      </w:r>
      <w:r w:rsidRPr="005313DC">
        <w:rPr>
          <w:rFonts w:ascii="Times New Roman" w:eastAsia="Calibri" w:hAnsi="Times New Roman" w:cs="Times New Roman"/>
          <w:b/>
          <w:bCs/>
          <w:color w:val="000000"/>
          <w:sz w:val="28"/>
          <w:szCs w:val="28"/>
          <w:lang w:val="uk-UA" w:eastAsia="en-US"/>
        </w:rPr>
        <w:t xml:space="preserve">«Про внесення змін до </w:t>
      </w:r>
      <w:r w:rsidRPr="005313DC">
        <w:rPr>
          <w:rFonts w:ascii="Times New Roman" w:eastAsia="Calibri" w:hAnsi="Times New Roman" w:cs="Times New Roman"/>
          <w:b/>
          <w:color w:val="000000"/>
          <w:sz w:val="28"/>
          <w:szCs w:val="28"/>
          <w:lang w:val="uk-UA" w:eastAsia="en-US"/>
        </w:rPr>
        <w:t xml:space="preserve">Програми підтримки </w:t>
      </w:r>
    </w:p>
    <w:p w14:paraId="588DDDDE" w14:textId="77777777" w:rsidR="00BF4BE4" w:rsidRPr="005313DC" w:rsidRDefault="00BF4BE4" w:rsidP="00BF4BE4">
      <w:pPr>
        <w:tabs>
          <w:tab w:val="left" w:pos="9356"/>
        </w:tabs>
        <w:spacing w:after="0" w:line="240" w:lineRule="auto"/>
        <w:ind w:left="-284" w:right="-1"/>
        <w:jc w:val="center"/>
        <w:rPr>
          <w:rFonts w:ascii="Times New Roman" w:eastAsia="Calibri" w:hAnsi="Times New Roman" w:cs="Times New Roman"/>
          <w:b/>
          <w:color w:val="000000"/>
          <w:sz w:val="28"/>
          <w:szCs w:val="28"/>
          <w:lang w:val="uk-UA" w:eastAsia="en-US"/>
        </w:rPr>
      </w:pPr>
      <w:r w:rsidRPr="005313DC">
        <w:rPr>
          <w:rFonts w:ascii="Times New Roman" w:eastAsia="Calibri" w:hAnsi="Times New Roman" w:cs="Times New Roman"/>
          <w:b/>
          <w:color w:val="000000"/>
          <w:sz w:val="28"/>
          <w:szCs w:val="28"/>
          <w:lang w:val="uk-UA" w:eastAsia="en-US"/>
        </w:rPr>
        <w:t xml:space="preserve">Захисників і Захисниць України, членів сімей </w:t>
      </w:r>
    </w:p>
    <w:p w14:paraId="55857C2B" w14:textId="77777777" w:rsidR="00BF4BE4" w:rsidRPr="005313DC" w:rsidRDefault="00BF4BE4" w:rsidP="00BF4BE4">
      <w:pPr>
        <w:tabs>
          <w:tab w:val="left" w:pos="9356"/>
        </w:tabs>
        <w:spacing w:after="0" w:line="240" w:lineRule="auto"/>
        <w:ind w:left="-284" w:right="-1"/>
        <w:jc w:val="center"/>
        <w:rPr>
          <w:rFonts w:ascii="Times New Roman" w:eastAsia="Calibri" w:hAnsi="Times New Roman" w:cs="Times New Roman"/>
          <w:b/>
          <w:color w:val="000000"/>
          <w:sz w:val="28"/>
          <w:szCs w:val="28"/>
          <w:lang w:val="uk-UA" w:eastAsia="en-US"/>
        </w:rPr>
      </w:pPr>
      <w:r w:rsidRPr="005313DC">
        <w:rPr>
          <w:rFonts w:ascii="Times New Roman" w:eastAsia="Calibri" w:hAnsi="Times New Roman" w:cs="Times New Roman"/>
          <w:b/>
          <w:color w:val="000000"/>
          <w:sz w:val="28"/>
          <w:szCs w:val="28"/>
          <w:lang w:val="uk-UA" w:eastAsia="en-US"/>
        </w:rPr>
        <w:t>загиблих на 2024- 2026 роки»</w:t>
      </w:r>
    </w:p>
    <w:p w14:paraId="7CF95462" w14:textId="77777777" w:rsidR="00BF4BE4" w:rsidRPr="005313DC" w:rsidRDefault="00BF4BE4" w:rsidP="00BF4BE4">
      <w:pPr>
        <w:spacing w:after="0" w:line="240" w:lineRule="auto"/>
        <w:ind w:right="-1"/>
        <w:jc w:val="both"/>
        <w:rPr>
          <w:rFonts w:ascii="Times New Roman" w:eastAsia="Times New Roman" w:hAnsi="Times New Roman" w:cs="Times New Roman"/>
          <w:bCs/>
          <w:color w:val="000000"/>
          <w:sz w:val="28"/>
          <w:szCs w:val="28"/>
          <w:lang w:val="uk-UA"/>
        </w:rPr>
      </w:pPr>
    </w:p>
    <w:p w14:paraId="042740D8" w14:textId="77777777" w:rsidR="00BF4BE4" w:rsidRPr="005313DC" w:rsidRDefault="00BF4BE4" w:rsidP="00BF4BE4">
      <w:pPr>
        <w:spacing w:after="0" w:line="240" w:lineRule="auto"/>
        <w:ind w:right="-1"/>
        <w:jc w:val="both"/>
        <w:rPr>
          <w:rFonts w:ascii="Times New Roman" w:eastAsia="Times New Roman" w:hAnsi="Times New Roman" w:cs="Times New Roman"/>
          <w:bCs/>
          <w:color w:val="000000"/>
          <w:sz w:val="28"/>
          <w:szCs w:val="28"/>
          <w:lang w:val="uk-UA"/>
        </w:rPr>
      </w:pPr>
      <w:r w:rsidRPr="005313DC">
        <w:rPr>
          <w:rFonts w:ascii="Times New Roman" w:eastAsia="Times New Roman" w:hAnsi="Times New Roman" w:cs="Times New Roman"/>
          <w:bCs/>
          <w:color w:val="000000"/>
          <w:sz w:val="28"/>
          <w:szCs w:val="28"/>
          <w:lang w:val="uk-UA"/>
        </w:rPr>
        <w:t>Пояснювальна записка підготовлена  відповідно до ст. 20 Регламенту Броварської  міської ради Броварського району Київської області VIII скликання.</w:t>
      </w:r>
    </w:p>
    <w:p w14:paraId="70EF6114" w14:textId="77777777" w:rsidR="00BF4BE4" w:rsidRPr="005313DC" w:rsidRDefault="00BF4BE4" w:rsidP="00BF4BE4">
      <w:pPr>
        <w:spacing w:after="0" w:line="240" w:lineRule="auto"/>
        <w:ind w:right="-1"/>
        <w:jc w:val="both"/>
        <w:rPr>
          <w:rFonts w:ascii="Times New Roman" w:eastAsia="Times New Roman" w:hAnsi="Times New Roman" w:cs="Times New Roman"/>
          <w:color w:val="000000"/>
          <w:sz w:val="28"/>
          <w:szCs w:val="28"/>
          <w:lang w:val="uk-UA"/>
        </w:rPr>
      </w:pPr>
    </w:p>
    <w:p w14:paraId="14031CE9" w14:textId="77777777" w:rsidR="00AF134E" w:rsidRDefault="00AF134E" w:rsidP="00AF134E">
      <w:pPr>
        <w:tabs>
          <w:tab w:val="left" w:pos="851"/>
          <w:tab w:val="left" w:pos="9356"/>
        </w:tabs>
        <w:spacing w:line="240" w:lineRule="auto"/>
        <w:ind w:right="-1"/>
        <w:contextualSpacing/>
        <w:jc w:val="both"/>
        <w:rPr>
          <w:rFonts w:ascii="Times New Roman" w:eastAsia="Calibri" w:hAnsi="Times New Roman" w:cs="Times New Roman"/>
          <w:b/>
          <w:sz w:val="28"/>
          <w:szCs w:val="28"/>
          <w:lang w:val="uk-UA" w:eastAsia="en-US"/>
        </w:rPr>
      </w:pPr>
      <w:r>
        <w:rPr>
          <w:rFonts w:ascii="Times New Roman" w:eastAsia="Calibri" w:hAnsi="Times New Roman" w:cs="Times New Roman"/>
          <w:b/>
          <w:sz w:val="28"/>
          <w:szCs w:val="28"/>
          <w:lang w:val="uk-UA" w:eastAsia="en-US"/>
        </w:rPr>
        <w:t>1. Обґрунтування необхідності прийняття рішення.</w:t>
      </w:r>
    </w:p>
    <w:p w14:paraId="5678D12A" w14:textId="77777777" w:rsidR="00AF134E" w:rsidRDefault="00AF134E" w:rsidP="00AF134E">
      <w:pPr>
        <w:spacing w:after="0" w:line="240" w:lineRule="auto"/>
        <w:ind w:firstLine="567"/>
        <w:jc w:val="both"/>
        <w:rPr>
          <w:rFonts w:ascii="Times New Roman" w:hAnsi="Times New Roman"/>
          <w:sz w:val="28"/>
          <w:szCs w:val="28"/>
        </w:rPr>
      </w:pPr>
      <w:r>
        <w:rPr>
          <w:rFonts w:ascii="Times New Roman" w:hAnsi="Times New Roman"/>
          <w:sz w:val="28"/>
          <w:szCs w:val="28"/>
          <w:lang w:val="uk-UA"/>
        </w:rPr>
        <w:t xml:space="preserve">Після 24 лютого 2022 року, з моменту повномасштабного вторгнення російської федерації на територію </w:t>
      </w:r>
      <w:r>
        <w:rPr>
          <w:rFonts w:ascii="Times New Roman" w:hAnsi="Times New Roman"/>
          <w:sz w:val="28"/>
          <w:szCs w:val="28"/>
        </w:rPr>
        <w:t xml:space="preserve">України, значно збільшується чисельність осіб, які брали (беруть) участь у заходах, необхідних для забезпечення оборони України, захисту безпеки населення та інтересів держави. </w:t>
      </w:r>
    </w:p>
    <w:p w14:paraId="73FD0CC6" w14:textId="77777777" w:rsidR="00AF134E" w:rsidRDefault="00AF134E" w:rsidP="00AF134E">
      <w:pPr>
        <w:widowControl w:val="0"/>
        <w:spacing w:after="0" w:line="240" w:lineRule="auto"/>
        <w:ind w:firstLine="567"/>
        <w:jc w:val="both"/>
        <w:rPr>
          <w:rFonts w:ascii="Times New Roman" w:hAnsi="Times New Roman"/>
          <w:sz w:val="28"/>
          <w:szCs w:val="28"/>
          <w:lang w:val="uk-UA"/>
        </w:rPr>
      </w:pPr>
      <w:r>
        <w:rPr>
          <w:rFonts w:ascii="Times New Roman" w:hAnsi="Times New Roman"/>
          <w:sz w:val="28"/>
          <w:szCs w:val="28"/>
        </w:rPr>
        <w:t>Кожен громадянин України повинен усвідомлювати, якою високою ціною виборюється незалежність нашої держави.</w:t>
      </w:r>
    </w:p>
    <w:p w14:paraId="4DE003EF" w14:textId="77777777" w:rsidR="00AF134E" w:rsidRDefault="00AF134E" w:rsidP="00AF134E">
      <w:pPr>
        <w:widowControl w:val="0"/>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Обов’язок кожної громади – пошук дієвих інструментів соціальної підтримки Захисників і Захисниць України, їх сімей, родин загиблих героїв, підтримки у вирішенні ряду питань соціально-побутового та матеріального характеру.</w:t>
      </w:r>
    </w:p>
    <w:p w14:paraId="2603D958" w14:textId="77777777" w:rsidR="00AF134E" w:rsidRDefault="00AF134E" w:rsidP="00AF134E">
      <w:pPr>
        <w:widowControl w:val="0"/>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Тому рішенням сесії Броварської міської ради Броварського району Київської області від 21.12.2023 року № 1438-61-08 була затверджена Програма підтримки Захисників і Захисниць України, членів сімей загиблих на 2024-2026 роки.</w:t>
      </w:r>
    </w:p>
    <w:p w14:paraId="7CB5BF8F" w14:textId="77777777" w:rsidR="00AF134E" w:rsidRDefault="00AF134E" w:rsidP="00AF134E">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Програма спрямована на підтримку:</w:t>
      </w:r>
    </w:p>
    <w:p w14:paraId="6382D2CC" w14:textId="77777777" w:rsidR="00AF134E" w:rsidRDefault="00AF134E" w:rsidP="00AF134E">
      <w:pPr>
        <w:numPr>
          <w:ilvl w:val="0"/>
          <w:numId w:val="3"/>
        </w:numPr>
        <w:shd w:val="clear" w:color="auto" w:fill="FFFFFF"/>
        <w:spacing w:after="0" w:line="240" w:lineRule="auto"/>
        <w:ind w:left="0" w:firstLine="567"/>
        <w:jc w:val="both"/>
        <w:rPr>
          <w:rFonts w:ascii="Times New Roman" w:hAnsi="Times New Roman"/>
          <w:sz w:val="28"/>
          <w:szCs w:val="28"/>
        </w:rPr>
      </w:pPr>
      <w:r>
        <w:rPr>
          <w:rFonts w:ascii="Times New Roman" w:hAnsi="Times New Roman"/>
          <w:sz w:val="28"/>
          <w:szCs w:val="28"/>
        </w:rPr>
        <w:t>Захисників / Захисниць України, які беруть (брали) участь у заходах, необхідних для забезпечення відсічі збройної агресії російської федерації, які мають або матимуть статус ветеранів війни;</w:t>
      </w:r>
    </w:p>
    <w:p w14:paraId="2CDDD412" w14:textId="77777777" w:rsidR="00AF134E" w:rsidRDefault="00AF134E" w:rsidP="00AF134E">
      <w:pPr>
        <w:numPr>
          <w:ilvl w:val="0"/>
          <w:numId w:val="3"/>
        </w:numPr>
        <w:shd w:val="clear" w:color="auto" w:fill="FFFFFF"/>
        <w:spacing w:after="0" w:line="240" w:lineRule="auto"/>
        <w:ind w:left="0" w:firstLine="567"/>
        <w:jc w:val="both"/>
        <w:rPr>
          <w:rFonts w:ascii="Times New Roman" w:hAnsi="Times New Roman"/>
          <w:sz w:val="28"/>
          <w:szCs w:val="28"/>
        </w:rPr>
      </w:pPr>
      <w:r>
        <w:rPr>
          <w:rFonts w:ascii="Times New Roman" w:hAnsi="Times New Roman"/>
          <w:color w:val="000000"/>
          <w:sz w:val="28"/>
          <w:szCs w:val="28"/>
        </w:rPr>
        <w:t>родин загиблих (померлих) Захисників чи Захисниць України;</w:t>
      </w:r>
    </w:p>
    <w:p w14:paraId="551D88F6" w14:textId="77777777" w:rsidR="00AF134E" w:rsidRDefault="00AF134E" w:rsidP="00AF134E">
      <w:pPr>
        <w:numPr>
          <w:ilvl w:val="0"/>
          <w:numId w:val="3"/>
        </w:numPr>
        <w:shd w:val="clear" w:color="auto" w:fill="FFFFFF"/>
        <w:spacing w:after="0" w:line="240" w:lineRule="auto"/>
        <w:ind w:left="0" w:firstLine="567"/>
        <w:jc w:val="both"/>
        <w:rPr>
          <w:rFonts w:ascii="Times New Roman" w:hAnsi="Times New Roman"/>
          <w:sz w:val="28"/>
          <w:szCs w:val="28"/>
        </w:rPr>
      </w:pPr>
      <w:r>
        <w:rPr>
          <w:rFonts w:ascii="Times New Roman" w:hAnsi="Times New Roman"/>
          <w:sz w:val="28"/>
          <w:szCs w:val="28"/>
        </w:rPr>
        <w:t>членів сімей, які знаходяться в пошуку безвісти відсутніх Захисників та Захисниць України .</w:t>
      </w:r>
    </w:p>
    <w:p w14:paraId="691C17B6" w14:textId="77777777" w:rsidR="00AF134E" w:rsidRDefault="00AF134E" w:rsidP="00AF134E">
      <w:pPr>
        <w:widowControl w:val="0"/>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На реалізацію заходів, якої з місцевого бюджету було виділено коштів на 2024 рік - 9725,4 тис. грн.</w:t>
      </w:r>
    </w:p>
    <w:p w14:paraId="75C692DB" w14:textId="77777777" w:rsidR="00AF134E" w:rsidRDefault="00AF134E" w:rsidP="00AF134E">
      <w:pPr>
        <w:widowControl w:val="0"/>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Дофінансовано коштів у 2024 ріці –</w:t>
      </w:r>
      <w:r>
        <w:t xml:space="preserve"> </w:t>
      </w:r>
      <w:r>
        <w:rPr>
          <w:rFonts w:ascii="Times New Roman" w:hAnsi="Times New Roman"/>
          <w:sz w:val="28"/>
          <w:szCs w:val="28"/>
          <w:lang w:val="uk-UA"/>
        </w:rPr>
        <w:t>17258,0 тис. грн.</w:t>
      </w:r>
    </w:p>
    <w:p w14:paraId="5DFCD16B" w14:textId="77777777" w:rsidR="00AF134E" w:rsidRDefault="00AF134E" w:rsidP="00AF134E">
      <w:pPr>
        <w:widowControl w:val="0"/>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Загальний обсяг фінансування Програми на 2024 рік складає – 26983,4 тис. грн. </w:t>
      </w:r>
    </w:p>
    <w:p w14:paraId="46FAEB6F" w14:textId="77777777" w:rsidR="00AF134E" w:rsidRDefault="00AF134E" w:rsidP="00AF134E">
      <w:pPr>
        <w:widowControl w:val="0"/>
        <w:spacing w:after="0" w:line="240" w:lineRule="auto"/>
        <w:ind w:firstLine="567"/>
        <w:jc w:val="both"/>
        <w:rPr>
          <w:rFonts w:ascii="Times New Roman" w:hAnsi="Times New Roman"/>
          <w:sz w:val="28"/>
          <w:szCs w:val="28"/>
        </w:rPr>
      </w:pPr>
      <w:r>
        <w:rPr>
          <w:rFonts w:ascii="Times New Roman" w:hAnsi="Times New Roman"/>
          <w:sz w:val="28"/>
          <w:szCs w:val="28"/>
          <w:lang w:val="uk-UA"/>
        </w:rPr>
        <w:t xml:space="preserve">Охоплено заходами Програми </w:t>
      </w:r>
      <w:r w:rsidRPr="00AF134E">
        <w:rPr>
          <w:rFonts w:ascii="Times New Roman" w:hAnsi="Times New Roman"/>
          <w:sz w:val="28"/>
          <w:szCs w:val="28"/>
        </w:rPr>
        <w:t>2360</w:t>
      </w:r>
      <w:r>
        <w:rPr>
          <w:rFonts w:ascii="Times New Roman" w:hAnsi="Times New Roman"/>
          <w:sz w:val="28"/>
          <w:szCs w:val="28"/>
          <w:lang w:val="uk-UA"/>
        </w:rPr>
        <w:t xml:space="preserve"> осіб.</w:t>
      </w:r>
    </w:p>
    <w:p w14:paraId="2326DAF1" w14:textId="77777777" w:rsidR="00AF134E" w:rsidRDefault="00AF134E" w:rsidP="00AF134E">
      <w:pPr>
        <w:widowControl w:val="0"/>
        <w:spacing w:after="0" w:line="240" w:lineRule="auto"/>
        <w:ind w:firstLine="567"/>
        <w:jc w:val="both"/>
        <w:rPr>
          <w:rFonts w:ascii="Times New Roman" w:hAnsi="Times New Roman"/>
          <w:sz w:val="28"/>
          <w:szCs w:val="28"/>
        </w:rPr>
      </w:pPr>
      <w:r>
        <w:rPr>
          <w:rFonts w:ascii="Times New Roman" w:hAnsi="Times New Roman"/>
          <w:sz w:val="28"/>
          <w:szCs w:val="28"/>
          <w:lang w:val="uk-UA"/>
        </w:rPr>
        <w:t xml:space="preserve">На фінансування заходів Програми у 2025 році пропонується виділити з місцевого бюджету 17581,8 тис. грн </w:t>
      </w:r>
    </w:p>
    <w:p w14:paraId="24AA0C52" w14:textId="77777777" w:rsidR="00AF134E" w:rsidRDefault="00AF134E" w:rsidP="00AF134E">
      <w:pPr>
        <w:widowControl w:val="0"/>
        <w:spacing w:after="0" w:line="240" w:lineRule="auto"/>
        <w:ind w:firstLine="567"/>
        <w:jc w:val="both"/>
        <w:rPr>
          <w:rFonts w:ascii="Times New Roman" w:hAnsi="Times New Roman"/>
          <w:sz w:val="28"/>
          <w:szCs w:val="28"/>
          <w:lang w:val="uk-UA"/>
        </w:rPr>
      </w:pPr>
    </w:p>
    <w:p w14:paraId="2AA7652E" w14:textId="77777777" w:rsidR="00AF134E" w:rsidRDefault="00AF134E" w:rsidP="00AF134E">
      <w:pPr>
        <w:tabs>
          <w:tab w:val="num" w:pos="0"/>
        </w:tabs>
        <w:spacing w:after="0" w:line="240" w:lineRule="auto"/>
        <w:ind w:right="-1"/>
        <w:contextualSpacing/>
        <w:jc w:val="both"/>
        <w:rPr>
          <w:rFonts w:ascii="Times New Roman" w:eastAsia="Calibri" w:hAnsi="Times New Roman" w:cs="Times New Roman"/>
          <w:b/>
          <w:sz w:val="28"/>
          <w:szCs w:val="28"/>
          <w:lang w:val="uk-UA" w:eastAsia="en-US"/>
        </w:rPr>
      </w:pPr>
      <w:r>
        <w:rPr>
          <w:rFonts w:ascii="Times New Roman" w:eastAsia="Calibri" w:hAnsi="Times New Roman" w:cs="Times New Roman"/>
          <w:b/>
          <w:sz w:val="28"/>
          <w:szCs w:val="28"/>
          <w:lang w:val="uk-UA" w:eastAsia="en-US"/>
        </w:rPr>
        <w:t>2. Мета і шляхи її досягнення.</w:t>
      </w:r>
    </w:p>
    <w:p w14:paraId="72E162CF" w14:textId="77777777" w:rsidR="00AF134E" w:rsidRDefault="00AF134E" w:rsidP="00AF134E">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Мета Програми полягає у сприянні реабілітації, інтеграції та соціального захисту Захисників та Захисниць України, їх сімей, родин загиблих Захисників та Захисниць України  шляхом підвищення ефективності функціонування системи соціальної допомоги, включення додаткових заходів соціальної підтримки, вирішення проблем матеріально-технічного, медичного спрямування, надання послуг професійної адаптації, залучення до </w:t>
      </w:r>
      <w:r>
        <w:rPr>
          <w:rFonts w:ascii="Times New Roman" w:hAnsi="Times New Roman"/>
          <w:sz w:val="28"/>
          <w:szCs w:val="28"/>
          <w:lang w:val="uk-UA"/>
        </w:rPr>
        <w:lastRenderedPageBreak/>
        <w:t xml:space="preserve">активного цивільного життя, а також посилення співпраці з інститутами громадянського суспільства. </w:t>
      </w:r>
    </w:p>
    <w:p w14:paraId="4B989BE1" w14:textId="77777777" w:rsidR="00AF134E" w:rsidRDefault="00AF134E" w:rsidP="00AF134E">
      <w:pPr>
        <w:tabs>
          <w:tab w:val="left" w:pos="426"/>
        </w:tabs>
        <w:spacing w:after="0" w:line="240" w:lineRule="auto"/>
        <w:ind w:right="-1"/>
        <w:jc w:val="both"/>
        <w:rPr>
          <w:rFonts w:ascii="Times New Roman" w:eastAsia="Times New Roman" w:hAnsi="Times New Roman" w:cs="Times New Roman"/>
          <w:b/>
          <w:bCs/>
          <w:color w:val="000000"/>
          <w:sz w:val="28"/>
          <w:szCs w:val="28"/>
          <w:lang w:val="uk-UA"/>
        </w:rPr>
      </w:pPr>
      <w:r>
        <w:rPr>
          <w:rFonts w:ascii="Times New Roman" w:eastAsia="Times New Roman" w:hAnsi="Times New Roman" w:cs="Times New Roman"/>
          <w:b/>
          <w:bCs/>
          <w:color w:val="000000"/>
          <w:sz w:val="28"/>
          <w:szCs w:val="28"/>
          <w:lang w:val="uk-UA"/>
        </w:rPr>
        <w:t>3. Правові аспекти.</w:t>
      </w:r>
    </w:p>
    <w:p w14:paraId="38A0EA2B" w14:textId="77777777" w:rsidR="00AF134E" w:rsidRDefault="00AF134E" w:rsidP="00AF134E">
      <w:pPr>
        <w:spacing w:after="0" w:line="240" w:lineRule="auto"/>
        <w:ind w:right="-1" w:firstLine="567"/>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Пункт 22 статті 26 Закону України «Про місцеве самоврядування в Україні», рішення Броварської міської ради Київської області від 21.12.2023 р. № 1438-61-08 «Про затвердження Програми підтримки Захисників і Захисниць України, членів сімей загиблих на 2024-2026 роки». </w:t>
      </w:r>
    </w:p>
    <w:p w14:paraId="10444EE3" w14:textId="77777777" w:rsidR="00AF134E" w:rsidRDefault="00AF134E" w:rsidP="00AF134E">
      <w:pPr>
        <w:tabs>
          <w:tab w:val="left" w:pos="-7380"/>
          <w:tab w:val="left" w:pos="0"/>
          <w:tab w:val="left" w:pos="284"/>
          <w:tab w:val="left" w:pos="993"/>
        </w:tabs>
        <w:spacing w:after="0" w:line="240" w:lineRule="auto"/>
        <w:ind w:right="-1"/>
        <w:contextualSpacing/>
        <w:jc w:val="both"/>
        <w:rPr>
          <w:rFonts w:ascii="Times New Roman" w:eastAsia="Calibri" w:hAnsi="Times New Roman" w:cs="Times New Roman"/>
          <w:b/>
          <w:sz w:val="28"/>
          <w:szCs w:val="28"/>
          <w:highlight w:val="yellow"/>
          <w:lang w:val="uk-UA" w:eastAsia="en-US"/>
        </w:rPr>
      </w:pPr>
    </w:p>
    <w:p w14:paraId="27931715" w14:textId="77777777" w:rsidR="00AF134E" w:rsidRDefault="00AF134E" w:rsidP="00AF134E">
      <w:pPr>
        <w:pStyle w:val="a6"/>
        <w:numPr>
          <w:ilvl w:val="0"/>
          <w:numId w:val="4"/>
        </w:numPr>
        <w:spacing w:after="0" w:line="240" w:lineRule="auto"/>
        <w:ind w:right="-1"/>
        <w:jc w:val="both"/>
        <w:rPr>
          <w:rFonts w:ascii="Times New Roman" w:eastAsia="Calibri" w:hAnsi="Times New Roman" w:cs="Times New Roman"/>
          <w:b/>
          <w:sz w:val="28"/>
          <w:szCs w:val="28"/>
          <w:lang w:val="uk-UA" w:eastAsia="en-US"/>
        </w:rPr>
      </w:pPr>
      <w:r>
        <w:rPr>
          <w:rFonts w:ascii="Times New Roman" w:eastAsia="Calibri" w:hAnsi="Times New Roman" w:cs="Times New Roman"/>
          <w:b/>
          <w:sz w:val="28"/>
          <w:szCs w:val="28"/>
          <w:lang w:val="uk-UA" w:eastAsia="en-US"/>
        </w:rPr>
        <w:t>Прогноз результатів.</w:t>
      </w:r>
    </w:p>
    <w:p w14:paraId="50E95872" w14:textId="77777777" w:rsidR="00AF134E" w:rsidRDefault="00AF134E" w:rsidP="00AF134E">
      <w:pPr>
        <w:spacing w:before="60" w:after="0" w:line="240" w:lineRule="auto"/>
        <w:ind w:right="-1" w:firstLine="567"/>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Реалізація заходів Програми забезпечить посилення соціальної підтримки,  а також надасть додаткові гарантій соціального захисту Захисникам і Захисницям України,  сім’ям загиблих (померлих) Захисників і Захисниць України та поєднає зусилля органів виконавчої влади, місцевого самоврядування, установ, організацій різних форм власності, спрямованих на поглиблення соціального захисту, адаптації, покращення добробуту та якості життя, належного морально-психологічного стану Захисників і Захисниць України, а також членів сімей, загиблих (померлих) Захисників і Захисниць України. Сприятиме шанобливому ставленню до Захисників і Захисниць України та членів їх сімей.</w:t>
      </w:r>
    </w:p>
    <w:p w14:paraId="22F2E2C2" w14:textId="77777777" w:rsidR="00AF134E" w:rsidRDefault="00AF134E" w:rsidP="00AF134E">
      <w:pPr>
        <w:spacing w:before="60" w:after="0" w:line="240" w:lineRule="auto"/>
        <w:ind w:right="-1"/>
        <w:jc w:val="both"/>
        <w:rPr>
          <w:rFonts w:ascii="Times New Roman" w:eastAsia="Calibri" w:hAnsi="Times New Roman" w:cs="Times New Roman"/>
          <w:color w:val="000000"/>
          <w:sz w:val="28"/>
          <w:szCs w:val="28"/>
          <w:lang w:val="uk-UA" w:eastAsia="en-US"/>
        </w:rPr>
      </w:pPr>
    </w:p>
    <w:p w14:paraId="5AF2020B" w14:textId="77777777" w:rsidR="00AF134E" w:rsidRDefault="00AF134E" w:rsidP="00AF134E">
      <w:pPr>
        <w:spacing w:after="0" w:line="240" w:lineRule="auto"/>
        <w:ind w:right="-1"/>
        <w:jc w:val="both"/>
        <w:rPr>
          <w:rFonts w:ascii="Times New Roman" w:eastAsia="Times New Roman" w:hAnsi="Times New Roman" w:cs="Times New Roman"/>
          <w:b/>
          <w:bCs/>
          <w:color w:val="000000"/>
          <w:sz w:val="28"/>
          <w:szCs w:val="28"/>
          <w:lang w:val="uk-UA"/>
        </w:rPr>
      </w:pPr>
      <w:r>
        <w:rPr>
          <w:rFonts w:ascii="Times New Roman" w:eastAsia="Times New Roman" w:hAnsi="Times New Roman" w:cs="Times New Roman"/>
          <w:b/>
          <w:bCs/>
          <w:color w:val="000000"/>
          <w:sz w:val="28"/>
          <w:szCs w:val="28"/>
          <w:lang w:val="uk-UA"/>
        </w:rPr>
        <w:t>5. Суб’єкт подання проекту рішення.</w:t>
      </w:r>
    </w:p>
    <w:p w14:paraId="11454A79" w14:textId="77777777" w:rsidR="00AF134E" w:rsidRDefault="00AF134E" w:rsidP="00AF134E">
      <w:pPr>
        <w:spacing w:after="0"/>
        <w:ind w:right="-1" w:firstLine="567"/>
        <w:contextualSpacing/>
        <w:jc w:val="both"/>
        <w:rPr>
          <w:rFonts w:ascii="Times New Roman" w:eastAsia="Calibri" w:hAnsi="Times New Roman" w:cs="Times New Roman"/>
          <w:iCs/>
          <w:sz w:val="28"/>
          <w:szCs w:val="28"/>
          <w:lang w:val="uk-UA" w:eastAsia="en-US"/>
        </w:rPr>
      </w:pPr>
      <w:r>
        <w:rPr>
          <w:rFonts w:ascii="Times New Roman" w:eastAsia="Calibri" w:hAnsi="Times New Roman" w:cs="Times New Roman"/>
          <w:iCs/>
          <w:sz w:val="28"/>
          <w:szCs w:val="28"/>
          <w:lang w:val="uk-UA" w:eastAsia="en-US"/>
        </w:rPr>
        <w:t>Суб’єкт подання проекту рішення: управління соціального захисту населення Броварської міської ради Броварського району Київської області.</w:t>
      </w:r>
    </w:p>
    <w:p w14:paraId="2A46BBB5" w14:textId="77777777" w:rsidR="00AF134E" w:rsidRDefault="00AF134E" w:rsidP="00AF134E">
      <w:pPr>
        <w:spacing w:after="0"/>
        <w:ind w:right="-1"/>
        <w:contextualSpacing/>
        <w:jc w:val="both"/>
        <w:rPr>
          <w:rFonts w:ascii="Times New Roman" w:eastAsia="Calibri" w:hAnsi="Times New Roman" w:cs="Times New Roman"/>
          <w:iCs/>
          <w:sz w:val="28"/>
          <w:szCs w:val="28"/>
          <w:lang w:val="uk-UA" w:eastAsia="en-US"/>
        </w:rPr>
      </w:pPr>
      <w:r>
        <w:rPr>
          <w:rFonts w:ascii="Times New Roman" w:eastAsia="Calibri" w:hAnsi="Times New Roman" w:cs="Times New Roman"/>
          <w:iCs/>
          <w:sz w:val="28"/>
          <w:szCs w:val="28"/>
          <w:lang w:val="uk-UA" w:eastAsia="en-US"/>
        </w:rPr>
        <w:t>Доповідач: начальник управління Петренко Алла Іванівна (контактний телефон 6-14-37)</w:t>
      </w:r>
    </w:p>
    <w:p w14:paraId="769BC79F" w14:textId="77777777" w:rsidR="00AF134E" w:rsidRDefault="00AF134E" w:rsidP="00AF134E">
      <w:pPr>
        <w:spacing w:after="0"/>
        <w:ind w:right="-1"/>
        <w:contextualSpacing/>
        <w:jc w:val="both"/>
        <w:rPr>
          <w:rFonts w:ascii="Times New Roman" w:eastAsia="Calibri" w:hAnsi="Times New Roman" w:cs="Times New Roman"/>
          <w:iCs/>
          <w:sz w:val="28"/>
          <w:szCs w:val="28"/>
          <w:lang w:val="uk-UA" w:eastAsia="en-US"/>
        </w:rPr>
      </w:pPr>
    </w:p>
    <w:p w14:paraId="514619CB" w14:textId="77777777" w:rsidR="00AF134E" w:rsidRDefault="00AF134E" w:rsidP="00AF134E">
      <w:pPr>
        <w:spacing w:after="0"/>
        <w:ind w:right="-1"/>
        <w:contextualSpacing/>
        <w:jc w:val="both"/>
        <w:rPr>
          <w:rFonts w:ascii="Times New Roman" w:eastAsia="Calibri" w:hAnsi="Times New Roman" w:cs="Times New Roman"/>
          <w:iCs/>
          <w:sz w:val="28"/>
          <w:szCs w:val="28"/>
          <w:lang w:val="uk-UA" w:eastAsia="en-US"/>
        </w:rPr>
      </w:pPr>
      <w:r>
        <w:rPr>
          <w:rFonts w:ascii="Times New Roman" w:eastAsia="Calibri" w:hAnsi="Times New Roman" w:cs="Times New Roman"/>
          <w:iCs/>
          <w:sz w:val="28"/>
          <w:szCs w:val="28"/>
          <w:lang w:val="uk-UA" w:eastAsia="en-US"/>
        </w:rPr>
        <w:t xml:space="preserve">Особа, відповідальна за підготовку проекту рішення: </w:t>
      </w:r>
    </w:p>
    <w:p w14:paraId="0958647B" w14:textId="77777777" w:rsidR="00AF134E" w:rsidRDefault="00AF134E" w:rsidP="00AF134E">
      <w:pPr>
        <w:spacing w:after="0"/>
        <w:ind w:right="-1"/>
        <w:contextualSpacing/>
        <w:jc w:val="both"/>
        <w:rPr>
          <w:rFonts w:ascii="Times New Roman" w:eastAsia="Calibri" w:hAnsi="Times New Roman" w:cs="Times New Roman"/>
          <w:iCs/>
          <w:sz w:val="28"/>
          <w:szCs w:val="28"/>
          <w:lang w:val="uk-UA" w:eastAsia="en-US"/>
        </w:rPr>
      </w:pPr>
      <w:r>
        <w:rPr>
          <w:rFonts w:ascii="Times New Roman" w:eastAsia="Calibri" w:hAnsi="Times New Roman" w:cs="Times New Roman"/>
          <w:iCs/>
          <w:sz w:val="28"/>
          <w:szCs w:val="28"/>
          <w:lang w:val="uk-UA" w:eastAsia="en-US"/>
        </w:rPr>
        <w:t>- заступник начальника управління – Кісліцина Марина Сергіївна    (контактний телефон 045-94-44-604)</w:t>
      </w:r>
    </w:p>
    <w:p w14:paraId="1F136D18" w14:textId="77777777" w:rsidR="00AF134E" w:rsidRDefault="00AF134E" w:rsidP="00AF134E">
      <w:pPr>
        <w:tabs>
          <w:tab w:val="left" w:pos="6379"/>
          <w:tab w:val="left" w:pos="6804"/>
        </w:tabs>
        <w:spacing w:after="80" w:line="240" w:lineRule="auto"/>
        <w:ind w:left="-142" w:right="-1"/>
        <w:jc w:val="both"/>
        <w:rPr>
          <w:rFonts w:ascii="Calibri" w:eastAsia="Calibri" w:hAnsi="Calibri" w:cs="Times New Roman"/>
          <w:lang w:eastAsia="en-US"/>
        </w:rPr>
      </w:pPr>
      <w:r>
        <w:rPr>
          <w:rFonts w:ascii="Times New Roman" w:eastAsia="Calibri" w:hAnsi="Times New Roman" w:cs="Times New Roman"/>
          <w:noProof/>
          <w:sz w:val="28"/>
          <w:szCs w:val="28"/>
          <w:lang w:val="uk-UA" w:eastAsia="en-US"/>
        </w:rPr>
        <w:tab/>
      </w:r>
    </w:p>
    <w:p w14:paraId="474D0437" w14:textId="77777777" w:rsidR="00AF134E" w:rsidRDefault="00AF134E" w:rsidP="00AF134E">
      <w:pPr>
        <w:spacing w:after="80" w:line="240" w:lineRule="auto"/>
        <w:ind w:right="-1"/>
        <w:jc w:val="both"/>
        <w:rPr>
          <w:rFonts w:ascii="Times New Roman" w:eastAsia="Calibri" w:hAnsi="Times New Roman" w:cs="Times New Roman"/>
          <w:sz w:val="28"/>
          <w:szCs w:val="28"/>
          <w:lang w:val="uk-UA" w:eastAsia="en-US"/>
        </w:rPr>
      </w:pPr>
    </w:p>
    <w:p w14:paraId="70A78B4B" w14:textId="19F44544" w:rsidR="00AF134E" w:rsidRDefault="00AF134E" w:rsidP="00AF134E">
      <w:pPr>
        <w:tabs>
          <w:tab w:val="left" w:pos="7088"/>
        </w:tabs>
        <w:spacing w:after="80" w:line="240" w:lineRule="auto"/>
        <w:ind w:right="-1"/>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Начальник </w:t>
      </w:r>
      <w:r w:rsidR="009637F9">
        <w:rPr>
          <w:rFonts w:ascii="Times New Roman" w:eastAsia="Calibri" w:hAnsi="Times New Roman" w:cs="Times New Roman"/>
          <w:sz w:val="28"/>
          <w:szCs w:val="28"/>
          <w:lang w:val="uk-UA" w:eastAsia="en-US"/>
        </w:rPr>
        <w:t>у</w:t>
      </w:r>
      <w:r>
        <w:rPr>
          <w:rFonts w:ascii="Times New Roman" w:eastAsia="Calibri" w:hAnsi="Times New Roman" w:cs="Times New Roman"/>
          <w:sz w:val="28"/>
          <w:szCs w:val="28"/>
          <w:lang w:val="uk-UA" w:eastAsia="en-US"/>
        </w:rPr>
        <w:t xml:space="preserve">правління </w:t>
      </w:r>
      <w:r>
        <w:rPr>
          <w:rFonts w:ascii="Times New Roman" w:eastAsia="Calibri" w:hAnsi="Times New Roman" w:cs="Times New Roman"/>
          <w:sz w:val="28"/>
          <w:szCs w:val="28"/>
          <w:lang w:val="uk-UA" w:eastAsia="en-US"/>
        </w:rPr>
        <w:tab/>
        <w:t>Алла ПЕТРЕНКО</w:t>
      </w:r>
    </w:p>
    <w:p w14:paraId="6697A9DD" w14:textId="77777777" w:rsidR="00AF134E" w:rsidRDefault="00AF134E" w:rsidP="00AF134E">
      <w:pPr>
        <w:spacing w:after="0"/>
        <w:ind w:right="-284"/>
        <w:jc w:val="center"/>
        <w:rPr>
          <w:rFonts w:ascii="Times New Roman" w:hAnsi="Times New Roman"/>
          <w:sz w:val="28"/>
          <w:szCs w:val="28"/>
          <w:lang w:val="uk-UA"/>
        </w:rPr>
      </w:pPr>
    </w:p>
    <w:p w14:paraId="635C7998" w14:textId="77777777" w:rsidR="00AF134E" w:rsidRDefault="00AF134E" w:rsidP="00AF134E">
      <w:pPr>
        <w:suppressAutoHyphens/>
        <w:spacing w:after="0" w:line="240" w:lineRule="auto"/>
        <w:jc w:val="both"/>
        <w:rPr>
          <w:rFonts w:ascii="Times New Roman" w:hAnsi="Times New Roman"/>
          <w:color w:val="000000"/>
          <w:sz w:val="28"/>
          <w:szCs w:val="28"/>
          <w:lang w:val="uk-UA" w:eastAsia="zh-CN"/>
        </w:rPr>
      </w:pPr>
    </w:p>
    <w:p w14:paraId="5AE66C51" w14:textId="77777777" w:rsidR="009B7D79" w:rsidRPr="00244FF9" w:rsidRDefault="009B7D79" w:rsidP="00AF134E">
      <w:pPr>
        <w:tabs>
          <w:tab w:val="left" w:pos="851"/>
          <w:tab w:val="left" w:pos="9356"/>
        </w:tabs>
        <w:spacing w:line="240" w:lineRule="auto"/>
        <w:ind w:right="-1"/>
        <w:contextualSpacing/>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0DA34EC"/>
    <w:multiLevelType w:val="hybridMultilevel"/>
    <w:tmpl w:val="B22AAAF2"/>
    <w:lvl w:ilvl="0" w:tplc="43244800">
      <w:start w:val="5"/>
      <w:numFmt w:val="decimal"/>
      <w:lvlText w:val="%1."/>
      <w:lvlJc w:val="left"/>
      <w:pPr>
        <w:ind w:left="429"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2" w15:restartNumberingAfterBreak="0">
    <w:nsid w:val="3C27629C"/>
    <w:multiLevelType w:val="hybridMultilevel"/>
    <w:tmpl w:val="8782FD9C"/>
    <w:lvl w:ilvl="0" w:tplc="2272F9F4">
      <w:start w:val="4"/>
      <w:numFmt w:val="decimal"/>
      <w:lvlText w:val="%1."/>
      <w:lvlJc w:val="left"/>
      <w:pPr>
        <w:ind w:left="429" w:hanging="360"/>
      </w:pPr>
    </w:lvl>
    <w:lvl w:ilvl="1" w:tplc="04220019">
      <w:start w:val="1"/>
      <w:numFmt w:val="lowerLetter"/>
      <w:lvlText w:val="%2."/>
      <w:lvlJc w:val="left"/>
      <w:pPr>
        <w:ind w:left="1149" w:hanging="360"/>
      </w:pPr>
    </w:lvl>
    <w:lvl w:ilvl="2" w:tplc="0422001B">
      <w:start w:val="1"/>
      <w:numFmt w:val="lowerRoman"/>
      <w:lvlText w:val="%3."/>
      <w:lvlJc w:val="right"/>
      <w:pPr>
        <w:ind w:left="1869" w:hanging="180"/>
      </w:pPr>
    </w:lvl>
    <w:lvl w:ilvl="3" w:tplc="0422000F">
      <w:start w:val="1"/>
      <w:numFmt w:val="decimal"/>
      <w:lvlText w:val="%4."/>
      <w:lvlJc w:val="left"/>
      <w:pPr>
        <w:ind w:left="2589" w:hanging="360"/>
      </w:pPr>
    </w:lvl>
    <w:lvl w:ilvl="4" w:tplc="04220019">
      <w:start w:val="1"/>
      <w:numFmt w:val="lowerLetter"/>
      <w:lvlText w:val="%5."/>
      <w:lvlJc w:val="left"/>
      <w:pPr>
        <w:ind w:left="3309" w:hanging="360"/>
      </w:pPr>
    </w:lvl>
    <w:lvl w:ilvl="5" w:tplc="0422001B">
      <w:start w:val="1"/>
      <w:numFmt w:val="lowerRoman"/>
      <w:lvlText w:val="%6."/>
      <w:lvlJc w:val="right"/>
      <w:pPr>
        <w:ind w:left="4029" w:hanging="180"/>
      </w:pPr>
    </w:lvl>
    <w:lvl w:ilvl="6" w:tplc="0422000F">
      <w:start w:val="1"/>
      <w:numFmt w:val="decimal"/>
      <w:lvlText w:val="%7."/>
      <w:lvlJc w:val="left"/>
      <w:pPr>
        <w:ind w:left="4749" w:hanging="360"/>
      </w:pPr>
    </w:lvl>
    <w:lvl w:ilvl="7" w:tplc="04220019">
      <w:start w:val="1"/>
      <w:numFmt w:val="lowerLetter"/>
      <w:lvlText w:val="%8."/>
      <w:lvlJc w:val="left"/>
      <w:pPr>
        <w:ind w:left="5469" w:hanging="360"/>
      </w:pPr>
    </w:lvl>
    <w:lvl w:ilvl="8" w:tplc="0422001B">
      <w:start w:val="1"/>
      <w:numFmt w:val="lowerRoman"/>
      <w:lvlText w:val="%9."/>
      <w:lvlJc w:val="right"/>
      <w:pPr>
        <w:ind w:left="6189" w:hanging="180"/>
      </w:pPr>
    </w:lvl>
  </w:abstractNum>
  <w:abstractNum w:abstractNumId="3" w15:restartNumberingAfterBreak="0">
    <w:nsid w:val="6CA7098B"/>
    <w:multiLevelType w:val="hybridMultilevel"/>
    <w:tmpl w:val="13CE40D2"/>
    <w:lvl w:ilvl="0" w:tplc="78664BAE">
      <w:start w:val="2"/>
      <w:numFmt w:val="bullet"/>
      <w:lvlText w:val="-"/>
      <w:lvlJc w:val="left"/>
      <w:pPr>
        <w:ind w:left="810" w:hanging="360"/>
      </w:pPr>
      <w:rPr>
        <w:rFonts w:ascii="Times New Roman" w:hAnsi="Times New Roman"/>
        <w:color w:val="auto"/>
        <w:sz w:val="28"/>
      </w:rPr>
    </w:lvl>
    <w:lvl w:ilvl="1" w:tplc="D032CAD6">
      <w:start w:val="1"/>
      <w:numFmt w:val="bullet"/>
      <w:lvlText w:val="o"/>
      <w:lvlJc w:val="left"/>
      <w:pPr>
        <w:ind w:left="1530" w:hanging="360"/>
      </w:pPr>
      <w:rPr>
        <w:rFonts w:ascii="Courier New" w:hAnsi="Courier New"/>
      </w:rPr>
    </w:lvl>
    <w:lvl w:ilvl="2" w:tplc="194A7234">
      <w:start w:val="1"/>
      <w:numFmt w:val="bullet"/>
      <w:lvlText w:val=""/>
      <w:lvlJc w:val="left"/>
      <w:pPr>
        <w:ind w:left="2250" w:hanging="360"/>
      </w:pPr>
      <w:rPr>
        <w:rFonts w:ascii="Wingdings" w:hAnsi="Wingdings"/>
      </w:rPr>
    </w:lvl>
    <w:lvl w:ilvl="3" w:tplc="D84A1A5C">
      <w:start w:val="1"/>
      <w:numFmt w:val="bullet"/>
      <w:lvlText w:val=""/>
      <w:lvlJc w:val="left"/>
      <w:pPr>
        <w:ind w:left="2970" w:hanging="360"/>
      </w:pPr>
      <w:rPr>
        <w:rFonts w:ascii="Symbol" w:hAnsi="Symbol"/>
      </w:rPr>
    </w:lvl>
    <w:lvl w:ilvl="4" w:tplc="8610B164">
      <w:start w:val="1"/>
      <w:numFmt w:val="bullet"/>
      <w:lvlText w:val="o"/>
      <w:lvlJc w:val="left"/>
      <w:pPr>
        <w:ind w:left="3690" w:hanging="360"/>
      </w:pPr>
      <w:rPr>
        <w:rFonts w:ascii="Courier New" w:hAnsi="Courier New"/>
      </w:rPr>
    </w:lvl>
    <w:lvl w:ilvl="5" w:tplc="FD7E7B28">
      <w:start w:val="1"/>
      <w:numFmt w:val="bullet"/>
      <w:lvlText w:val=""/>
      <w:lvlJc w:val="left"/>
      <w:pPr>
        <w:ind w:left="4410" w:hanging="360"/>
      </w:pPr>
      <w:rPr>
        <w:rFonts w:ascii="Wingdings" w:hAnsi="Wingdings"/>
      </w:rPr>
    </w:lvl>
    <w:lvl w:ilvl="6" w:tplc="2CA2CACC">
      <w:start w:val="1"/>
      <w:numFmt w:val="bullet"/>
      <w:lvlText w:val=""/>
      <w:lvlJc w:val="left"/>
      <w:pPr>
        <w:ind w:left="5130" w:hanging="360"/>
      </w:pPr>
      <w:rPr>
        <w:rFonts w:ascii="Symbol" w:hAnsi="Symbol"/>
      </w:rPr>
    </w:lvl>
    <w:lvl w:ilvl="7" w:tplc="A2C29594">
      <w:start w:val="1"/>
      <w:numFmt w:val="bullet"/>
      <w:lvlText w:val="o"/>
      <w:lvlJc w:val="left"/>
      <w:pPr>
        <w:ind w:left="5850" w:hanging="360"/>
      </w:pPr>
      <w:rPr>
        <w:rFonts w:ascii="Courier New" w:hAnsi="Courier New"/>
      </w:rPr>
    </w:lvl>
    <w:lvl w:ilvl="8" w:tplc="DE786366">
      <w:start w:val="1"/>
      <w:numFmt w:val="bullet"/>
      <w:lvlText w:val=""/>
      <w:lvlJc w:val="left"/>
      <w:pPr>
        <w:ind w:left="6570" w:hanging="360"/>
      </w:pPr>
      <w:rPr>
        <w:rFonts w:ascii="Wingdings" w:hAnsi="Wingdings"/>
      </w:rPr>
    </w:lvl>
  </w:abstractNum>
  <w:num w:numId="1" w16cid:durableId="7597649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3599230">
    <w:abstractNumId w:val="1"/>
  </w:num>
  <w:num w:numId="3" w16cid:durableId="41171789">
    <w:abstractNumId w:val="3"/>
  </w:num>
  <w:num w:numId="4" w16cid:durableId="329911298">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0C5858"/>
    <w:rsid w:val="00126B69"/>
    <w:rsid w:val="001A3FF0"/>
    <w:rsid w:val="00244FF9"/>
    <w:rsid w:val="003613A9"/>
    <w:rsid w:val="00361CD8"/>
    <w:rsid w:val="003A6713"/>
    <w:rsid w:val="00525C68"/>
    <w:rsid w:val="005B1C08"/>
    <w:rsid w:val="005E169F"/>
    <w:rsid w:val="005F334B"/>
    <w:rsid w:val="0060147F"/>
    <w:rsid w:val="00696599"/>
    <w:rsid w:val="006C396C"/>
    <w:rsid w:val="0074644B"/>
    <w:rsid w:val="007518CF"/>
    <w:rsid w:val="007E7FBA"/>
    <w:rsid w:val="00827775"/>
    <w:rsid w:val="00881846"/>
    <w:rsid w:val="009637F9"/>
    <w:rsid w:val="009B7D79"/>
    <w:rsid w:val="009C0EEF"/>
    <w:rsid w:val="00A218AE"/>
    <w:rsid w:val="00AF134E"/>
    <w:rsid w:val="00B35D4C"/>
    <w:rsid w:val="00B46089"/>
    <w:rsid w:val="00B80167"/>
    <w:rsid w:val="00BF4BE4"/>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F25BB"/>
  <w15:docId w15:val="{223CBED7-639D-43D2-B7BA-E40A5C646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table" w:styleId="a5">
    <w:name w:val="Table Grid"/>
    <w:basedOn w:val="a1"/>
    <w:uiPriority w:val="59"/>
    <w:rsid w:val="00BF4BE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BF4BE4"/>
    <w:rPr>
      <w:rFonts w:ascii="Times New Roman" w:hAnsi="Times New Roman"/>
      <w:b/>
      <w:bCs/>
      <w:color w:val="000000"/>
      <w:sz w:val="28"/>
      <w:szCs w:val="28"/>
    </w:rPr>
  </w:style>
  <w:style w:type="paragraph" w:styleId="a6">
    <w:name w:val="List Paragraph"/>
    <w:basedOn w:val="a"/>
    <w:uiPriority w:val="34"/>
    <w:qFormat/>
    <w:rsid w:val="00AF13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4672384">
      <w:bodyDiv w:val="1"/>
      <w:marLeft w:val="0"/>
      <w:marRight w:val="0"/>
      <w:marTop w:val="0"/>
      <w:marBottom w:val="0"/>
      <w:divBdr>
        <w:top w:val="none" w:sz="0" w:space="0" w:color="auto"/>
        <w:left w:val="none" w:sz="0" w:space="0" w:color="auto"/>
        <w:bottom w:val="none" w:sz="0" w:space="0" w:color="auto"/>
        <w:right w:val="none" w:sz="0" w:space="0" w:color="auto"/>
      </w:divBdr>
    </w:div>
    <w:div w:id="136578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2492</Words>
  <Characters>1422</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22</cp:revision>
  <dcterms:created xsi:type="dcterms:W3CDTF">2021-03-03T14:03:00Z</dcterms:created>
  <dcterms:modified xsi:type="dcterms:W3CDTF">2024-12-05T06:52:00Z</dcterms:modified>
</cp:coreProperties>
</file>