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E15E5" w14:textId="77777777" w:rsidR="00DC7032" w:rsidRPr="00DC7032" w:rsidRDefault="00DC7032" w:rsidP="00DC703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7032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2FFAC7E9" w14:textId="77777777" w:rsidR="00DC7032" w:rsidRPr="00DC7032" w:rsidRDefault="00DC7032" w:rsidP="00DC703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2D407B1" w14:textId="77777777" w:rsidR="00DC7032" w:rsidRPr="00DC7032" w:rsidRDefault="00DC7032" w:rsidP="00DC70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C703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14:paraId="5B37E72B" w14:textId="77777777" w:rsidR="00DC7032" w:rsidRPr="00DC7032" w:rsidRDefault="00DC7032" w:rsidP="00DC70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14:paraId="1DD8588F" w14:textId="3D1BD835" w:rsidR="00DC7032" w:rsidRPr="00DC7032" w:rsidRDefault="00DC7032" w:rsidP="009F4F29">
      <w:pPr>
        <w:ind w:left="1276" w:right="141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94605805"/>
      <w:r w:rsidRPr="00DC70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="009F4F29">
        <w:rPr>
          <w:rFonts w:ascii="Times New Roman" w:hAnsi="Times New Roman" w:cs="Times New Roman"/>
          <w:b/>
          <w:bCs/>
          <w:sz w:val="28"/>
          <w:szCs w:val="28"/>
        </w:rPr>
        <w:t>укладення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мирової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угоди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між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Броварською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міською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радою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Товариством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4E7EC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Авангардцентр</w:t>
      </w:r>
      <w:proofErr w:type="spellEnd"/>
      <w:r w:rsidR="009F4F29" w:rsidRPr="00EB60C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FCA2C89" w14:textId="77777777" w:rsidR="00DC7032" w:rsidRPr="00DC7032" w:rsidRDefault="00DC7032" w:rsidP="00DC703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A1B3B4A" w14:textId="77777777" w:rsidR="00DC7032" w:rsidRPr="00DC7032" w:rsidRDefault="00DC7032" w:rsidP="00DC703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C7032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DC7032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DC7032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14:paraId="61BE7693" w14:textId="77777777" w:rsidR="00DC7032" w:rsidRPr="00DC7032" w:rsidRDefault="00DC7032" w:rsidP="00DC703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62D7C66F" w14:textId="77777777"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DC7032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059D58D4" w14:textId="2361FF03" w:rsidR="00760C62" w:rsidRPr="004E7EC5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  <w:lang w:val="uk-UA"/>
        </w:rPr>
      </w:pPr>
      <w:proofErr w:type="spellStart"/>
      <w:r w:rsidRPr="00DC7032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DC703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</w:t>
      </w:r>
      <w:r w:rsidR="00760C62">
        <w:rPr>
          <w:rFonts w:ascii="Times New Roman" w:hAnsi="Times New Roman" w:cs="Times New Roman"/>
          <w:sz w:val="28"/>
          <w:szCs w:val="28"/>
          <w:lang w:val="uk-UA"/>
        </w:rPr>
        <w:t>урегулювання спору між Броварською міською радою Броварського району Київської області та Товариства з обмеженою відповідальністю «</w:t>
      </w:r>
      <w:proofErr w:type="spellStart"/>
      <w:r w:rsidR="00EC5DC9">
        <w:rPr>
          <w:rFonts w:ascii="Times New Roman" w:hAnsi="Times New Roman" w:cs="Times New Roman"/>
          <w:sz w:val="28"/>
          <w:szCs w:val="28"/>
          <w:lang w:val="uk-UA"/>
        </w:rPr>
        <w:t>Авангар</w:t>
      </w:r>
      <w:r w:rsidR="00823D1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C5DC9">
        <w:rPr>
          <w:rFonts w:ascii="Times New Roman" w:hAnsi="Times New Roman" w:cs="Times New Roman"/>
          <w:sz w:val="28"/>
          <w:szCs w:val="28"/>
          <w:lang w:val="uk-UA"/>
        </w:rPr>
        <w:t>центр</w:t>
      </w:r>
      <w:proofErr w:type="spellEnd"/>
      <w:r w:rsidR="00760C6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14CDD">
        <w:rPr>
          <w:rFonts w:ascii="Times New Roman" w:hAnsi="Times New Roman" w:cs="Times New Roman"/>
          <w:sz w:val="28"/>
          <w:szCs w:val="28"/>
          <w:lang w:val="uk-UA"/>
        </w:rPr>
        <w:t xml:space="preserve"> щодо сплати пайової участі до місцевого бюджету.</w:t>
      </w:r>
    </w:p>
    <w:p w14:paraId="7914300E" w14:textId="77777777"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DC703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6847B48" w14:textId="42FD5B3D"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DC7032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DC7032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DC70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питання є </w:t>
      </w:r>
      <w:r w:rsidR="006B3771">
        <w:rPr>
          <w:rFonts w:ascii="Times New Roman" w:hAnsi="Times New Roman" w:cs="Times New Roman"/>
          <w:bCs/>
          <w:sz w:val="28"/>
          <w:szCs w:val="28"/>
          <w:lang w:val="uk-UA"/>
        </w:rPr>
        <w:t>укладення мирової угоди</w:t>
      </w:r>
      <w:r w:rsidR="00D26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 w:rsidR="008955C3">
        <w:rPr>
          <w:rFonts w:ascii="Times New Roman" w:hAnsi="Times New Roman" w:cs="Times New Roman"/>
          <w:bCs/>
          <w:sz w:val="28"/>
          <w:szCs w:val="28"/>
          <w:lang w:val="uk-UA"/>
        </w:rPr>
        <w:t>находження</w:t>
      </w:r>
      <w:r w:rsidR="005B56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26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місцевого бюджету суми пайової участі у розмірі </w:t>
      </w:r>
      <w:r w:rsidR="005A2C98">
        <w:rPr>
          <w:rFonts w:ascii="Times New Roman" w:hAnsi="Times New Roman" w:cs="Times New Roman"/>
          <w:bCs/>
          <w:sz w:val="28"/>
          <w:szCs w:val="28"/>
          <w:lang w:val="uk-UA"/>
        </w:rPr>
        <w:t>605</w:t>
      </w:r>
      <w:r w:rsidR="009750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A2C98">
        <w:rPr>
          <w:rFonts w:ascii="Times New Roman" w:hAnsi="Times New Roman" w:cs="Times New Roman"/>
          <w:bCs/>
          <w:sz w:val="28"/>
          <w:szCs w:val="28"/>
          <w:lang w:val="uk-UA"/>
        </w:rPr>
        <w:t>940</w:t>
      </w:r>
      <w:r w:rsidR="00D2667F" w:rsidRPr="00D26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</w:t>
      </w:r>
      <w:r w:rsidRPr="00D2667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A2C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44 коп.</w:t>
      </w:r>
    </w:p>
    <w:p w14:paraId="737A25BC" w14:textId="77777777"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2E3D397E" w14:textId="7D7A09C2" w:rsidR="00AD1149" w:rsidRPr="00CC75A5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AD11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Проект рішення підготовлений відповідно до </w:t>
      </w:r>
      <w:r w:rsidR="00AD11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частини </w:t>
      </w:r>
      <w:r w:rsidR="00AD1149" w:rsidRPr="00AD1149">
        <w:rPr>
          <w:rFonts w:ascii="Times New Roman" w:hAnsi="Times New Roman" w:cs="Times New Roman"/>
          <w:bCs/>
          <w:sz w:val="28"/>
          <w:szCs w:val="28"/>
          <w:lang w:val="uk-UA"/>
        </w:rPr>
        <w:t>7 ст</w:t>
      </w:r>
      <w:r w:rsidR="00AD1149">
        <w:rPr>
          <w:rFonts w:ascii="Times New Roman" w:hAnsi="Times New Roman" w:cs="Times New Roman"/>
          <w:bCs/>
          <w:sz w:val="28"/>
          <w:szCs w:val="28"/>
          <w:lang w:val="uk-UA"/>
        </w:rPr>
        <w:t>атті 46</w:t>
      </w:r>
      <w:r w:rsidR="00595E23">
        <w:rPr>
          <w:rFonts w:ascii="Times New Roman" w:hAnsi="Times New Roman" w:cs="Times New Roman"/>
          <w:bCs/>
          <w:sz w:val="28"/>
          <w:szCs w:val="28"/>
          <w:lang w:val="uk-UA"/>
        </w:rPr>
        <w:t>, частини 1,2 статті 192</w:t>
      </w:r>
      <w:r w:rsidR="00AD1149" w:rsidRPr="00AD11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Господарського процесуального кодексу України</w:t>
      </w:r>
      <w:r w:rsidRPr="00AD11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пункту </w:t>
      </w:r>
      <w:r w:rsidR="00AD1149" w:rsidRPr="00AD1149">
        <w:rPr>
          <w:rFonts w:ascii="Times New Roman" w:hAnsi="Times New Roman" w:cs="Times New Roman"/>
          <w:bCs/>
          <w:sz w:val="28"/>
          <w:szCs w:val="28"/>
          <w:lang w:val="uk-UA"/>
        </w:rPr>
        <w:t>43</w:t>
      </w:r>
      <w:r w:rsidRPr="00AD11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Pr="00AD1149">
        <w:rPr>
          <w:rFonts w:ascii="Times New Roman" w:hAnsi="Times New Roman" w:cs="Times New Roman"/>
          <w:sz w:val="28"/>
          <w:szCs w:val="28"/>
          <w:lang w:val="uk-UA"/>
        </w:rPr>
        <w:t xml:space="preserve"> 1 статті 26, пункту 16 частини 4 статті 42 Закону України «Про місцеве самоврядування в Україні»,</w:t>
      </w:r>
      <w:r w:rsidR="00CC75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CDCC11" w14:textId="0AF5D1A5" w:rsidR="00CC75A5" w:rsidRPr="00CC75A5" w:rsidRDefault="00CC75A5" w:rsidP="00CC75A5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CC75A5">
        <w:rPr>
          <w:rFonts w:ascii="Times New Roman" w:hAnsi="Times New Roman" w:cs="Times New Roman"/>
          <w:sz w:val="28"/>
          <w:szCs w:val="28"/>
          <w:lang w:val="uk-UA"/>
        </w:rPr>
        <w:t>Відповідно до ч</w:t>
      </w:r>
      <w:r>
        <w:rPr>
          <w:rFonts w:ascii="Times New Roman" w:hAnsi="Times New Roman" w:cs="Times New Roman"/>
          <w:sz w:val="28"/>
          <w:szCs w:val="28"/>
          <w:lang w:val="uk-UA"/>
        </w:rPr>
        <w:t>астини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tgtFrame="_blank" w:history="1">
        <w:r w:rsidRPr="00CC75A5">
          <w:rPr>
            <w:rFonts w:ascii="Times New Roman" w:hAnsi="Times New Roman" w:cs="Times New Roman"/>
            <w:sz w:val="28"/>
            <w:szCs w:val="28"/>
            <w:lang w:val="uk-UA"/>
          </w:rPr>
          <w:t>ст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атті</w:t>
        </w:r>
        <w:r w:rsidRPr="00CC75A5">
          <w:rPr>
            <w:rFonts w:ascii="Times New Roman" w:hAnsi="Times New Roman" w:cs="Times New Roman"/>
            <w:sz w:val="28"/>
            <w:szCs w:val="28"/>
            <w:lang w:val="uk-UA"/>
          </w:rPr>
          <w:t xml:space="preserve"> 46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Господарського процесуального кодексу України</w:t>
        </w:r>
      </w:hyperlink>
      <w:r w:rsidRPr="00CC75A5">
        <w:rPr>
          <w:rFonts w:ascii="Times New Roman" w:hAnsi="Times New Roman" w:cs="Times New Roman"/>
          <w:sz w:val="28"/>
          <w:szCs w:val="28"/>
          <w:lang w:val="uk-UA"/>
        </w:rPr>
        <w:t>, сторони можуть укласти мирову угоду на будь-якій стадії судового процесу.</w:t>
      </w:r>
    </w:p>
    <w:p w14:paraId="6F1A634B" w14:textId="473D4E25" w:rsidR="00CC75A5" w:rsidRPr="00CC75A5" w:rsidRDefault="00CC75A5" w:rsidP="00CC75A5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19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>гідно положень ч</w:t>
      </w:r>
      <w:r>
        <w:rPr>
          <w:rFonts w:ascii="Times New Roman" w:hAnsi="Times New Roman" w:cs="Times New Roman"/>
          <w:sz w:val="28"/>
          <w:szCs w:val="28"/>
          <w:lang w:val="uk-UA"/>
        </w:rPr>
        <w:t>астини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tgtFrame="_blank" w:history="1">
        <w:r w:rsidRPr="00CC75A5">
          <w:rPr>
            <w:rFonts w:ascii="Times New Roman" w:hAnsi="Times New Roman" w:cs="Times New Roman"/>
            <w:sz w:val="28"/>
            <w:szCs w:val="28"/>
            <w:lang w:val="uk-UA"/>
          </w:rPr>
          <w:t>ст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атті</w:t>
        </w:r>
        <w:r w:rsidRPr="00CC75A5">
          <w:rPr>
            <w:rFonts w:ascii="Times New Roman" w:hAnsi="Times New Roman" w:cs="Times New Roman"/>
            <w:sz w:val="28"/>
            <w:szCs w:val="28"/>
            <w:lang w:val="uk-UA"/>
          </w:rPr>
          <w:t xml:space="preserve"> 192 Господарського процесуального кодексу України</w:t>
        </w:r>
      </w:hyperlink>
      <w:r w:rsidRPr="00CC75A5">
        <w:rPr>
          <w:rFonts w:ascii="Times New Roman" w:hAnsi="Times New Roman" w:cs="Times New Roman"/>
          <w:sz w:val="28"/>
          <w:szCs w:val="28"/>
          <w:lang w:val="uk-UA"/>
        </w:rPr>
        <w:t>, мирова угода укладається сторонами з метою врегулювання спору на підставі взаємних поступок і має стосуватися лише прав та обов'язків сторін. У мировій угоді сторони можуть вийти за межі предмета спору за умови, якщо мирова угода не порушує прав чи охоронюваних законом інтересів третіх осіб. Сторони можуть укласти мирову угоду і повідомити про це суд, зробивши спільну письмову заяву, на будь-якій стадії судового процесу.</w:t>
      </w:r>
    </w:p>
    <w:p w14:paraId="316F0169" w14:textId="3B7629B2" w:rsidR="00AD1149" w:rsidRDefault="00CC75A5" w:rsidP="00186206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AD11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ункту 43 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Pr="00AD1149">
        <w:rPr>
          <w:rFonts w:ascii="Times New Roman" w:hAnsi="Times New Roman" w:cs="Times New Roman"/>
          <w:sz w:val="28"/>
          <w:szCs w:val="28"/>
          <w:lang w:val="uk-UA"/>
        </w:rPr>
        <w:t xml:space="preserve"> 1 статті 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 визначено, що в</w:t>
      </w:r>
      <w:r w:rsidRPr="00CC75A5">
        <w:rPr>
          <w:rFonts w:ascii="Times New Roman" w:hAnsi="Times New Roman" w:cs="Times New Roman"/>
          <w:sz w:val="28"/>
          <w:szCs w:val="28"/>
          <w:lang w:val="uk-UA"/>
        </w:rPr>
        <w:t>иключно на пленарних засіданнях міської ради вирішується питання затвердження договорів, укладених міським головою від імені ради, з питань, віднесених до її виключної компетенції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C31FCF" w14:textId="5CCE0961" w:rsidR="00AD1149" w:rsidRPr="00CC75A5" w:rsidRDefault="00CC75A5" w:rsidP="003B58B5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C75A5">
        <w:rPr>
          <w:rFonts w:ascii="Times New Roman" w:hAnsi="Times New Roman" w:cs="Times New Roman"/>
          <w:sz w:val="28"/>
          <w:szCs w:val="28"/>
          <w:lang w:val="uk-UA"/>
        </w:rPr>
        <w:t>Пункту 16 частини 4 статті 42 Закону України «Про місцеве самоврядування в Україні», передбачено, що міський голова укладає від імені територіальної громади, ради та її виконавчого комітету договори відповідно до законодавства, а з питань, віднесених до виключної компетенції ради, подає їх на затвердження відповідної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FBA498" w14:textId="77777777"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0E635A8" w14:textId="77777777" w:rsidR="00DC7032" w:rsidRPr="00DC7032" w:rsidRDefault="00DC7032" w:rsidP="00DC703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DC7032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C7032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DC703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DC7032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DC7032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DC7032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DC7032">
        <w:rPr>
          <w:rFonts w:ascii="Times New Roman" w:hAnsi="Times New Roman"/>
          <w:sz w:val="28"/>
          <w:szCs w:val="28"/>
          <w:lang w:eastAsia="zh-CN"/>
        </w:rPr>
        <w:t>.</w:t>
      </w:r>
    </w:p>
    <w:p w14:paraId="7AA55115" w14:textId="77777777"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5. </w:t>
      </w:r>
      <w:r w:rsidRPr="00DC7032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DC703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332497C7" w14:textId="6D4D2124" w:rsidR="00DC7032" w:rsidRPr="006157A2" w:rsidRDefault="00DC7032" w:rsidP="004930C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157A2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</w:t>
      </w:r>
      <w:r w:rsidR="006157A2" w:rsidRPr="006157A2">
        <w:rPr>
          <w:rFonts w:ascii="Times New Roman" w:hAnsi="Times New Roman"/>
          <w:sz w:val="28"/>
          <w:szCs w:val="28"/>
          <w:lang w:val="uk-UA" w:eastAsia="zh-CN"/>
        </w:rPr>
        <w:t>укладена мирова угода. За результатами</w:t>
      </w:r>
      <w:r w:rsidR="006157A2">
        <w:rPr>
          <w:rFonts w:ascii="Times New Roman" w:hAnsi="Times New Roman"/>
          <w:sz w:val="28"/>
          <w:szCs w:val="28"/>
          <w:lang w:val="uk-UA" w:eastAsia="zh-CN"/>
        </w:rPr>
        <w:t xml:space="preserve"> виконання</w:t>
      </w:r>
      <w:r w:rsidR="006157A2" w:rsidRPr="006157A2">
        <w:rPr>
          <w:rFonts w:ascii="Times New Roman" w:hAnsi="Times New Roman"/>
          <w:sz w:val="28"/>
          <w:szCs w:val="28"/>
          <w:lang w:val="uk-UA" w:eastAsia="zh-CN"/>
        </w:rPr>
        <w:t xml:space="preserve"> яко</w:t>
      </w:r>
      <w:r w:rsidR="006157A2">
        <w:rPr>
          <w:rFonts w:ascii="Times New Roman" w:hAnsi="Times New Roman"/>
          <w:sz w:val="28"/>
          <w:szCs w:val="28"/>
          <w:lang w:val="uk-UA" w:eastAsia="zh-CN"/>
        </w:rPr>
        <w:t>ї</w:t>
      </w:r>
      <w:r w:rsidR="006157A2" w:rsidRPr="006157A2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6157A2">
        <w:rPr>
          <w:rFonts w:ascii="Times New Roman" w:hAnsi="Times New Roman"/>
          <w:sz w:val="28"/>
          <w:szCs w:val="28"/>
          <w:lang w:val="uk-UA" w:eastAsia="zh-CN"/>
        </w:rPr>
        <w:t>надійдуть кошти до місцевого бюджету</w:t>
      </w:r>
      <w:r w:rsidR="00B650C0">
        <w:rPr>
          <w:rFonts w:ascii="Times New Roman" w:hAnsi="Times New Roman"/>
          <w:sz w:val="28"/>
          <w:szCs w:val="28"/>
          <w:lang w:val="uk-UA" w:eastAsia="zh-CN"/>
        </w:rPr>
        <w:t xml:space="preserve"> у розмірі </w:t>
      </w:r>
      <w:r w:rsidR="005A2C98">
        <w:rPr>
          <w:rFonts w:ascii="Times New Roman" w:hAnsi="Times New Roman" w:cs="Times New Roman"/>
          <w:bCs/>
          <w:sz w:val="28"/>
          <w:szCs w:val="28"/>
          <w:lang w:val="uk-UA"/>
        </w:rPr>
        <w:t>605</w:t>
      </w:r>
      <w:r w:rsidR="009750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A2C98">
        <w:rPr>
          <w:rFonts w:ascii="Times New Roman" w:hAnsi="Times New Roman" w:cs="Times New Roman"/>
          <w:bCs/>
          <w:sz w:val="28"/>
          <w:szCs w:val="28"/>
          <w:lang w:val="uk-UA"/>
        </w:rPr>
        <w:t>940</w:t>
      </w:r>
      <w:r w:rsidR="00B650C0" w:rsidRPr="00D266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</w:t>
      </w:r>
      <w:r w:rsidR="006157A2">
        <w:rPr>
          <w:rFonts w:ascii="Times New Roman" w:hAnsi="Times New Roman"/>
          <w:sz w:val="28"/>
          <w:szCs w:val="28"/>
          <w:lang w:val="uk-UA" w:eastAsia="zh-CN"/>
        </w:rPr>
        <w:t>.</w:t>
      </w:r>
      <w:r w:rsidR="005A2C98">
        <w:rPr>
          <w:rFonts w:ascii="Times New Roman" w:hAnsi="Times New Roman"/>
          <w:sz w:val="28"/>
          <w:szCs w:val="28"/>
          <w:lang w:val="uk-UA" w:eastAsia="zh-CN"/>
        </w:rPr>
        <w:t xml:space="preserve"> 44 коп.</w:t>
      </w:r>
    </w:p>
    <w:p w14:paraId="1DDF7E98" w14:textId="77777777" w:rsidR="00DC7032" w:rsidRPr="00DC7032" w:rsidRDefault="00DC7032" w:rsidP="00DC70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DC703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DC7032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220843C5" w14:textId="50B2AC66" w:rsidR="00DC7032" w:rsidRPr="00DC7032" w:rsidRDefault="00A12FED" w:rsidP="00DC703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Юридичне управління</w:t>
      </w:r>
      <w:r w:rsidR="00DC7032" w:rsidRPr="00DC70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виконавчого комітету Броварської міської ради Броварського району Київської області.</w:t>
      </w:r>
    </w:p>
    <w:p w14:paraId="321C9909" w14:textId="4551CC7B" w:rsidR="00DC7032" w:rsidRPr="00DC7032" w:rsidRDefault="00DC7032" w:rsidP="00DC703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DC7032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 xml:space="preserve"> – начальник </w:t>
      </w:r>
      <w:r w:rsidR="00A12F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юридичного </w:t>
      </w:r>
      <w:proofErr w:type="spellStart"/>
      <w:r w:rsidRPr="00DC7032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="00A12F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DC7032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A12F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Каштанюк</w:t>
      </w:r>
      <w:proofErr w:type="spellEnd"/>
      <w:r w:rsidR="00A12F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О.М</w:t>
      </w:r>
      <w:r w:rsidRPr="00DC703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E27B827" w14:textId="77777777" w:rsidR="00DC7032" w:rsidRPr="00DC7032" w:rsidRDefault="00DC7032" w:rsidP="00DC70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4D06764" w14:textId="77777777" w:rsidR="00DC7032" w:rsidRPr="00DC7032" w:rsidRDefault="00DC7032" w:rsidP="00DC70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5DD61E7" w14:textId="77777777" w:rsidR="000C22D0" w:rsidRDefault="00DC7032" w:rsidP="00DC70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C70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</w:t>
      </w:r>
    </w:p>
    <w:p w14:paraId="5DFEBFF6" w14:textId="30C144E1" w:rsidR="00DC7032" w:rsidRPr="00DC7032" w:rsidRDefault="000C22D0" w:rsidP="000C22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юридичного </w:t>
      </w:r>
      <w:r w:rsidR="00DC7032" w:rsidRPr="00DC70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управління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Олександр КАШТАНЮК</w:t>
      </w:r>
    </w:p>
    <w:p w14:paraId="11171BDC" w14:textId="77777777" w:rsidR="00DC7032" w:rsidRPr="00DC7032" w:rsidRDefault="00DC7032" w:rsidP="00DC703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947215" w14:textId="77777777" w:rsidR="009B7D79" w:rsidRPr="00DC7032" w:rsidRDefault="009B7D79" w:rsidP="00DC7032">
      <w:pPr>
        <w:rPr>
          <w:lang w:val="uk-UA"/>
        </w:rPr>
      </w:pPr>
    </w:p>
    <w:sectPr w:rsidR="009B7D79" w:rsidRPr="00DC7032" w:rsidSect="00D072D0">
      <w:headerReference w:type="default" r:id="rId9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2C137" w14:textId="77777777" w:rsidR="0053210C" w:rsidRDefault="0053210C">
      <w:pPr>
        <w:spacing w:after="0" w:line="240" w:lineRule="auto"/>
      </w:pPr>
      <w:r>
        <w:separator/>
      </w:r>
    </w:p>
  </w:endnote>
  <w:endnote w:type="continuationSeparator" w:id="0">
    <w:p w14:paraId="41C945A5" w14:textId="77777777" w:rsidR="0053210C" w:rsidRDefault="0053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E701F" w14:textId="77777777" w:rsidR="0053210C" w:rsidRDefault="0053210C">
      <w:pPr>
        <w:spacing w:after="0" w:line="240" w:lineRule="auto"/>
      </w:pPr>
      <w:r>
        <w:separator/>
      </w:r>
    </w:p>
  </w:footnote>
  <w:footnote w:type="continuationSeparator" w:id="0">
    <w:p w14:paraId="2B0AF092" w14:textId="77777777" w:rsidR="0053210C" w:rsidRDefault="0053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3991505"/>
      <w:docPartObj>
        <w:docPartGallery w:val="Page Numbers (Top of Page)"/>
        <w:docPartUnique/>
      </w:docPartObj>
    </w:sdtPr>
    <w:sdtContent>
      <w:p w14:paraId="1DE1DF95" w14:textId="77777777" w:rsidR="00000000" w:rsidRDefault="00DC70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D4B22E1" w14:textId="77777777" w:rsidR="00000000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32594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C22D0"/>
    <w:rsid w:val="00106EF2"/>
    <w:rsid w:val="00126B69"/>
    <w:rsid w:val="0013072C"/>
    <w:rsid w:val="001A3FF0"/>
    <w:rsid w:val="00201C9B"/>
    <w:rsid w:val="00232A1E"/>
    <w:rsid w:val="00244FF9"/>
    <w:rsid w:val="002A3155"/>
    <w:rsid w:val="003613A9"/>
    <w:rsid w:val="00361CD8"/>
    <w:rsid w:val="003719F9"/>
    <w:rsid w:val="00392DCA"/>
    <w:rsid w:val="003F553E"/>
    <w:rsid w:val="00401B5E"/>
    <w:rsid w:val="004434A9"/>
    <w:rsid w:val="004A0FFB"/>
    <w:rsid w:val="004E7EC5"/>
    <w:rsid w:val="00525C68"/>
    <w:rsid w:val="0053210C"/>
    <w:rsid w:val="00595E23"/>
    <w:rsid w:val="005A2C98"/>
    <w:rsid w:val="005B1C08"/>
    <w:rsid w:val="005B566D"/>
    <w:rsid w:val="005F334B"/>
    <w:rsid w:val="006157A2"/>
    <w:rsid w:val="00696599"/>
    <w:rsid w:val="006B3771"/>
    <w:rsid w:val="006C396C"/>
    <w:rsid w:val="0074644B"/>
    <w:rsid w:val="00760C62"/>
    <w:rsid w:val="007E7FBA"/>
    <w:rsid w:val="00823D13"/>
    <w:rsid w:val="00827775"/>
    <w:rsid w:val="00881846"/>
    <w:rsid w:val="008955C3"/>
    <w:rsid w:val="009750F4"/>
    <w:rsid w:val="009B7D79"/>
    <w:rsid w:val="009C0EEF"/>
    <w:rsid w:val="009C67E9"/>
    <w:rsid w:val="009F4F29"/>
    <w:rsid w:val="00A12FED"/>
    <w:rsid w:val="00A218AE"/>
    <w:rsid w:val="00AD1149"/>
    <w:rsid w:val="00AF13B2"/>
    <w:rsid w:val="00B35D4C"/>
    <w:rsid w:val="00B46089"/>
    <w:rsid w:val="00B650C0"/>
    <w:rsid w:val="00B80167"/>
    <w:rsid w:val="00BD1395"/>
    <w:rsid w:val="00BF6942"/>
    <w:rsid w:val="00CC75A5"/>
    <w:rsid w:val="00D2667F"/>
    <w:rsid w:val="00D5049E"/>
    <w:rsid w:val="00D92C45"/>
    <w:rsid w:val="00DC7032"/>
    <w:rsid w:val="00DD7BFD"/>
    <w:rsid w:val="00E14CDD"/>
    <w:rsid w:val="00E56DA0"/>
    <w:rsid w:val="00EC5DC9"/>
    <w:rsid w:val="00FC33D9"/>
    <w:rsid w:val="00FC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BB95"/>
  <w15:docId w15:val="{657FEC02-72D4-4DA3-BF1F-478931F2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header"/>
    <w:basedOn w:val="a"/>
    <w:link w:val="a6"/>
    <w:uiPriority w:val="99"/>
    <w:unhideWhenUsed/>
    <w:rsid w:val="00DC70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7032"/>
  </w:style>
  <w:style w:type="character" w:styleId="a7">
    <w:name w:val="Hyperlink"/>
    <w:basedOn w:val="a0"/>
    <w:uiPriority w:val="99"/>
    <w:semiHidden/>
    <w:unhideWhenUsed/>
    <w:rsid w:val="00AD114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C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azakon.net/document/view/T_179800?ed=2020_06_19&amp;an=15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gazakon.net/document/view/T_179800?ed=2020_06_19&amp;an=3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52</cp:revision>
  <dcterms:created xsi:type="dcterms:W3CDTF">2021-03-03T14:03:00Z</dcterms:created>
  <dcterms:modified xsi:type="dcterms:W3CDTF">2024-11-28T13:27:00Z</dcterms:modified>
</cp:coreProperties>
</file>