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82565" w14:textId="77777777" w:rsidR="0058010A" w:rsidRDefault="0058010A" w:rsidP="0058010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Програми капітального ремонту, модернізації та утримання ліфтів у житлових будинках на території Броварської міської територіальної громади на 2019–2024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D6F4D9D" w14:textId="77777777" w:rsidR="0058010A" w:rsidRDefault="0058010A" w:rsidP="0058010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01432C" w14:textId="77777777" w:rsidR="0074644B" w:rsidRDefault="0058010A" w:rsidP="0058010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57ABF3C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210728E1" w14:textId="77777777" w:rsidR="0058010A" w:rsidRDefault="0058010A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1. Обґрунтування необхідності прийняття рішення.</w:t>
      </w:r>
    </w:p>
    <w:p w14:paraId="2AB80F8A" w14:textId="271C90E3" w:rsidR="0058010A" w:rsidRPr="00AB28B2" w:rsidRDefault="00AB28B2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B28B2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робіт з поточного ремонту по усуненню аварійної ситуації, яка виникла в межах під’їзду №1 шатрового даху багатоквартирного будинку по вул. Київській, 310-а,</w:t>
      </w:r>
      <w:r w:rsidRPr="00AB28B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перерозподіл обсягів фінансування між Програм</w:t>
      </w:r>
      <w:r w:rsidR="0052043C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B2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43C">
        <w:rPr>
          <w:rFonts w:ascii="Times New Roman" w:hAnsi="Times New Roman" w:cs="Times New Roman"/>
          <w:sz w:val="28"/>
          <w:szCs w:val="28"/>
          <w:lang w:val="uk-UA"/>
        </w:rPr>
        <w:t>капітального ремонту, модернізації та утримання ліфтів у житлових будинках міста Бровари Київської області на 2019-202</w:t>
      </w:r>
      <w:r w:rsidR="00A048A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043C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B28B2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Програмою будівництва, капітального ремонту, утримання об’єктів житлового фонду, благоустрою та соціально-культурного призначення міста Бровари Київської області на 2019-2024 роки»</w:t>
      </w:r>
      <w:r w:rsidR="005204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8E5C4" w14:textId="77777777" w:rsidR="0058010A" w:rsidRDefault="0058010A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2. Мета і шляхи її досягнення.</w:t>
      </w:r>
    </w:p>
    <w:p w14:paraId="0BD378BB" w14:textId="77777777" w:rsidR="0058010A" w:rsidRPr="00AB28B2" w:rsidRDefault="00AB28B2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AB28B2">
        <w:rPr>
          <w:rFonts w:ascii="Times New Roman" w:hAnsi="Times New Roman" w:cs="Times New Roman"/>
          <w:sz w:val="28"/>
          <w:szCs w:val="28"/>
          <w:lang w:val="uk-UA"/>
        </w:rPr>
        <w:t>З метою економії та ефективного використання бюджетних коштів</w:t>
      </w:r>
      <w:r w:rsidR="0058010A" w:rsidRPr="00AB2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4ACB6065" w14:textId="77777777" w:rsidR="0058010A" w:rsidRDefault="0058010A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3. Правові аспекти.</w:t>
      </w:r>
    </w:p>
    <w:p w14:paraId="773DE0F3" w14:textId="77777777" w:rsidR="0058010A" w:rsidRDefault="0058010A" w:rsidP="0058010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Бюджетного кодексу України,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1BEBB773" w14:textId="77777777" w:rsidR="0058010A" w:rsidRDefault="0058010A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4. Фінансово-економічне обґрунтування.</w:t>
      </w:r>
    </w:p>
    <w:p w14:paraId="3CE98348" w14:textId="77777777" w:rsidR="0058010A" w:rsidRDefault="0058010A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Фінансування заходу за рахунок коштів місцевого бюджету на 2024 рік в сумі «4800,00»тис.грн.</w:t>
      </w:r>
    </w:p>
    <w:p w14:paraId="655E2617" w14:textId="77777777" w:rsidR="0058010A" w:rsidRDefault="0058010A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5. Прогноз результатів.</w:t>
      </w:r>
    </w:p>
    <w:p w14:paraId="67E81E63" w14:textId="77777777" w:rsidR="0058010A" w:rsidRDefault="0052043C" w:rsidP="005801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Поточний ремонт шатрового даху багатоквартирного будинку по вул. Київській 310-а (в межах під’їзду № 1).</w:t>
      </w:r>
    </w:p>
    <w:p w14:paraId="4EE2BA98" w14:textId="77777777" w:rsidR="0058010A" w:rsidRDefault="0058010A" w:rsidP="00580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Суб’єкт подання проекту рішення</w:t>
      </w:r>
    </w:p>
    <w:p w14:paraId="6B1D3202" w14:textId="77777777" w:rsidR="0058010A" w:rsidRDefault="0058010A" w:rsidP="0058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</w:t>
      </w:r>
      <w:r w:rsidR="0052043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5A1459EE" w14:textId="77777777" w:rsidR="0058010A" w:rsidRDefault="0058010A" w:rsidP="0058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9CAEC2E" w14:textId="77777777" w:rsidR="0058010A" w:rsidRDefault="0058010A" w:rsidP="005801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Відповідальна за підготовку проекту рішення: Федотьєва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8D3900E" w14:textId="77777777" w:rsidR="0058010A" w:rsidRDefault="0058010A" w:rsidP="005801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</w:p>
    <w:p w14:paraId="474A3FC7" w14:textId="77777777" w:rsidR="0058010A" w:rsidRDefault="0058010A" w:rsidP="005801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Начальник управління будівництва, </w:t>
      </w:r>
    </w:p>
    <w:p w14:paraId="067D9534" w14:textId="77777777" w:rsidR="0058010A" w:rsidRDefault="0058010A" w:rsidP="005801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житлово-комунального господарства, </w:t>
      </w:r>
    </w:p>
    <w:p w14:paraId="1AD1B28D" w14:textId="77777777" w:rsidR="0058010A" w:rsidRDefault="0058010A" w:rsidP="005801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>інфраструктури та транспорту Броварської</w:t>
      </w:r>
    </w:p>
    <w:p w14:paraId="79BB89B6" w14:textId="77777777" w:rsidR="0058010A" w:rsidRDefault="0058010A" w:rsidP="005801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міської ради Броварського району </w:t>
      </w:r>
    </w:p>
    <w:p w14:paraId="2A9EF7B1" w14:textId="77777777" w:rsidR="009B7D79" w:rsidRPr="00244FF9" w:rsidRDefault="0058010A" w:rsidP="005801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>Київської області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  <w:t xml:space="preserve"> </w:t>
      </w:r>
      <w:r w:rsidR="0052043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7C2347"/>
    <w:multiLevelType w:val="hybridMultilevel"/>
    <w:tmpl w:val="69B8232A"/>
    <w:lvl w:ilvl="0" w:tplc="4D2043D4">
      <w:start w:val="6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51481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42493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860D7"/>
    <w:rsid w:val="003613A9"/>
    <w:rsid w:val="00361CD8"/>
    <w:rsid w:val="0052043C"/>
    <w:rsid w:val="00525C68"/>
    <w:rsid w:val="0058010A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048A2"/>
    <w:rsid w:val="00A218AE"/>
    <w:rsid w:val="00AB28B2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D8F8"/>
  <w15:docId w15:val="{1B97072F-9780-431A-BFC0-FE0BF562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8010A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2024-11-19T11:35:00Z</dcterms:modified>
</cp:coreProperties>
</file>