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A63" w:rsidRDefault="000D4A63" w:rsidP="000D4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12E6B">
        <w:rPr>
          <w:rFonts w:ascii="Times New Roman" w:hAnsi="Times New Roman" w:cs="Times New Roman"/>
          <w:b/>
          <w:bCs/>
          <w:sz w:val="28"/>
          <w:szCs w:val="28"/>
        </w:rPr>
        <w:t>Пояснювальна</w:t>
      </w:r>
      <w:proofErr w:type="spellEnd"/>
      <w:r w:rsidRPr="00212E6B">
        <w:rPr>
          <w:rFonts w:ascii="Times New Roman" w:hAnsi="Times New Roman" w:cs="Times New Roman"/>
          <w:b/>
          <w:bCs/>
          <w:sz w:val="28"/>
          <w:szCs w:val="28"/>
        </w:rPr>
        <w:t xml:space="preserve"> записка </w:t>
      </w:r>
    </w:p>
    <w:p w:rsidR="000D4A63" w:rsidRPr="00212E6B" w:rsidRDefault="000D4A63" w:rsidP="000D4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4A63" w:rsidRP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4150015"/>
      <w:r w:rsidRPr="000D4A63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D4A63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End w:id="0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зміну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розміру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статутного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капіталу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комунального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підприємства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району</w:t>
      </w:r>
      <w:r w:rsidRPr="000D4A6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>» та</w:t>
      </w:r>
      <w:r w:rsidRPr="000D4A6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Статуту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підприємства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новій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4A63">
        <w:rPr>
          <w:rFonts w:ascii="Times New Roman" w:hAnsi="Times New Roman" w:cs="Times New Roman"/>
          <w:b/>
          <w:bCs/>
          <w:sz w:val="28"/>
          <w:szCs w:val="28"/>
        </w:rPr>
        <w:t>редакції</w:t>
      </w:r>
      <w:proofErr w:type="spellEnd"/>
      <w:r w:rsidRPr="000D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D4A63" w:rsidRPr="00212E6B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.</w:t>
      </w: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1.Обґрунтування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необхідності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прийняття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останньої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51642194"/>
      <w:r w:rsidRPr="00F2082D">
        <w:rPr>
          <w:rFonts w:ascii="Times New Roman" w:hAnsi="Times New Roman" w:cs="Times New Roman"/>
          <w:sz w:val="28"/>
          <w:szCs w:val="28"/>
        </w:rPr>
        <w:t xml:space="preserve">21.12.2023 № 1423-61-08 </w:t>
      </w:r>
      <w:bookmarkEnd w:id="2"/>
      <w:r w:rsidRPr="00F2082D">
        <w:rPr>
          <w:rFonts w:ascii="Times New Roman" w:hAnsi="Times New Roman" w:cs="Times New Roman"/>
          <w:sz w:val="28"/>
          <w:szCs w:val="28"/>
        </w:rPr>
        <w:t>«</w:t>
      </w:r>
      <w:bookmarkStart w:id="3" w:name="_Hlk133930709"/>
      <w:r w:rsidRPr="00F2082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»</w:t>
      </w:r>
      <w:bookmarkEnd w:id="3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425 282 542,37 грн.</w:t>
      </w:r>
    </w:p>
    <w:p w:rsid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Підставою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» є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: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від 30.11.2023 № 1374-59-08 «Про прийняття в комунальну власність Броварської міської територіальної громади безхазяйного пробивного колодязя, що знаходиться на прибудинковій території житлового будинку № 2 на вулиці Лагунової Марії в місті Бровари Броварського району Київської області», </w:t>
      </w:r>
      <w:bookmarkStart w:id="4" w:name="_Hlk181174911"/>
      <w:r w:rsidRPr="00F2082D">
        <w:rPr>
          <w:rFonts w:ascii="Times New Roman" w:hAnsi="Times New Roman" w:cs="Times New Roman"/>
          <w:sz w:val="28"/>
          <w:szCs w:val="28"/>
        </w:rPr>
        <w:t xml:space="preserve">на виконання якого </w:t>
      </w:r>
      <w:bookmarkEnd w:id="4"/>
      <w:r w:rsidRPr="00F2082D">
        <w:rPr>
          <w:rFonts w:ascii="Times New Roman" w:hAnsi="Times New Roman" w:cs="Times New Roman"/>
          <w:sz w:val="28"/>
          <w:szCs w:val="28"/>
        </w:rPr>
        <w:t>передано на баланс пробивний колодязь, як внесок до статутного капіталу в розмірі 633,00 грн;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21.12.2023 № 1409-61-08 «Про безоплатне приймання в комунальну власність Броварської міської територіальної громади господарчої мережі водовідведення», на виконання якого передано на баланс господарча мережа водовідведення до житлових будинків № 43, 45 по вул. Харківській та житлових будинків № 48, 48/1, 48/2 по вул. Чорних Запорожців в м. Бровари, як внесок до статутного капіталу в розмірі 34335,00 грн;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від 21.12.2023 № 1408-61-08 «Про безоплатне приймання в комунальну власність Броварської міської територіальної громади майна від Міжнародної організації з міграції», на виконання якого згідно акту приймання-передачі від 23.01.2024 № 83 передано на баланс майно, як внесок до статутного капіталу в розмірі 2313092,00 грн, а саме: механічний фільтр 50 м3/год, установка пом’якшення води SWG SF, електромагнітний клапан 8617 (1-1/4 дюйми, 220В, бронзовий біметал), станція пропорційного дозування SWG DS-135, насосна станція водопостачання LOWARA в зборі з урахуванням 3-х нержавіючих насосів з 3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частотниками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у шафі, насосна станція </w:t>
      </w:r>
      <w:r w:rsidRPr="00F2082D">
        <w:rPr>
          <w:rFonts w:ascii="Times New Roman" w:hAnsi="Times New Roman" w:cs="Times New Roman"/>
          <w:sz w:val="28"/>
          <w:szCs w:val="28"/>
        </w:rPr>
        <w:lastRenderedPageBreak/>
        <w:t xml:space="preserve">водопостачання LOWARA в зборі з урахуванням 3-х нержавіючих насосів з 3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частотниками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у шафі, вертикальна ємність 20000 л 2 шт., комплексний реагент для запобігання корозії 290 кг, сольові таблетки для регенерації пом’якшення параметрів(мішки 25 кг) 15 шт., трубопроводи і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запірно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-регулююча арматура;  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21.12.2023 № 1469-61-08 «Про бюджет Броварської міської територіальної громади на 2024 рік», на виконання якого поповнено статутний капітал підприємства на 1000000,00 грн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29.02.2024 № 1532-66-08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6, 7», на виконання якого поповнено статутний капітал підприємства на 2000000,00 грн;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25.04.2024 № 1593-68-08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6, 7», на виконання якого поповнено статутний капітал на 13000000,00 грн;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25.04.2024 № 1593-68-08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6, 7», на виконання якого поповнено статутний капітал підприємства 4000000,00 грн;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09.05.2024 № 1613-69-08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7», на виконання якого поповнено статутний капітал на 5000000,00 грн;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>від 25.07.2024 № 1697-78-08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7, 8» на виконання якого поповнено статутний капітал на 6000000,00 грн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A63" w:rsidRPr="00F2082D" w:rsidRDefault="000D4A63" w:rsidP="000D4A63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від 29.08.2024 № 1731-76-08 «Про внесення змін до рішення Броварської міської ради Броварського району Київської області від 21.12.2023 року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082D">
        <w:rPr>
          <w:rFonts w:ascii="Times New Roman" w:hAnsi="Times New Roman" w:cs="Times New Roman"/>
          <w:sz w:val="28"/>
          <w:szCs w:val="28"/>
        </w:rPr>
        <w:t xml:space="preserve"> 1469-61-08 «Про бюджет Броварської міської територіальної громади на 2024 рік» та додатків 1, 2, 3, 5, 7», на виконання якого поповнено статутний капітал підприємства на 2500000,00 грн.</w:t>
      </w:r>
    </w:p>
    <w:p w:rsidR="000D4A63" w:rsidRP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на 35848060,00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з них: передача на баланс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та майна – 2348060,00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коштами - 33500000,00 грн. 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ab/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вищезазначене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внести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до статутного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br/>
        <w:t>КП «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81105679"/>
      <w:r w:rsidRPr="00F2082D">
        <w:rPr>
          <w:rFonts w:ascii="Times New Roman" w:hAnsi="Times New Roman" w:cs="Times New Roman"/>
          <w:sz w:val="28"/>
          <w:szCs w:val="28"/>
        </w:rPr>
        <w:t>461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 xml:space="preserve">602,37 </w:t>
      </w:r>
      <w:bookmarkEnd w:id="5"/>
      <w:proofErr w:type="spellStart"/>
      <w:r w:rsidRPr="00F2082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>(</w:t>
      </w:r>
      <w:bookmarkStart w:id="6" w:name="_Hlk151642142"/>
      <w:r w:rsidRPr="00F2082D">
        <w:rPr>
          <w:rFonts w:ascii="Times New Roman" w:hAnsi="Times New Roman" w:cs="Times New Roman"/>
          <w:sz w:val="28"/>
          <w:szCs w:val="28"/>
        </w:rPr>
        <w:t>42</w:t>
      </w:r>
      <w:bookmarkEnd w:id="6"/>
      <w:r w:rsidRPr="00F208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>282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>542,37 +35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2082D">
        <w:rPr>
          <w:rFonts w:ascii="Times New Roman" w:hAnsi="Times New Roman" w:cs="Times New Roman"/>
          <w:sz w:val="28"/>
          <w:szCs w:val="28"/>
        </w:rPr>
        <w:t>848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 xml:space="preserve">060,00) та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 в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поданого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.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досягнення</w:t>
      </w:r>
      <w:proofErr w:type="spellEnd"/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підпункту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4 ст. 78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унітарного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утворюється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органом, до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відповідною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місцевою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радою</w:t>
      </w:r>
      <w:r>
        <w:rPr>
          <w:rFonts w:ascii="Times New Roman" w:hAnsi="Times New Roman" w:cs="Times New Roman"/>
          <w:sz w:val="28"/>
          <w:szCs w:val="28"/>
        </w:rPr>
        <w:t xml:space="preserve"> шляхом </w:t>
      </w:r>
      <w:bookmarkStart w:id="7" w:name="_Hlk181193784"/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bookmarkEnd w:id="7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Правові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</w:p>
    <w:p w:rsid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ідповідно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proofErr w:type="gram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стат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ті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78</w:t>
      </w:r>
      <w:proofErr w:type="gram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Господарського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кодексу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</w:t>
      </w:r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Закону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державну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реєстрацію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юридичних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фізичних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підприємців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громадських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формувань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стат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60 Закону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місцеве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самоврядування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C305C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</w:p>
    <w:p w:rsid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AD4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призведе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бюджету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надходжень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бюджету та/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D4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652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652">
        <w:rPr>
          <w:rFonts w:ascii="Times New Roman" w:hAnsi="Times New Roman" w:cs="Times New Roman"/>
          <w:sz w:val="28"/>
          <w:szCs w:val="28"/>
        </w:rPr>
        <w:t>бюджету)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</w:p>
    <w:p w:rsidR="000D4A63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2082D">
        <w:rPr>
          <w:rFonts w:ascii="Times New Roman" w:hAnsi="Times New Roman" w:cs="Times New Roman"/>
          <w:sz w:val="28"/>
          <w:szCs w:val="28"/>
        </w:rPr>
        <w:t>риведення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82D">
        <w:rPr>
          <w:rFonts w:ascii="Times New Roman" w:hAnsi="Times New Roman" w:cs="Times New Roman"/>
          <w:sz w:val="28"/>
          <w:szCs w:val="28"/>
        </w:rPr>
        <w:t>Статуту КП «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Суб’єкт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подання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F20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</w:p>
    <w:p w:rsidR="000D4A63" w:rsidRPr="00F2082D" w:rsidRDefault="000D4A63" w:rsidP="000D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Решетова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Ігорівна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.</w:t>
      </w: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,</w:t>
      </w: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>,</w:t>
      </w: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A63" w:rsidRPr="00F2082D" w:rsidRDefault="000D4A63" w:rsidP="000D4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82D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ab/>
      </w:r>
      <w:r w:rsidRPr="00F2082D">
        <w:rPr>
          <w:rFonts w:ascii="Times New Roman" w:hAnsi="Times New Roman" w:cs="Times New Roman"/>
          <w:sz w:val="28"/>
          <w:szCs w:val="28"/>
        </w:rPr>
        <w:tab/>
      </w:r>
      <w:r w:rsidRPr="00F2082D">
        <w:rPr>
          <w:rFonts w:ascii="Times New Roman" w:hAnsi="Times New Roman" w:cs="Times New Roman"/>
          <w:sz w:val="28"/>
          <w:szCs w:val="28"/>
        </w:rPr>
        <w:tab/>
      </w:r>
      <w:r w:rsidRPr="00F2082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F208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2082D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F2082D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:rsidR="009B7D79" w:rsidRPr="000D4A63" w:rsidRDefault="009B7D79" w:rsidP="000D4A63"/>
    <w:sectPr w:rsidR="009B7D79" w:rsidRPr="000D4A63" w:rsidSect="00F2082D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543E47"/>
    <w:multiLevelType w:val="hybridMultilevel"/>
    <w:tmpl w:val="BF1AC8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D4A63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60F7"/>
  <w15:docId w15:val="{DF210CC3-A615-4AA2-9F10-010C9F7D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D4A63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4497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2024-11-06T14:37:00Z</dcterms:modified>
</cp:coreProperties>
</file>