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CE38AF" w:rsidRDefault="00094771" w:rsidP="00A77700">
      <w:pPr>
        <w:pStyle w:val="a3"/>
        <w:ind w:right="-1"/>
        <w:jc w:val="center"/>
        <w:rPr>
          <w:b/>
          <w:color w:val="FF0000"/>
          <w:sz w:val="16"/>
          <w:szCs w:val="16"/>
        </w:rPr>
      </w:pPr>
    </w:p>
    <w:p w14:paraId="03215130" w14:textId="1A6341C4" w:rsidR="001A75EE" w:rsidRPr="001A75EE" w:rsidRDefault="002B0044" w:rsidP="00BF4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94605805"/>
      <w:r w:rsidRPr="0022215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End w:id="0"/>
      <w:r w:rsidR="001A75EE" w:rsidRPr="001A7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внесення змін до рішен</w:t>
      </w:r>
      <w:r w:rsidR="00BF4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ня</w:t>
      </w:r>
      <w:r w:rsidR="001A75EE" w:rsidRPr="001A7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Броварської міської ради</w:t>
      </w:r>
    </w:p>
    <w:p w14:paraId="2E362FB7" w14:textId="7140D682" w:rsidR="002B0044" w:rsidRPr="0022215A" w:rsidRDefault="001A75EE" w:rsidP="001A75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A7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Броварського району Київської області</w:t>
      </w:r>
      <w:r w:rsidR="00021C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21CCA" w:rsidRPr="00021CCA">
        <w:rPr>
          <w:rFonts w:ascii="Times New Roman" w:eastAsia="Times New Roman" w:hAnsi="Times New Roman" w:cs="Times New Roman"/>
          <w:b/>
          <w:bCs/>
          <w:sz w:val="28"/>
          <w:szCs w:val="28"/>
        </w:rPr>
        <w:t>від</w:t>
      </w:r>
      <w:r w:rsidR="00021CCA" w:rsidRPr="00021CC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021CCA" w:rsidRPr="00021CCA">
        <w:rPr>
          <w:rFonts w:ascii="Times New Roman" w:eastAsia="Times New Roman" w:hAnsi="Times New Roman" w:cs="Times New Roman"/>
          <w:b/>
          <w:bCs/>
          <w:sz w:val="28"/>
          <w:szCs w:val="28"/>
        </w:rPr>
        <w:t>29.08.2024 № 1732-76-08</w:t>
      </w:r>
      <w:r w:rsidR="002B0044" w:rsidRPr="0022215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FD155DF" w14:textId="77777777" w:rsidR="002B0044" w:rsidRPr="0022215A" w:rsidRDefault="002B0044" w:rsidP="002B0044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CD83669" w14:textId="77777777" w:rsidR="002B0044" w:rsidRPr="0022215A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2215A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1DAC314A" w14:textId="77777777" w:rsidR="002B0044" w:rsidRPr="0022215A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71EBA0DF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2215A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778785AB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r w:rsidRPr="0022215A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2215A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2215A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2215A">
        <w:rPr>
          <w:rFonts w:ascii="Times New Roman" w:hAnsi="Times New Roman" w:cs="Times New Roman"/>
          <w:sz w:val="28"/>
          <w:szCs w:val="28"/>
        </w:rPr>
        <w:t>.</w:t>
      </w:r>
    </w:p>
    <w:p w14:paraId="251FD84D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1B9BA18" w14:textId="30E3EA1E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2D0589">
        <w:rPr>
          <w:rFonts w:ascii="Times New Roman" w:hAnsi="Times New Roman" w:cs="Times New Roman"/>
          <w:sz w:val="28"/>
          <w:szCs w:val="28"/>
        </w:rPr>
        <w:t>звернень юридичн</w:t>
      </w:r>
      <w:r w:rsidR="00BF4614">
        <w:rPr>
          <w:rFonts w:ascii="Times New Roman" w:hAnsi="Times New Roman" w:cs="Times New Roman"/>
          <w:sz w:val="28"/>
          <w:szCs w:val="28"/>
        </w:rPr>
        <w:t>ої</w:t>
      </w:r>
      <w:r w:rsidRPr="002D0589">
        <w:rPr>
          <w:rFonts w:ascii="Times New Roman" w:hAnsi="Times New Roman" w:cs="Times New Roman"/>
          <w:sz w:val="28"/>
          <w:szCs w:val="28"/>
        </w:rPr>
        <w:t xml:space="preserve"> ос</w:t>
      </w:r>
      <w:r w:rsidR="00BF4614">
        <w:rPr>
          <w:rFonts w:ascii="Times New Roman" w:hAnsi="Times New Roman" w:cs="Times New Roman"/>
          <w:sz w:val="28"/>
          <w:szCs w:val="28"/>
        </w:rPr>
        <w:t>оби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70749063" w14:textId="03E5FB27" w:rsidR="002B0044" w:rsidRPr="006F20FC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2D0589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>
        <w:rPr>
          <w:rFonts w:ascii="Times New Roman" w:hAnsi="Times New Roman" w:cs="Times New Roman"/>
          <w:sz w:val="28"/>
          <w:szCs w:val="28"/>
        </w:rPr>
        <w:t>122,</w:t>
      </w:r>
      <w:r w:rsidRPr="002D0589">
        <w:rPr>
          <w:rFonts w:ascii="Times New Roman" w:hAnsi="Times New Roman"/>
          <w:sz w:val="28"/>
          <w:szCs w:val="28"/>
        </w:rPr>
        <w:t xml:space="preserve">123 </w:t>
      </w:r>
      <w:r w:rsidRPr="002D0589">
        <w:rPr>
          <w:rFonts w:ascii="Times New Roman" w:hAnsi="Times New Roman" w:cs="Times New Roman"/>
          <w:sz w:val="28"/>
          <w:szCs w:val="28"/>
        </w:rPr>
        <w:t>Земельного кодексу України</w:t>
      </w:r>
      <w:r w:rsidRPr="002D0589">
        <w:rPr>
          <w:rFonts w:ascii="Times New Roman" w:hAnsi="Times New Roman"/>
          <w:sz w:val="28"/>
          <w:szCs w:val="28"/>
        </w:rPr>
        <w:t xml:space="preserve">, </w:t>
      </w:r>
      <w:r w:rsidRPr="002D0589">
        <w:rPr>
          <w:rFonts w:ascii="Times New Roman" w:hAnsi="Times New Roman"/>
          <w:bCs/>
          <w:sz w:val="28"/>
          <w:szCs w:val="28"/>
          <w:shd w:val="clear" w:color="auto" w:fill="FFFFFF"/>
        </w:rPr>
        <w:t>статей 16,2</w:t>
      </w:r>
      <w:r w:rsidR="00BF4614">
        <w:rPr>
          <w:rFonts w:ascii="Times New Roman" w:hAnsi="Times New Roman"/>
          <w:bCs/>
          <w:sz w:val="28"/>
          <w:szCs w:val="28"/>
          <w:shd w:val="clear" w:color="auto" w:fill="FFFFFF"/>
        </w:rPr>
        <w:t>8</w:t>
      </w:r>
      <w:r w:rsidRPr="002D058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2D05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2D0589">
        <w:rPr>
          <w:rFonts w:ascii="Times New Roman" w:hAnsi="Times New Roman" w:cs="Times New Roman"/>
          <w:sz w:val="28"/>
          <w:szCs w:val="28"/>
        </w:rPr>
        <w:t>», стат</w:t>
      </w:r>
      <w:r>
        <w:rPr>
          <w:rFonts w:ascii="Times New Roman" w:hAnsi="Times New Roman" w:cs="Times New Roman"/>
          <w:sz w:val="28"/>
          <w:szCs w:val="28"/>
        </w:rPr>
        <w:t>ей 4,</w:t>
      </w:r>
      <w:r w:rsidR="00BF4614">
        <w:rPr>
          <w:rFonts w:ascii="Times New Roman" w:hAnsi="Times New Roman" w:cs="Times New Roman"/>
          <w:sz w:val="28"/>
          <w:szCs w:val="28"/>
        </w:rPr>
        <w:t>6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 пункту 34 частини 1 статті 26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748D">
        <w:t xml:space="preserve"> </w:t>
      </w:r>
      <w:r w:rsidRPr="00AF748D">
        <w:rPr>
          <w:rFonts w:ascii="Times New Roman" w:hAnsi="Times New Roman" w:cs="Times New Roman"/>
          <w:sz w:val="28"/>
          <w:szCs w:val="28"/>
        </w:rPr>
        <w:t>пунктом 16 частини 4 статті 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Pr="006F20FC">
        <w:rPr>
          <w:rFonts w:ascii="Times New Roman" w:hAnsi="Times New Roman" w:cs="Times New Roman"/>
          <w:sz w:val="28"/>
          <w:szCs w:val="28"/>
        </w:rPr>
        <w:t>.</w:t>
      </w:r>
    </w:p>
    <w:p w14:paraId="42D40B6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BC6DF9C" w14:textId="77777777" w:rsidR="002B0044" w:rsidRPr="002D0589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777D586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1EB58DD6" w14:textId="4BAEFE61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 звернення, 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>отрима</w:t>
      </w:r>
      <w:r w:rsidR="00BF4614">
        <w:rPr>
          <w:rFonts w:ascii="Times New Roman" w:hAnsi="Times New Roman"/>
          <w:sz w:val="28"/>
          <w:szCs w:val="28"/>
          <w:shd w:val="clear" w:color="auto" w:fill="FFFFFF"/>
        </w:rPr>
        <w:t>є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результат </w:t>
      </w:r>
      <w:r w:rsidRPr="002D0589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D70BB">
        <w:rPr>
          <w:rFonts w:ascii="Times New Roman" w:hAnsi="Times New Roman"/>
          <w:sz w:val="28"/>
          <w:szCs w:val="28"/>
          <w:shd w:val="clear" w:color="auto" w:fill="FFFFFF"/>
        </w:rPr>
        <w:t>заяви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та набуд</w:t>
      </w:r>
      <w:r w:rsidR="00BF461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підстави для оформлення прав на земельн</w:t>
      </w:r>
      <w:r w:rsidR="00BF4614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ділянк</w:t>
      </w:r>
      <w:r w:rsidR="00BF4614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>, проведення державної реєстрації прав.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DC2781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77777777" w:rsidR="002B004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6C161BB4" w14:textId="77777777" w:rsidR="00CD500C" w:rsidRPr="00CE38AF" w:rsidRDefault="00CD500C" w:rsidP="00CD500C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E38AF"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CE38AF">
        <w:rPr>
          <w:rFonts w:ascii="Times New Roman" w:hAnsi="Times New Roman"/>
          <w:b/>
          <w:sz w:val="28"/>
          <w:szCs w:val="28"/>
          <w:lang w:eastAsia="zh-CN"/>
        </w:rPr>
        <w:t>Порівняльна</w:t>
      </w:r>
      <w:r w:rsidRPr="00CE38AF">
        <w:rPr>
          <w:rFonts w:ascii="Times New Roman" w:hAnsi="Times New Roman"/>
          <w:b/>
          <w:bCs/>
          <w:sz w:val="28"/>
          <w:szCs w:val="28"/>
        </w:rPr>
        <w:t xml:space="preserve"> таблиця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4819"/>
        <w:gridCol w:w="4673"/>
      </w:tblGrid>
      <w:tr w:rsidR="00CD500C" w:rsidRPr="00CE38AF" w14:paraId="1E2FC56B" w14:textId="77777777" w:rsidTr="000E6460">
        <w:tc>
          <w:tcPr>
            <w:tcW w:w="4819" w:type="dxa"/>
          </w:tcPr>
          <w:p w14:paraId="2731BE2E" w14:textId="77777777" w:rsidR="00CD500C" w:rsidRPr="00CE38AF" w:rsidRDefault="00CD500C" w:rsidP="000E6460">
            <w:pPr>
              <w:ind w:left="-11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38A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Чинна редакція</w:t>
            </w:r>
          </w:p>
        </w:tc>
        <w:tc>
          <w:tcPr>
            <w:tcW w:w="4673" w:type="dxa"/>
          </w:tcPr>
          <w:p w14:paraId="3A59B2DE" w14:textId="77777777" w:rsidR="00CD500C" w:rsidRPr="00CE38AF" w:rsidRDefault="00CD500C" w:rsidP="000E6460">
            <w:pPr>
              <w:ind w:left="-106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38A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Запропоновані зміни</w:t>
            </w:r>
          </w:p>
        </w:tc>
      </w:tr>
      <w:tr w:rsidR="00CD500C" w:rsidRPr="00CE38AF" w14:paraId="00016633" w14:textId="77777777" w:rsidTr="000E6460">
        <w:tc>
          <w:tcPr>
            <w:tcW w:w="4819" w:type="dxa"/>
          </w:tcPr>
          <w:p w14:paraId="755EC99E" w14:textId="77777777" w:rsidR="00CD500C" w:rsidRPr="008C1E71" w:rsidRDefault="00CD500C" w:rsidP="000E6460">
            <w:pPr>
              <w:ind w:left="-112"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Надати в оренду товариству</w:t>
            </w:r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обмеженою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відповідальністю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Далорт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» 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земельну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ділянку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площею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1,9000га, </w:t>
            </w:r>
            <w:r w:rsidRPr="008C1E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з них 0,8310га – 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землі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обмеженого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використання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інженерний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коридор мереж 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комунікацій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, для </w:t>
            </w:r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розміщення, будівництва, експлуатації та обслуговування будівель і споруд об’єктів передачі електричної енергії</w:t>
            </w:r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– </w:t>
            </w:r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землі промисловості, транспорту, електронних комунікацій, </w:t>
            </w:r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lastRenderedPageBreak/>
              <w:t>енергетики, оборони та іншого призначення</w:t>
            </w:r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, по бульв. 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Незалежності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в м. 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Бровари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строком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на 5 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років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Кадастровий номер земельної ділянки 3210600000:01:038:0002.</w:t>
            </w:r>
          </w:p>
        </w:tc>
        <w:tc>
          <w:tcPr>
            <w:tcW w:w="4673" w:type="dxa"/>
          </w:tcPr>
          <w:p w14:paraId="5069A590" w14:textId="77777777" w:rsidR="00CD500C" w:rsidRPr="008C1E71" w:rsidRDefault="00CD500C" w:rsidP="000E6460">
            <w:pPr>
              <w:ind w:lef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lastRenderedPageBreak/>
              <w:t>Надати в оренду товариству</w:t>
            </w:r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обмеженою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відповідальністю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Далорт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» 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земельну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ділянку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площею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1,9000га, </w:t>
            </w:r>
            <w:r w:rsidRPr="008C1E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 w:eastAsia="en-US"/>
              </w:rPr>
              <w:t>з них 0,0411га, 0,3645га, 0,0229га, 0,0091га – охоронна зона навколо інженерних комунікацій, 0,3307га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 w:eastAsia="en-US"/>
              </w:rPr>
              <w:t> </w:t>
            </w:r>
            <w:r w:rsidRPr="008C1E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 w:eastAsia="en-US"/>
              </w:rPr>
              <w:t>– охоронна зона навколо (уздовж) об’єкта енергетичної системи</w:t>
            </w:r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, для </w:t>
            </w:r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розміщення, будівництва, експлуатації та обслуговування будівель і споруд об’єктів </w:t>
            </w:r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lastRenderedPageBreak/>
              <w:t>передачі електричної енергії</w:t>
            </w:r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– </w:t>
            </w:r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землі промисловості, транспорту, електронних комунікацій, енергетики, оборони та іншого призначення</w:t>
            </w:r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, по бульв. 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Незалежності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       </w:t>
            </w:r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м. 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Бровари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строком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на 5 </w:t>
            </w:r>
            <w:proofErr w:type="spellStart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років</w:t>
            </w:r>
            <w:proofErr w:type="spellEnd"/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8C1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Кадастровий номер земельної ділянки 3210600000:01:038:0002.</w:t>
            </w:r>
          </w:p>
        </w:tc>
      </w:tr>
    </w:tbl>
    <w:p w14:paraId="46CD2281" w14:textId="4AEC7375" w:rsidR="00150C6A" w:rsidRDefault="00150C6A" w:rsidP="00CE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555342" w14:textId="77777777" w:rsidR="00A77700" w:rsidRDefault="00A77700" w:rsidP="002D058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022768ED" w14:textId="6514EEAD" w:rsidR="00CD1A4B" w:rsidRDefault="002B0044" w:rsidP="002D058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94771" w:rsidRPr="002D058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094771" w:rsidRPr="002D0589">
        <w:rPr>
          <w:rFonts w:ascii="Times New Roman" w:hAnsi="Times New Roman"/>
          <w:sz w:val="28"/>
          <w:szCs w:val="28"/>
        </w:rPr>
        <w:t xml:space="preserve">управління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Леся ГУДИМЕНКО</w:t>
      </w:r>
    </w:p>
    <w:p w14:paraId="6F1558B5" w14:textId="20F90D3E" w:rsidR="00CE38AF" w:rsidRDefault="00CE38AF" w:rsidP="002D058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0D7DD62C" w14:textId="77777777" w:rsidR="00CE38AF" w:rsidRPr="002D0589" w:rsidRDefault="00CE38AF" w:rsidP="002D0589">
      <w:pPr>
        <w:spacing w:after="0" w:line="240" w:lineRule="auto"/>
        <w:ind w:left="-284"/>
        <w:jc w:val="both"/>
        <w:rPr>
          <w:sz w:val="28"/>
          <w:szCs w:val="28"/>
        </w:rPr>
      </w:pPr>
    </w:p>
    <w:sectPr w:rsidR="00CE38AF" w:rsidRPr="002D0589" w:rsidSect="00150C6A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53274" w14:textId="77777777" w:rsidR="00D819F1" w:rsidRDefault="00D819F1" w:rsidP="00150C6A">
      <w:pPr>
        <w:spacing w:after="0" w:line="240" w:lineRule="auto"/>
      </w:pPr>
      <w:r>
        <w:separator/>
      </w:r>
    </w:p>
  </w:endnote>
  <w:endnote w:type="continuationSeparator" w:id="0">
    <w:p w14:paraId="0E668DF6" w14:textId="77777777" w:rsidR="00D819F1" w:rsidRDefault="00D819F1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66CB6" w14:textId="77777777" w:rsidR="00D819F1" w:rsidRDefault="00D819F1" w:rsidP="00150C6A">
      <w:pPr>
        <w:spacing w:after="0" w:line="240" w:lineRule="auto"/>
      </w:pPr>
      <w:r>
        <w:separator/>
      </w:r>
    </w:p>
  </w:footnote>
  <w:footnote w:type="continuationSeparator" w:id="0">
    <w:p w14:paraId="5F903347" w14:textId="77777777" w:rsidR="00D819F1" w:rsidRDefault="00D819F1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16324658"/>
      <w:docPartObj>
        <w:docPartGallery w:val="Page Numbers (Top of Page)"/>
        <w:docPartUnique/>
      </w:docPartObj>
    </w:sdtPr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1225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21CCA"/>
    <w:rsid w:val="00094771"/>
    <w:rsid w:val="000A6DEA"/>
    <w:rsid w:val="000D4B7F"/>
    <w:rsid w:val="001125BD"/>
    <w:rsid w:val="0012401E"/>
    <w:rsid w:val="00126767"/>
    <w:rsid w:val="00150C6A"/>
    <w:rsid w:val="00182E0E"/>
    <w:rsid w:val="001A75EE"/>
    <w:rsid w:val="001B283F"/>
    <w:rsid w:val="00221BEB"/>
    <w:rsid w:val="0022215A"/>
    <w:rsid w:val="00290EDA"/>
    <w:rsid w:val="002B0044"/>
    <w:rsid w:val="002D0589"/>
    <w:rsid w:val="002D70BB"/>
    <w:rsid w:val="0031348D"/>
    <w:rsid w:val="00320E8B"/>
    <w:rsid w:val="0038216D"/>
    <w:rsid w:val="00391B01"/>
    <w:rsid w:val="00392E14"/>
    <w:rsid w:val="003A77E9"/>
    <w:rsid w:val="003D46D7"/>
    <w:rsid w:val="005B62D8"/>
    <w:rsid w:val="005D313C"/>
    <w:rsid w:val="005E1949"/>
    <w:rsid w:val="00646C62"/>
    <w:rsid w:val="00675AA4"/>
    <w:rsid w:val="00677897"/>
    <w:rsid w:val="006D59D8"/>
    <w:rsid w:val="008B1D64"/>
    <w:rsid w:val="008C1E71"/>
    <w:rsid w:val="00905655"/>
    <w:rsid w:val="0094775E"/>
    <w:rsid w:val="009B588C"/>
    <w:rsid w:val="00A54842"/>
    <w:rsid w:val="00A77700"/>
    <w:rsid w:val="00AA0CC7"/>
    <w:rsid w:val="00AC711A"/>
    <w:rsid w:val="00B06EE2"/>
    <w:rsid w:val="00B263D5"/>
    <w:rsid w:val="00BD076F"/>
    <w:rsid w:val="00BF4614"/>
    <w:rsid w:val="00C3672E"/>
    <w:rsid w:val="00CD1A4B"/>
    <w:rsid w:val="00CD500C"/>
    <w:rsid w:val="00CE38AF"/>
    <w:rsid w:val="00D26B79"/>
    <w:rsid w:val="00D26C1C"/>
    <w:rsid w:val="00D819F1"/>
    <w:rsid w:val="00DE799E"/>
    <w:rsid w:val="00E35408"/>
    <w:rsid w:val="00E37F73"/>
    <w:rsid w:val="00E848C1"/>
    <w:rsid w:val="00ED45DB"/>
    <w:rsid w:val="00F17F71"/>
    <w:rsid w:val="00F3666E"/>
    <w:rsid w:val="00F60598"/>
    <w:rsid w:val="00F72DAD"/>
    <w:rsid w:val="00FA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1815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User-309</cp:lastModifiedBy>
  <cp:revision>19</cp:revision>
  <cp:lastPrinted>2024-05-09T11:47:00Z</cp:lastPrinted>
  <dcterms:created xsi:type="dcterms:W3CDTF">2024-11-07T07:32:00Z</dcterms:created>
  <dcterms:modified xsi:type="dcterms:W3CDTF">2024-11-12T08:58:00Z</dcterms:modified>
</cp:coreProperties>
</file>