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внесення змін до Програми підтримки молодих сімей та розвитку молоді «Молодь в дії» на 2022-2026 роки (зі змінами)</w:t>
      </w:r>
      <w:r>
        <w:rPr>
          <w:rFonts w:ascii="Times New Roman" w:hAnsi="Times New Roman"/>
          <w:b w:val="1"/>
          <w:sz w:val="28"/>
          <w:szCs w:val="28"/>
          <w:lang w:val="uk-UA"/>
        </w:rPr>
        <w:t>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szCs w:val="28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Cs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Cs w:val="1"/>
          <w:color w:val="000000"/>
          <w:sz w:val="28"/>
          <w:szCs w:val="28"/>
          <w:lang w:eastAsia="zh-CN"/>
        </w:rPr>
        <w:t>В зв’язку з необхідністю зміни кошторисних призначень видатків для проведення запланованих заходів по Програмі підтримки молодих сімей та розвитку молоді «Молодь в дії» на 2022-2026 роки (зі змінами) (далі – Програма) у 2024 році.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Cs w:val="1"/>
          <w:color w:val="000000"/>
          <w:sz w:val="28"/>
          <w:szCs w:val="28"/>
          <w:lang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2.Мета і шляхи її досягнення</w:t>
      </w:r>
    </w:p>
    <w:p>
      <w:pPr>
        <w:numPr>
          <w:ilvl w:val="0"/>
          <w:numId w:val="2"/>
        </w:numPr>
        <w:ind w:firstLine="360" w:left="0"/>
        <w:contextualSpacing w:val="1"/>
        <w:jc w:val="both"/>
        <w:rPr>
          <w:rFonts w:ascii="Times New Roman" w:hAnsi="Times New Roman"/>
          <w:sz w:val="28"/>
          <w:szCs w:val="28"/>
        </w:rPr>
      </w:pPr>
      <w:bookmarkStart w:id="0" w:name="_Hlk142636306"/>
      <w:r>
        <w:rPr>
          <w:rFonts w:ascii="Times New Roman" w:hAnsi="Times New Roman"/>
          <w:sz w:val="28"/>
          <w:szCs w:val="28"/>
        </w:rPr>
        <w:t xml:space="preserve">Зміна кошторисних призначень для проведення запланованих заходів по Програмі, а саме перерозподіл коштів, призначених відзначення Дня молоді, задля виплати студентської премії міського голови кращим студентам Броварської міської територіальної громади. </w:t>
      </w:r>
    </w:p>
    <w:p>
      <w:pPr>
        <w:numPr>
          <w:ilvl w:val="0"/>
          <w:numId w:val="2"/>
        </w:numPr>
        <w:spacing w:after="0" w:beforeAutospacing="0" w:afterAutospacing="0"/>
        <w:ind w:firstLine="360" w:left="0"/>
        <w:contextualSpacing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відповідності планового фінансування заходів Програми до фактично проведеного.</w:t>
      </w:r>
      <w:bookmarkEnd w:id="0"/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3.Правові аспекти </w:t>
      </w:r>
    </w:p>
    <w:p>
      <w:pPr>
        <w:spacing w:lineRule="auto" w:line="240" w:beforeAutospacing="0" w:afterAutospacing="0"/>
        <w:ind w:firstLine="567"/>
        <w:contextualSpacing w:val="1"/>
        <w:jc w:val="both"/>
        <w:rPr>
          <w:rFonts w:ascii="Times New Roman" w:hAnsi="Times New Roman"/>
          <w:sz w:val="28"/>
          <w:szCs w:val="28"/>
        </w:rPr>
      </w:pPr>
      <w:bookmarkStart w:id="1" w:name="_Hlk142636319"/>
      <w:r>
        <w:rPr>
          <w:rFonts w:ascii="Times New Roman" w:hAnsi="Times New Roman"/>
          <w:sz w:val="28"/>
          <w:szCs w:val="28"/>
        </w:rPr>
        <w:t>Пункт 22 частини 1 статті 26 Закону України «Про місцеве самоврядування в Україні».</w:t>
      </w:r>
      <w:bookmarkEnd w:id="1"/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spacing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42636330"/>
      <w:r>
        <w:rPr>
          <w:rFonts w:ascii="Times New Roman" w:hAnsi="Times New Roman"/>
          <w:sz w:val="28"/>
          <w:szCs w:val="28"/>
        </w:rPr>
        <w:t xml:space="preserve">Прийняття даного рішення виділення додаткових коштів не потребує, фінансування буде здійснюватися у межах затвердженого кошторису на 2024 рік. </w:t>
      </w:r>
      <w:bookmarkEnd w:id="2"/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ab/>
        <w:t>5. Прогноз результатів</w:t>
      </w:r>
    </w:p>
    <w:p>
      <w:pPr>
        <w:ind w:firstLine="567"/>
        <w:contextualSpacing w:val="1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42636348"/>
      <w:r>
        <w:rPr>
          <w:rFonts w:ascii="Times New Roman" w:hAnsi="Times New Roman"/>
          <w:sz w:val="28"/>
          <w:szCs w:val="28"/>
          <w:lang w:val="uk-UA"/>
        </w:rPr>
        <w:t>Зміна кошторисних призначень для проведення запланованих заходів по Програмі, що сприяє можливості проведення заходів з метою відзначення та заохочення кращих студентів Броварської міської територіальної громади, а саме виплати студентської премії міського голови кращим студентам Броварської міської територіальної громади більшій кількості кандидатів.</w:t>
      </w:r>
      <w:bookmarkEnd w:id="3"/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numPr>
          <w:ilvl w:val="0"/>
          <w:numId w:val="2"/>
        </w:numPr>
        <w:ind w:firstLine="360" w:left="0"/>
        <w:contextualSpacing w:val="1"/>
        <w:jc w:val="both"/>
        <w:rPr>
          <w:rFonts w:ascii="Times New Roman" w:hAnsi="Times New Roman"/>
          <w:sz w:val="28"/>
          <w:szCs w:val="28"/>
        </w:rPr>
      </w:pPr>
      <w:bookmarkStart w:id="4" w:name="_Hlk142636371"/>
      <w:r>
        <w:rPr>
          <w:rFonts w:ascii="Times New Roman" w:hAnsi="Times New Roman"/>
          <w:sz w:val="28"/>
          <w:szCs w:val="28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>
      <w:pPr>
        <w:numPr>
          <w:ilvl w:val="0"/>
          <w:numId w:val="2"/>
        </w:numPr>
        <w:spacing w:after="0" w:beforeAutospacing="0" w:afterAutospacing="0"/>
        <w:contextualSpacing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управління – Ярмоленко Аліна Анатоліївна.</w:t>
      </w:r>
    </w:p>
    <w:p>
      <w:pPr>
        <w:numPr>
          <w:ilvl w:val="0"/>
          <w:numId w:val="2"/>
        </w:numPr>
        <w:spacing w:after="0" w:beforeAutospacing="0" w:afterAutospacing="0"/>
        <w:ind w:firstLine="360" w:left="0"/>
        <w:contextualSpacing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Доповідач по проєкту та відповідальна особа за підготовку даного проєкту – Ярмоленко Аліна Анатоліївна, (067) 951-95-12.</w:t>
      </w:r>
      <w:bookmarkEnd w:id="4"/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8"/>
          <w:szCs w:val="28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7</w:t>
      </w:r>
      <w:r>
        <w:rPr>
          <w:rFonts w:ascii="Times New Roman" w:hAnsi="Times New Roman"/>
          <w:b w:val="1"/>
          <w:sz w:val="28"/>
          <w:szCs w:val="28"/>
        </w:rPr>
        <w:t xml:space="preserve">. Порівняльна таблиця </w:t>
      </w:r>
    </w:p>
    <w:tbl>
      <w:tblPr>
        <w:tblStyle w:val="T2"/>
        <w:tblW w:w="0" w:type="auto"/>
        <w:tblInd w:w="0" w:type="dxa"/>
        <w:tblLook w:val="04A0"/>
      </w:tblPr>
      <w:tblGrid/>
      <w:tr>
        <w:trPr>
          <w:cantSplit/>
        </w:trPr>
        <w:tc>
          <w:tcPr>
            <w:tcW w:w="213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  <w:bookmarkStart w:id="5" w:name="_Hlk142636394"/>
            <w:r>
              <w:rPr>
                <w:rFonts w:ascii="Times New Roman" w:hAnsi="Times New Roman"/>
                <w:b w:val="1"/>
                <w:sz w:val="24"/>
                <w:szCs w:val="24"/>
              </w:rPr>
              <w:t>Назва пункту, підпункту, в який вноситься зміна</w:t>
            </w:r>
          </w:p>
        </w:tc>
        <w:tc>
          <w:tcPr>
            <w:tcW w:w="295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Було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Зміни</w:t>
            </w:r>
          </w:p>
        </w:tc>
        <w:tc>
          <w:tcPr>
            <w:tcW w:w="295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Стало</w:t>
            </w:r>
          </w:p>
        </w:tc>
      </w:tr>
      <w:tr>
        <w:trPr>
          <w:cantSplit/>
        </w:trPr>
        <w:tc>
          <w:tcPr>
            <w:tcW w:w="213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szCs w:val="28"/>
              </w:rPr>
              <w:t xml:space="preserve">Пункт 5 підпункт 5.4. </w:t>
            </w: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заходів з нагоди відзначення Дня молоді</w:t>
            </w:r>
          </w:p>
        </w:tc>
        <w:tc>
          <w:tcPr>
            <w:tcW w:w="149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тис. грн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50 000,00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- 43 045,00</w:t>
            </w:r>
          </w:p>
        </w:tc>
        <w:tc>
          <w:tcPr>
            <w:tcW w:w="15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тис. грн</w:t>
            </w:r>
          </w:p>
        </w:tc>
        <w:tc>
          <w:tcPr>
            <w:tcW w:w="13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i w:val="1"/>
                <w:iCs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6 955,00</w:t>
            </w:r>
          </w:p>
        </w:tc>
      </w:tr>
      <w:tr>
        <w:trPr>
          <w:cantSplit/>
        </w:trPr>
        <w:tc>
          <w:tcPr>
            <w:tcW w:w="0" w:type="auto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кількість охоплених осіб, чол.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300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- 200</w:t>
            </w:r>
          </w:p>
        </w:tc>
        <w:tc>
          <w:tcPr>
            <w:tcW w:w="15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кількість охоплених осіб, чол.</w:t>
            </w:r>
          </w:p>
        </w:tc>
        <w:tc>
          <w:tcPr>
            <w:tcW w:w="13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i w:val="1"/>
                <w:iCs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100</w:t>
            </w:r>
          </w:p>
        </w:tc>
      </w:tr>
      <w:tr>
        <w:trPr>
          <w:cantSplit/>
        </w:trPr>
        <w:tc>
          <w:tcPr>
            <w:tcW w:w="0" w:type="auto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середня вартість послуги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166,66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- 97,11</w:t>
            </w:r>
          </w:p>
        </w:tc>
        <w:tc>
          <w:tcPr>
            <w:tcW w:w="15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середня вартість послуги</w:t>
            </w:r>
          </w:p>
        </w:tc>
        <w:tc>
          <w:tcPr>
            <w:tcW w:w="13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i w:val="1"/>
                <w:iCs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69,55</w:t>
            </w:r>
          </w:p>
        </w:tc>
      </w:tr>
      <w:tr>
        <w:tc>
          <w:tcPr>
            <w:tcW w:w="213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szCs w:val="28"/>
              </w:rPr>
              <w:t xml:space="preserve">Пункт 5 підпункт 5.3. </w:t>
            </w:r>
            <w:r>
              <w:rPr>
                <w:rFonts w:ascii="Times New Roman" w:hAnsi="Times New Roman"/>
                <w:bCs w:val="1"/>
                <w:iCs w:val="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иплата студентської премії міського голови кращим студентам Броварської міської територіальної громади</w:t>
            </w:r>
          </w:p>
        </w:tc>
        <w:tc>
          <w:tcPr>
            <w:tcW w:w="149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тис. грн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50 000,00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+43 045,00</w:t>
            </w:r>
          </w:p>
        </w:tc>
        <w:tc>
          <w:tcPr>
            <w:tcW w:w="15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тис. грн</w:t>
            </w:r>
          </w:p>
        </w:tc>
        <w:tc>
          <w:tcPr>
            <w:tcW w:w="13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93 045,00</w:t>
            </w:r>
          </w:p>
        </w:tc>
      </w:tr>
      <w:tr>
        <w:tc>
          <w:tcPr>
            <w:tcW w:w="0" w:type="auto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кількість охоплених осіб, чол.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10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5</w:t>
            </w:r>
          </w:p>
        </w:tc>
        <w:tc>
          <w:tcPr>
            <w:tcW w:w="15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кількість охоплених осіб, чол.</w:t>
            </w:r>
          </w:p>
        </w:tc>
        <w:tc>
          <w:tcPr>
            <w:tcW w:w="13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15</w:t>
            </w:r>
          </w:p>
        </w:tc>
      </w:tr>
      <w:tr>
        <w:tc>
          <w:tcPr>
            <w:tcW w:w="0" w:type="auto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 w:val="1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середня вартість послуги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5 000,00</w:t>
            </w:r>
          </w:p>
        </w:tc>
        <w:tc>
          <w:tcPr>
            <w:tcW w:w="15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i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+1 203,00</w:t>
            </w:r>
          </w:p>
        </w:tc>
        <w:tc>
          <w:tcPr>
            <w:tcW w:w="15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sz w:val="28"/>
                <w:szCs w:val="28"/>
              </w:rPr>
              <w:t>середня вартість послуги</w:t>
            </w:r>
          </w:p>
        </w:tc>
        <w:tc>
          <w:tcPr>
            <w:tcW w:w="13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6 203,00</w:t>
            </w:r>
          </w:p>
        </w:tc>
      </w:tr>
    </w:tbl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End w:id="5"/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iCs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 w:val="1"/>
          <w:color w:val="000000"/>
          <w:sz w:val="28"/>
          <w:szCs w:val="28"/>
          <w:lang w:val="uk-UA" w:eastAsia="zh-CN"/>
        </w:rPr>
        <w:t>Начальник управління культури,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iCs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 w:val="1"/>
          <w:color w:val="000000"/>
          <w:sz w:val="28"/>
          <w:szCs w:val="28"/>
          <w:lang w:val="uk-UA" w:eastAsia="zh-CN"/>
        </w:rPr>
        <w:t xml:space="preserve">сім'ї та молоді                                                                        Аліна ЯРМОЛЕНКО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381D6C39"/>
    <w:multiLevelType w:val="hybridMultilevel"/>
    <w:lvl w:ilvl="0" w:tplc="07B8A21A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2024-10-09T05:41:08Z</dcterms:modified>
  <cp:revision>16</cp:revision>
</cp:coreProperties>
</file>