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4208DA" w:rsidRPr="004208DA" w:rsidP="00B3670E" w14:paraId="5C916CD2" w14:textId="3A207EEB">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AC0A91">
        <w:rPr>
          <w:rFonts w:ascii="Times New Roman" w:hAnsi="Times New Roman" w:cs="Times New Roman"/>
          <w:sz w:val="28"/>
          <w:szCs w:val="28"/>
        </w:rPr>
        <w:t xml:space="preserve"> 2</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22.10.2024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1082</w:t>
      </w:r>
    </w:p>
    <w:p w:rsidR="004208DA" w:rsidRPr="007C582E" w:rsidP="004208DA" w14:paraId="0A449B32" w14:textId="77777777">
      <w:pPr>
        <w:spacing w:after="0"/>
        <w:rPr>
          <w:rFonts w:ascii="Times New Roman" w:hAnsi="Times New Roman" w:cs="Times New Roman"/>
          <w:sz w:val="28"/>
          <w:szCs w:val="28"/>
        </w:rPr>
      </w:pPr>
    </w:p>
    <w:p w:rsidR="00AC0A91" w:rsidRPr="007C582E" w:rsidP="00AC0A91" w14:paraId="5BB6C260" w14:textId="77777777">
      <w:pPr>
        <w:spacing w:after="0"/>
        <w:rPr>
          <w:rFonts w:ascii="Times New Roman" w:hAnsi="Times New Roman" w:cs="Times New Roman"/>
          <w:sz w:val="28"/>
          <w:szCs w:val="28"/>
        </w:rPr>
      </w:pPr>
      <w:permStart w:id="1" w:edGrp="everyone"/>
    </w:p>
    <w:p w:rsidR="00AC0A91" w:rsidRPr="004D4139" w:rsidP="00AC0A91" w14:paraId="0D4BC2DB" w14:textId="77777777">
      <w:pPr>
        <w:spacing w:after="0" w:line="240" w:lineRule="auto"/>
        <w:jc w:val="center"/>
        <w:rPr>
          <w:rFonts w:ascii="Times New Roman" w:hAnsi="Times New Roman" w:cs="Times New Roman"/>
          <w:b/>
          <w:bCs/>
          <w:sz w:val="28"/>
          <w:szCs w:val="28"/>
        </w:rPr>
      </w:pPr>
      <w:r w:rsidRPr="004D4139">
        <w:rPr>
          <w:rFonts w:ascii="Times New Roman" w:hAnsi="Times New Roman" w:cs="Times New Roman"/>
          <w:b/>
          <w:bCs/>
          <w:sz w:val="28"/>
          <w:szCs w:val="28"/>
        </w:rPr>
        <w:t>Положення</w:t>
      </w:r>
    </w:p>
    <w:p w:rsidR="00AC0A91" w:rsidRPr="004D4139" w:rsidP="00AC0A91" w14:paraId="2E7F0734" w14:textId="77777777">
      <w:pPr>
        <w:spacing w:after="0" w:line="240" w:lineRule="auto"/>
        <w:ind w:firstLine="600"/>
        <w:jc w:val="center"/>
        <w:rPr>
          <w:rFonts w:ascii="Times New Roman" w:hAnsi="Times New Roman" w:cs="Times New Roman"/>
          <w:b/>
          <w:bCs/>
          <w:sz w:val="28"/>
          <w:szCs w:val="28"/>
        </w:rPr>
      </w:pPr>
      <w:r w:rsidRPr="004D4139">
        <w:rPr>
          <w:rFonts w:ascii="Times New Roman" w:hAnsi="Times New Roman" w:cs="Times New Roman"/>
          <w:b/>
          <w:bCs/>
          <w:sz w:val="28"/>
          <w:szCs w:val="28"/>
        </w:rPr>
        <w:t xml:space="preserve">про комісію </w:t>
      </w:r>
      <w:r w:rsidRPr="004D4139">
        <w:rPr>
          <w:rFonts w:ascii="Times New Roman" w:hAnsi="Times New Roman" w:cs="Times New Roman"/>
          <w:b/>
          <w:bCs/>
          <w:sz w:val="28"/>
          <w:szCs w:val="28"/>
          <w:shd w:val="clear" w:color="auto" w:fill="FDFDFD"/>
        </w:rPr>
        <w:t xml:space="preserve">з використання субвенції з державного бюджету </w:t>
      </w:r>
      <w:r w:rsidRPr="004D4139">
        <w:rPr>
          <w:rFonts w:ascii="Times New Roman" w:hAnsi="Times New Roman" w:cs="Times New Roman"/>
          <w:b/>
          <w:bCs/>
          <w:sz w:val="28"/>
          <w:szCs w:val="28"/>
          <w:shd w:val="clear" w:color="auto" w:fill="FFFFFF"/>
        </w:rPr>
        <w:t>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rsidRPr="004D4139">
        <w:rPr>
          <w:rFonts w:ascii="Times New Roman" w:hAnsi="Times New Roman" w:cs="Times New Roman"/>
          <w:b/>
          <w:bCs/>
          <w:sz w:val="28"/>
          <w:szCs w:val="28"/>
        </w:rPr>
        <w:t xml:space="preserve">  </w:t>
      </w:r>
    </w:p>
    <w:p w:rsidR="00AC0A91" w:rsidRPr="004D4139" w:rsidP="00AC0A91" w14:paraId="5A441FD8" w14:textId="77777777">
      <w:pPr>
        <w:spacing w:after="0" w:line="240" w:lineRule="auto"/>
        <w:ind w:firstLine="600"/>
        <w:jc w:val="center"/>
        <w:rPr>
          <w:rFonts w:ascii="Times New Roman" w:hAnsi="Times New Roman" w:cs="Times New Roman"/>
          <w:b/>
          <w:bCs/>
          <w:sz w:val="28"/>
          <w:szCs w:val="28"/>
        </w:rPr>
      </w:pPr>
    </w:p>
    <w:p w:rsidR="00AC0A91" w:rsidRPr="004D4139" w:rsidP="00AC0A91" w14:paraId="02868607" w14:textId="77777777">
      <w:pPr>
        <w:pStyle w:val="ListParagraph"/>
        <w:numPr>
          <w:ilvl w:val="0"/>
          <w:numId w:val="1"/>
        </w:numPr>
        <w:jc w:val="center"/>
        <w:rPr>
          <w:b/>
          <w:sz w:val="28"/>
          <w:szCs w:val="28"/>
          <w:lang w:val="uk-UA"/>
        </w:rPr>
      </w:pPr>
      <w:r w:rsidRPr="004D4139">
        <w:rPr>
          <w:b/>
          <w:sz w:val="28"/>
          <w:szCs w:val="28"/>
          <w:lang w:val="uk-UA"/>
        </w:rPr>
        <w:t>Загальні положення</w:t>
      </w:r>
    </w:p>
    <w:p w:rsidR="00AC0A91" w:rsidRPr="004D4139" w:rsidP="00AC0A91" w14:paraId="7DD064E0" w14:textId="77777777">
      <w:pPr>
        <w:pStyle w:val="ListParagraph"/>
        <w:ind w:left="-360"/>
        <w:rPr>
          <w:b/>
          <w:sz w:val="28"/>
          <w:szCs w:val="28"/>
          <w:lang w:val="uk-UA"/>
        </w:rPr>
      </w:pPr>
    </w:p>
    <w:p w:rsidR="00AC0A91" w:rsidRPr="004D4139" w:rsidP="00AC0A91" w14:paraId="3EBAD745" w14:textId="77777777">
      <w:pPr>
        <w:numPr>
          <w:ilvl w:val="1"/>
          <w:numId w:val="2"/>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4D4139">
        <w:rPr>
          <w:rFonts w:ascii="Times New Roman" w:hAnsi="Times New Roman" w:cs="Times New Roman"/>
          <w:sz w:val="28"/>
          <w:szCs w:val="28"/>
        </w:rPr>
        <w:t xml:space="preserve">Комісія </w:t>
      </w:r>
      <w:r w:rsidRPr="004D4139">
        <w:rPr>
          <w:rFonts w:ascii="Times New Roman" w:hAnsi="Times New Roman" w:cs="Times New Roman"/>
          <w:sz w:val="28"/>
          <w:szCs w:val="28"/>
          <w:shd w:val="clear" w:color="auto" w:fill="FDFDFD"/>
        </w:rPr>
        <w:t xml:space="preserve">з використання субвенції з державного бюджету </w:t>
      </w:r>
      <w:r w:rsidRPr="004D4139">
        <w:rPr>
          <w:rFonts w:ascii="Times New Roman" w:hAnsi="Times New Roman" w:cs="Times New Roman"/>
          <w:sz w:val="28"/>
          <w:szCs w:val="28"/>
          <w:shd w:val="clear" w:color="auto" w:fill="FFFFFF"/>
        </w:rPr>
        <w:t>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rsidRPr="004D4139">
        <w:rPr>
          <w:rFonts w:ascii="Times New Roman" w:hAnsi="Times New Roman" w:cs="Times New Roman"/>
          <w:bCs/>
          <w:sz w:val="28"/>
          <w:szCs w:val="28"/>
        </w:rPr>
        <w:t xml:space="preserve"> згідно</w:t>
      </w:r>
      <w:r w:rsidRPr="004D4139">
        <w:rPr>
          <w:rFonts w:ascii="Times New Roman" w:hAnsi="Times New Roman" w:cs="Times New Roman"/>
          <w:sz w:val="28"/>
          <w:szCs w:val="28"/>
        </w:rPr>
        <w:t xml:space="preserve"> (далі – комісія) </w:t>
      </w:r>
      <w:r>
        <w:rPr>
          <w:rFonts w:ascii="Times New Roman" w:hAnsi="Times New Roman" w:cs="Times New Roman"/>
          <w:sz w:val="28"/>
          <w:szCs w:val="28"/>
        </w:rPr>
        <w:t xml:space="preserve">               </w:t>
      </w:r>
      <w:r w:rsidRPr="004D4139">
        <w:rPr>
          <w:rFonts w:ascii="Times New Roman" w:hAnsi="Times New Roman" w:cs="Times New Roman"/>
          <w:sz w:val="28"/>
          <w:szCs w:val="28"/>
        </w:rPr>
        <w:t xml:space="preserve">є консультативно – дорадчим органом, що утворюється виконавчим комітетом Броварської міської ради Броварського району Київської області і створена для формування пропозицій </w:t>
      </w:r>
      <w:r w:rsidRPr="004D4139">
        <w:rPr>
          <w:rFonts w:ascii="Times New Roman" w:hAnsi="Times New Roman" w:cs="Times New Roman"/>
          <w:sz w:val="28"/>
          <w:szCs w:val="28"/>
          <w:shd w:val="clear" w:color="auto" w:fill="FFFFFF"/>
        </w:rPr>
        <w:t xml:space="preserve">щодо потреби в субвенції за напрямами, передбаченими пунктами 4, </w:t>
      </w:r>
      <w:bookmarkStart w:id="2" w:name="_Hlk179891651"/>
      <w:r w:rsidRPr="004D4139">
        <w:rPr>
          <w:rFonts w:ascii="Times New Roman" w:hAnsi="Times New Roman" w:cs="Times New Roman"/>
          <w:sz w:val="28"/>
          <w:szCs w:val="28"/>
          <w:shd w:val="clear" w:color="auto" w:fill="FFFFFF"/>
        </w:rPr>
        <w:t>4</w:t>
      </w:r>
      <w:r w:rsidRPr="004D4139">
        <w:rPr>
          <w:rFonts w:ascii="Times New Roman" w:hAnsi="Times New Roman" w:cs="Times New Roman"/>
          <w:sz w:val="28"/>
          <w:szCs w:val="28"/>
          <w:shd w:val="clear" w:color="auto" w:fill="FFFFFF"/>
          <w:vertAlign w:val="superscript"/>
        </w:rPr>
        <w:t>1</w:t>
      </w:r>
      <w:r w:rsidRPr="004D4139">
        <w:rPr>
          <w:rFonts w:ascii="Times New Roman" w:hAnsi="Times New Roman" w:cs="Times New Roman"/>
          <w:sz w:val="28"/>
          <w:szCs w:val="28"/>
          <w:shd w:val="clear" w:color="auto" w:fill="FFFFFF"/>
        </w:rPr>
        <w:t xml:space="preserve"> </w:t>
      </w:r>
      <w:bookmarkEnd w:id="2"/>
      <w:r w:rsidRPr="004D4139">
        <w:rPr>
          <w:rFonts w:ascii="Times New Roman" w:hAnsi="Times New Roman" w:cs="Times New Roman"/>
          <w:sz w:val="28"/>
          <w:szCs w:val="28"/>
          <w:shd w:val="clear" w:color="auto" w:fill="FFFFFF"/>
        </w:rPr>
        <w:t xml:space="preserve">з урахуванням умов, визначених пунктами 5, </w:t>
      </w:r>
      <w:bookmarkStart w:id="3" w:name="_Hlk179891667"/>
      <w:r w:rsidRPr="004D4139">
        <w:rPr>
          <w:rFonts w:ascii="Times New Roman" w:hAnsi="Times New Roman" w:cs="Times New Roman"/>
          <w:sz w:val="28"/>
          <w:szCs w:val="28"/>
          <w:shd w:val="clear" w:color="auto" w:fill="FFFFFF"/>
        </w:rPr>
        <w:t>5</w:t>
      </w:r>
      <w:r w:rsidRPr="004D4139">
        <w:rPr>
          <w:rFonts w:ascii="Times New Roman" w:hAnsi="Times New Roman" w:cs="Times New Roman"/>
          <w:sz w:val="28"/>
          <w:szCs w:val="28"/>
          <w:shd w:val="clear" w:color="auto" w:fill="FFFFFF"/>
          <w:vertAlign w:val="superscript"/>
        </w:rPr>
        <w:t>1</w:t>
      </w:r>
      <w:bookmarkEnd w:id="3"/>
      <w:r w:rsidRPr="004D4139">
        <w:rPr>
          <w:rFonts w:ascii="Times New Roman" w:hAnsi="Times New Roman" w:cs="Times New Roman"/>
          <w:sz w:val="28"/>
          <w:szCs w:val="28"/>
          <w:shd w:val="clear" w:color="auto" w:fill="FFFFFF"/>
        </w:rPr>
        <w:t xml:space="preserve"> Порядку та умов </w:t>
      </w:r>
      <w:r w:rsidRPr="004D4139">
        <w:rPr>
          <w:rFonts w:ascii="Times New Roman" w:hAnsi="Times New Roman" w:cs="Times New Roman"/>
          <w:sz w:val="28"/>
          <w:szCs w:val="28"/>
        </w:rPr>
        <w:t xml:space="preserve">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w:t>
      </w:r>
      <w:r>
        <w:rPr>
          <w:rFonts w:ascii="Times New Roman" w:hAnsi="Times New Roman" w:cs="Times New Roman"/>
          <w:sz w:val="28"/>
          <w:szCs w:val="28"/>
        </w:rPr>
        <w:t xml:space="preserve">             </w:t>
      </w:r>
      <w:r w:rsidRPr="004D4139">
        <w:rPr>
          <w:rFonts w:ascii="Times New Roman" w:hAnsi="Times New Roman" w:cs="Times New Roman"/>
          <w:sz w:val="28"/>
          <w:szCs w:val="28"/>
        </w:rPr>
        <w:t xml:space="preserve">дітей-сиріт, дітей, позбавлених батьківського піклування, осіб з їх числа </w:t>
      </w:r>
      <w:r>
        <w:rPr>
          <w:rFonts w:ascii="Times New Roman" w:hAnsi="Times New Roman" w:cs="Times New Roman"/>
          <w:sz w:val="28"/>
          <w:szCs w:val="28"/>
        </w:rPr>
        <w:t xml:space="preserve">                      </w:t>
      </w:r>
      <w:r w:rsidRPr="004D4139">
        <w:rPr>
          <w:rFonts w:ascii="Times New Roman" w:hAnsi="Times New Roman" w:cs="Times New Roman"/>
          <w:sz w:val="28"/>
          <w:szCs w:val="28"/>
        </w:rPr>
        <w:t>(далі – Порядок та умови) затверджених постановою</w:t>
      </w:r>
      <w:r>
        <w:rPr>
          <w:rFonts w:ascii="Times New Roman" w:hAnsi="Times New Roman" w:cs="Times New Roman"/>
          <w:sz w:val="28"/>
          <w:szCs w:val="28"/>
        </w:rPr>
        <w:t xml:space="preserve"> Кабінету Міністрів України </w:t>
      </w:r>
      <w:r w:rsidRPr="004D4139">
        <w:rPr>
          <w:rFonts w:ascii="Times New Roman" w:hAnsi="Times New Roman" w:cs="Times New Roman"/>
          <w:sz w:val="28"/>
          <w:szCs w:val="28"/>
        </w:rPr>
        <w:t xml:space="preserve">від 26 травня 2021 року №615 «Деякі питання забезпечення </w:t>
      </w:r>
      <w:r>
        <w:rPr>
          <w:rFonts w:ascii="Times New Roman" w:hAnsi="Times New Roman" w:cs="Times New Roman"/>
          <w:sz w:val="28"/>
          <w:szCs w:val="28"/>
        </w:rPr>
        <w:t xml:space="preserve">                 </w:t>
      </w:r>
      <w:r w:rsidRPr="004D4139">
        <w:rPr>
          <w:rFonts w:ascii="Times New Roman" w:hAnsi="Times New Roman" w:cs="Times New Roman"/>
          <w:sz w:val="28"/>
          <w:szCs w:val="28"/>
        </w:rPr>
        <w:t>дітей-сиріт, дітей, позбавлених батьківського піклування, осіб з їх числа житлом та підтримки малих групових будинків»</w:t>
      </w:r>
      <w:r w:rsidRPr="004D4139">
        <w:rPr>
          <w:rFonts w:ascii="Times New Roman" w:hAnsi="Times New Roman" w:cs="Times New Roman"/>
          <w:color w:val="FF0000"/>
          <w:sz w:val="28"/>
          <w:szCs w:val="28"/>
        </w:rPr>
        <w:t xml:space="preserve"> </w:t>
      </w:r>
      <w:r w:rsidRPr="004D4139">
        <w:rPr>
          <w:rFonts w:ascii="Times New Roman" w:hAnsi="Times New Roman" w:cs="Times New Roman"/>
          <w:sz w:val="28"/>
          <w:szCs w:val="28"/>
        </w:rPr>
        <w:t>(далі - субвенція).</w:t>
      </w:r>
    </w:p>
    <w:p w:rsidR="00AC0A91" w:rsidRPr="004D4139" w:rsidP="00AC0A91" w14:paraId="20E14038" w14:textId="77777777">
      <w:pPr>
        <w:pStyle w:val="ListParagraph"/>
        <w:numPr>
          <w:ilvl w:val="1"/>
          <w:numId w:val="2"/>
        </w:numPr>
        <w:tabs>
          <w:tab w:val="left" w:pos="1134"/>
        </w:tabs>
        <w:ind w:left="0" w:firstLine="567"/>
        <w:jc w:val="both"/>
        <w:rPr>
          <w:sz w:val="28"/>
          <w:szCs w:val="28"/>
          <w:lang w:val="uk-UA"/>
        </w:rPr>
      </w:pPr>
      <w:r w:rsidRPr="004D4139">
        <w:rPr>
          <w:sz w:val="28"/>
          <w:szCs w:val="28"/>
          <w:lang w:val="uk-UA"/>
        </w:rPr>
        <w:t xml:space="preserve">Комісія у своїй діяльності керується Конституцією України, Законами України «Про охорону дитинства», «Про забезпечення організаційно-правових умов соціального захисту дітей-сиріт, дітей, позбавлених батьківського піклування», постановою Кабінету Міністрів України </w:t>
      </w:r>
      <w:r w:rsidRPr="004D4139">
        <w:rPr>
          <w:sz w:val="28"/>
          <w:szCs w:val="28"/>
          <w:lang w:val="uk-UA" w:eastAsia="uk-UA"/>
        </w:rPr>
        <w:t xml:space="preserve">від </w:t>
      </w:r>
      <w:r w:rsidRPr="004D4139">
        <w:rPr>
          <w:sz w:val="28"/>
          <w:szCs w:val="28"/>
          <w:lang w:val="uk-UA"/>
        </w:rPr>
        <w:t xml:space="preserve">26 травня 2021 року №615 «Деякі питання забезпечення </w:t>
      </w:r>
      <w:r>
        <w:rPr>
          <w:sz w:val="28"/>
          <w:szCs w:val="28"/>
          <w:lang w:val="uk-UA"/>
        </w:rPr>
        <w:t xml:space="preserve">                  </w:t>
      </w:r>
      <w:r w:rsidRPr="004D4139">
        <w:rPr>
          <w:sz w:val="28"/>
          <w:szCs w:val="28"/>
          <w:lang w:val="uk-UA"/>
        </w:rPr>
        <w:t>дітей-сиріт, дітей, позбавлених батьківського піклування, осіб з їх числа житлом та підтримки малих групових будинків</w:t>
      </w:r>
      <w:r w:rsidRPr="004D4139">
        <w:rPr>
          <w:sz w:val="28"/>
          <w:szCs w:val="28"/>
          <w:lang w:val="uk-UA" w:eastAsia="uk-UA"/>
        </w:rPr>
        <w:t>»</w:t>
      </w:r>
      <w:r w:rsidRPr="004D4139">
        <w:rPr>
          <w:sz w:val="28"/>
          <w:szCs w:val="28"/>
          <w:lang w:val="uk-UA"/>
        </w:rPr>
        <w:t>.</w:t>
      </w:r>
    </w:p>
    <w:p w:rsidR="00AC0A91" w:rsidRPr="004D4139" w:rsidP="00AC0A91" w14:paraId="7C696920" w14:textId="77777777">
      <w:pPr>
        <w:pStyle w:val="ListParagraph"/>
        <w:numPr>
          <w:ilvl w:val="1"/>
          <w:numId w:val="2"/>
        </w:numPr>
        <w:tabs>
          <w:tab w:val="left" w:pos="1134"/>
        </w:tabs>
        <w:ind w:left="0" w:firstLine="567"/>
        <w:jc w:val="both"/>
        <w:rPr>
          <w:sz w:val="28"/>
          <w:szCs w:val="28"/>
          <w:lang w:val="uk-UA"/>
        </w:rPr>
      </w:pPr>
      <w:r w:rsidRPr="004D4139">
        <w:rPr>
          <w:sz w:val="28"/>
          <w:szCs w:val="28"/>
          <w:lang w:val="uk-UA"/>
        </w:rPr>
        <w:t>Положення про комісію та її склад затверджується рішенням виконавчого комітету Броварської міської ради Броварського району Київської області.</w:t>
      </w:r>
    </w:p>
    <w:p w:rsidR="00AC0A91" w:rsidRPr="004D4139" w:rsidP="00AC0A91" w14:paraId="72F2E715" w14:textId="77777777">
      <w:pPr>
        <w:pStyle w:val="ListParagraph"/>
        <w:tabs>
          <w:tab w:val="left" w:pos="1134"/>
        </w:tabs>
        <w:ind w:left="567"/>
        <w:jc w:val="both"/>
        <w:rPr>
          <w:sz w:val="28"/>
          <w:szCs w:val="28"/>
          <w:lang w:val="uk-UA"/>
        </w:rPr>
      </w:pPr>
    </w:p>
    <w:p w:rsidR="00AC0A91" w:rsidRPr="004D4139" w:rsidP="00AC0A91" w14:paraId="6B981793" w14:textId="77777777">
      <w:pPr>
        <w:pStyle w:val="ListParagraph"/>
        <w:numPr>
          <w:ilvl w:val="0"/>
          <w:numId w:val="2"/>
        </w:numPr>
        <w:tabs>
          <w:tab w:val="left" w:pos="-1843"/>
          <w:tab w:val="left" w:pos="-1560"/>
        </w:tabs>
        <w:jc w:val="center"/>
        <w:rPr>
          <w:b/>
          <w:sz w:val="28"/>
          <w:szCs w:val="28"/>
          <w:lang w:val="uk-UA"/>
        </w:rPr>
      </w:pPr>
      <w:r w:rsidRPr="004D4139">
        <w:rPr>
          <w:b/>
          <w:sz w:val="28"/>
          <w:szCs w:val="28"/>
          <w:lang w:val="uk-UA"/>
        </w:rPr>
        <w:t>Права та повноваження комісії</w:t>
      </w:r>
    </w:p>
    <w:p w:rsidR="00AC0A91" w:rsidRPr="004D4139" w:rsidP="00AC0A91" w14:paraId="44CD417D" w14:textId="77777777">
      <w:pPr>
        <w:spacing w:after="0" w:line="240" w:lineRule="auto"/>
        <w:ind w:left="1200"/>
        <w:rPr>
          <w:rFonts w:ascii="Times New Roman" w:hAnsi="Times New Roman" w:cs="Times New Roman"/>
          <w:b/>
          <w:sz w:val="28"/>
          <w:szCs w:val="28"/>
        </w:rPr>
      </w:pPr>
    </w:p>
    <w:p w:rsidR="00AC0A91" w:rsidRPr="004D4139" w:rsidP="00AC0A91" w14:paraId="11561F38"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2.1. Комісія має право:</w:t>
      </w:r>
    </w:p>
    <w:p w:rsidR="00AC0A91" w:rsidRPr="004D4139" w:rsidP="00AC0A91" w14:paraId="2FF873C6"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2.1.1. Одержувати в установленому законодавством порядку необхідну для її діяльності інформацію від органів виконавчої влади, органів місцевого самоврядування, підприємств, установ та організацій незалежно від форм власності.</w:t>
      </w:r>
    </w:p>
    <w:p w:rsidR="00AC0A91" w:rsidRPr="004D4139" w:rsidP="00AC0A91" w14:paraId="697E30E5"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2.1.2. Утворювати робочі групи, залучати до них представників органів виконавчої влади, органів місцевого самоврядування, громадських організацій (за згодою) для підготовки пропозицій з питань, які розглядає комісія.</w:t>
      </w:r>
    </w:p>
    <w:p w:rsidR="00AC0A91" w:rsidRPr="004D4139" w:rsidP="00AC0A91" w14:paraId="2926A359"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2.1.3. Запрошувати на свої засідання представників виконавчих органів Броварської міської ради Броварського району Київської області, підприємств, установ, організацій незалежно від форм власності, громадських організацій (за погодженням з їх керівниками) з питань, що стосуються діяльності місцевої комісії.</w:t>
      </w:r>
    </w:p>
    <w:p w:rsidR="00AC0A91" w:rsidRPr="004D4139" w:rsidP="00AC0A91" w14:paraId="4A556539"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2.2. До повноважень комісії належить:</w:t>
      </w:r>
    </w:p>
    <w:p w:rsidR="00AC0A91" w:rsidRPr="004D4139" w:rsidP="00AC0A91" w14:paraId="49191805" w14:textId="77777777">
      <w:pPr>
        <w:pStyle w:val="a1"/>
        <w:spacing w:before="0"/>
        <w:jc w:val="both"/>
        <w:rPr>
          <w:rFonts w:ascii="Times New Roman" w:hAnsi="Times New Roman"/>
          <w:sz w:val="28"/>
          <w:szCs w:val="28"/>
        </w:rPr>
      </w:pPr>
      <w:r w:rsidRPr="004D4139">
        <w:rPr>
          <w:rFonts w:ascii="Times New Roman" w:hAnsi="Times New Roman"/>
          <w:sz w:val="28"/>
          <w:szCs w:val="28"/>
        </w:rPr>
        <w:t>2.2.1. Визначення потреби в субвенції за напрямами, передбаченими пунктами 4,</w:t>
      </w:r>
      <w:r w:rsidRPr="004D4139">
        <w:rPr>
          <w:rFonts w:ascii="Times New Roman" w:hAnsi="Times New Roman"/>
          <w:sz w:val="28"/>
          <w:szCs w:val="28"/>
          <w:shd w:val="clear" w:color="auto" w:fill="FFFFFF"/>
        </w:rPr>
        <w:t xml:space="preserve"> 4</w:t>
      </w:r>
      <w:r w:rsidRPr="004D4139">
        <w:rPr>
          <w:rFonts w:ascii="Times New Roman" w:hAnsi="Times New Roman"/>
          <w:sz w:val="28"/>
          <w:szCs w:val="28"/>
          <w:shd w:val="clear" w:color="auto" w:fill="FFFFFF"/>
          <w:vertAlign w:val="superscript"/>
        </w:rPr>
        <w:t>1</w:t>
      </w:r>
      <w:r w:rsidRPr="004D4139">
        <w:rPr>
          <w:rFonts w:ascii="Times New Roman" w:hAnsi="Times New Roman"/>
          <w:sz w:val="28"/>
          <w:szCs w:val="28"/>
        </w:rPr>
        <w:t xml:space="preserve"> з урахуванням умов, визначених пунктом 5,</w:t>
      </w:r>
      <w:r w:rsidRPr="004D4139">
        <w:rPr>
          <w:rFonts w:ascii="Times New Roman" w:hAnsi="Times New Roman"/>
          <w:sz w:val="28"/>
          <w:szCs w:val="28"/>
          <w:shd w:val="clear" w:color="auto" w:fill="FFFFFF"/>
        </w:rPr>
        <w:t xml:space="preserve"> 5</w:t>
      </w:r>
      <w:r w:rsidRPr="004D4139">
        <w:rPr>
          <w:rFonts w:ascii="Times New Roman" w:hAnsi="Times New Roman"/>
          <w:sz w:val="28"/>
          <w:szCs w:val="28"/>
          <w:shd w:val="clear" w:color="auto" w:fill="FFFFFF"/>
          <w:vertAlign w:val="superscript"/>
        </w:rPr>
        <w:t>1</w:t>
      </w:r>
      <w:r w:rsidRPr="004D4139">
        <w:rPr>
          <w:rFonts w:ascii="Times New Roman" w:hAnsi="Times New Roman"/>
          <w:sz w:val="28"/>
          <w:szCs w:val="28"/>
        </w:rPr>
        <w:t xml:space="preserve"> Порядку та умов субвенції, підготовка відповідних пропозицій з урахуванням пунктів 12 і 14 Порядку та умов, і наявної проектної документації, кількості малих групових будинків та дітей, які перебувають в них, установлених розмірів відповідних виплат.</w:t>
      </w:r>
    </w:p>
    <w:p w:rsidR="00AC0A91" w:rsidRPr="004D4139" w:rsidP="00AC0A91" w14:paraId="62BB4943" w14:textId="77777777">
      <w:pPr>
        <w:pStyle w:val="a1"/>
        <w:spacing w:before="0"/>
        <w:jc w:val="both"/>
        <w:rPr>
          <w:rFonts w:ascii="Times New Roman" w:hAnsi="Times New Roman"/>
          <w:sz w:val="28"/>
          <w:szCs w:val="28"/>
        </w:rPr>
      </w:pPr>
      <w:r w:rsidRPr="004D4139">
        <w:rPr>
          <w:rFonts w:ascii="Times New Roman" w:hAnsi="Times New Roman"/>
          <w:sz w:val="28"/>
          <w:szCs w:val="28"/>
        </w:rPr>
        <w:t xml:space="preserve">2.2.2. Формування та затвердження загального списку дітей – сиріт, </w:t>
      </w:r>
      <w:r w:rsidRPr="004D4139">
        <w:rPr>
          <w:rFonts w:ascii="Times New Roman" w:hAnsi="Times New Roman"/>
          <w:sz w:val="28"/>
          <w:szCs w:val="28"/>
          <w:shd w:val="clear" w:color="auto" w:fill="FFFFFF"/>
        </w:rPr>
        <w:t xml:space="preserve">дітей, позбавлених батьківського піклування, осіб з їх числа, зокрема дітей </w:t>
      </w:r>
      <w:r>
        <w:rPr>
          <w:rFonts w:ascii="Times New Roman" w:hAnsi="Times New Roman"/>
          <w:sz w:val="28"/>
          <w:szCs w:val="28"/>
          <w:shd w:val="clear" w:color="auto" w:fill="FFFFFF"/>
        </w:rPr>
        <w:t xml:space="preserve">                           </w:t>
      </w:r>
      <w:r w:rsidRPr="004D4139">
        <w:rPr>
          <w:rFonts w:ascii="Times New Roman" w:hAnsi="Times New Roman"/>
          <w:sz w:val="28"/>
          <w:szCs w:val="28"/>
          <w:shd w:val="clear" w:color="auto" w:fill="FFFFFF"/>
        </w:rPr>
        <w:t xml:space="preserve">з інвалідністю, що </w:t>
      </w:r>
      <w:r w:rsidRPr="004D4139">
        <w:rPr>
          <w:rFonts w:ascii="Times New Roman" w:hAnsi="Times New Roman"/>
          <w:sz w:val="28"/>
          <w:szCs w:val="28"/>
        </w:rPr>
        <w:t>перебувають на обліку громадян, які потребують поліпшення житлових умов (далі – особи) із зазначенням прі</w:t>
      </w:r>
      <w:r>
        <w:rPr>
          <w:rFonts w:ascii="Times New Roman" w:hAnsi="Times New Roman"/>
          <w:sz w:val="28"/>
          <w:szCs w:val="28"/>
        </w:rPr>
        <w:t xml:space="preserve">звища, імені, по батькові </w:t>
      </w:r>
      <w:r w:rsidRPr="004D4139">
        <w:rPr>
          <w:rFonts w:ascii="Times New Roman" w:hAnsi="Times New Roman"/>
          <w:sz w:val="28"/>
          <w:szCs w:val="28"/>
        </w:rPr>
        <w:t>(за його наявності), дати народження особи, дати її взяття на такий облік, інвалідності (у разі встановлення) та орієнтовної потреби в коштах, необхідних для придбання житла.</w:t>
      </w:r>
    </w:p>
    <w:p w:rsidR="00AC0A91" w:rsidRPr="004D4139" w:rsidP="00AC0A91" w14:paraId="45F67A30" w14:textId="77777777">
      <w:pPr>
        <w:pStyle w:val="a1"/>
        <w:spacing w:before="0"/>
        <w:jc w:val="both"/>
        <w:rPr>
          <w:rFonts w:ascii="Times New Roman" w:hAnsi="Times New Roman"/>
          <w:sz w:val="28"/>
          <w:szCs w:val="28"/>
        </w:rPr>
      </w:pPr>
      <w:r w:rsidRPr="004D4139">
        <w:rPr>
          <w:rFonts w:ascii="Times New Roman" w:hAnsi="Times New Roman"/>
          <w:sz w:val="28"/>
          <w:szCs w:val="28"/>
        </w:rPr>
        <w:t>2.2.3. Затвердження списку дітей для виплати грошової компенсації із визначенням окремо щодо кожної дитини обсягу такої компенсації. До загального списку не включаються особи, яким було виділено грошову компенсацію за рахунок субвенції у попередньому році.</w:t>
      </w:r>
    </w:p>
    <w:p w:rsidR="00AC0A91" w:rsidRPr="004D4139" w:rsidP="00AC0A91" w14:paraId="1BBA5E07" w14:textId="77777777">
      <w:pPr>
        <w:pStyle w:val="a1"/>
        <w:spacing w:before="0"/>
        <w:jc w:val="both"/>
        <w:rPr>
          <w:rFonts w:ascii="Times New Roman" w:hAnsi="Times New Roman"/>
          <w:sz w:val="28"/>
          <w:szCs w:val="28"/>
        </w:rPr>
      </w:pPr>
      <w:r w:rsidRPr="004D4139">
        <w:rPr>
          <w:rFonts w:ascii="Times New Roman" w:hAnsi="Times New Roman"/>
          <w:sz w:val="28"/>
          <w:szCs w:val="28"/>
        </w:rPr>
        <w:t>2.2.4. Погодження щодо:</w:t>
      </w:r>
    </w:p>
    <w:p w:rsidR="00AC0A91" w:rsidRPr="004D4139" w:rsidP="00AC0A91" w14:paraId="57B5FD2C" w14:textId="77777777">
      <w:pPr>
        <w:pStyle w:val="rvps2"/>
        <w:numPr>
          <w:ilvl w:val="0"/>
          <w:numId w:val="4"/>
        </w:numPr>
        <w:shd w:val="clear" w:color="auto" w:fill="FFFFFF"/>
        <w:tabs>
          <w:tab w:val="left" w:pos="993"/>
        </w:tabs>
        <w:spacing w:before="0" w:beforeAutospacing="0" w:after="0" w:afterAutospacing="0"/>
        <w:ind w:left="0" w:firstLine="567"/>
        <w:jc w:val="both"/>
        <w:rPr>
          <w:sz w:val="28"/>
          <w:szCs w:val="28"/>
        </w:rPr>
      </w:pPr>
      <w:r w:rsidRPr="004D4139">
        <w:rPr>
          <w:sz w:val="28"/>
          <w:szCs w:val="28"/>
        </w:rPr>
        <w:t xml:space="preserve">житлових об’єктів, які планується придбати для забезпечення житлом дитячих будинків сімейного типу, соціальним житлом, житлом для осіб, </w:t>
      </w:r>
      <w:r>
        <w:rPr>
          <w:sz w:val="28"/>
          <w:szCs w:val="28"/>
        </w:rPr>
        <w:t xml:space="preserve">                   </w:t>
      </w:r>
      <w:r w:rsidRPr="004D4139">
        <w:rPr>
          <w:sz w:val="28"/>
          <w:szCs w:val="28"/>
        </w:rPr>
        <w:t>у тому числі за рахунок грошової компенсації;</w:t>
      </w:r>
      <w:bookmarkStart w:id="4" w:name="n76"/>
      <w:bookmarkEnd w:id="4"/>
    </w:p>
    <w:p w:rsidR="00AC0A91" w:rsidRPr="004D4139" w:rsidP="00AC0A91" w14:paraId="7BBE5786" w14:textId="77777777">
      <w:pPr>
        <w:pStyle w:val="rvps2"/>
        <w:numPr>
          <w:ilvl w:val="0"/>
          <w:numId w:val="4"/>
        </w:numPr>
        <w:shd w:val="clear" w:color="auto" w:fill="FFFFFF"/>
        <w:tabs>
          <w:tab w:val="left" w:pos="993"/>
        </w:tabs>
        <w:spacing w:before="0" w:beforeAutospacing="0" w:after="0" w:afterAutospacing="0"/>
        <w:ind w:left="0" w:firstLine="567"/>
        <w:jc w:val="both"/>
        <w:rPr>
          <w:sz w:val="28"/>
          <w:szCs w:val="28"/>
        </w:rPr>
      </w:pPr>
      <w:r w:rsidRPr="004D4139">
        <w:rPr>
          <w:sz w:val="28"/>
          <w:szCs w:val="28"/>
        </w:rPr>
        <w:t>нового будівництва приміщень для розміщення малих групових будинків, житла для дитячих будинків сімейного типу, капітального ремонту/реконструкції житла для дитячих будинків сімейного типу;</w:t>
      </w:r>
      <w:bookmarkStart w:id="5" w:name="n77"/>
      <w:bookmarkEnd w:id="5"/>
    </w:p>
    <w:p w:rsidR="00AC0A91" w:rsidRPr="004D4139" w:rsidP="00AC0A91" w14:paraId="5030A804" w14:textId="77777777">
      <w:pPr>
        <w:pStyle w:val="rvps2"/>
        <w:numPr>
          <w:ilvl w:val="0"/>
          <w:numId w:val="4"/>
        </w:numPr>
        <w:shd w:val="clear" w:color="auto" w:fill="FFFFFF"/>
        <w:tabs>
          <w:tab w:val="left" w:pos="993"/>
        </w:tabs>
        <w:spacing w:before="0" w:beforeAutospacing="0" w:after="0" w:afterAutospacing="0"/>
        <w:ind w:left="0" w:firstLine="567"/>
        <w:jc w:val="both"/>
        <w:rPr>
          <w:sz w:val="28"/>
          <w:szCs w:val="28"/>
        </w:rPr>
      </w:pPr>
      <w:r w:rsidRPr="004D4139">
        <w:rPr>
          <w:sz w:val="28"/>
          <w:szCs w:val="28"/>
        </w:rPr>
        <w:t>розроблення проектної документації на нове будівництво приміщень для розміщення малих групових будинків, капітальний ремонт/реконструкцію житла для дитячих будинків сімейного типу.</w:t>
      </w:r>
    </w:p>
    <w:p w:rsidR="00AC0A91" w:rsidRPr="004D4139" w:rsidP="00AC0A91" w14:paraId="75AA7080" w14:textId="77777777">
      <w:pPr>
        <w:pStyle w:val="rvps2"/>
        <w:shd w:val="clear" w:color="auto" w:fill="FFFFFF"/>
        <w:spacing w:before="0" w:beforeAutospacing="0" w:after="0" w:afterAutospacing="0"/>
        <w:ind w:firstLine="567"/>
        <w:jc w:val="both"/>
        <w:rPr>
          <w:sz w:val="28"/>
          <w:szCs w:val="28"/>
        </w:rPr>
      </w:pPr>
      <w:bookmarkStart w:id="6" w:name="n78"/>
      <w:bookmarkEnd w:id="6"/>
      <w:r w:rsidRPr="004D4139">
        <w:rPr>
          <w:sz w:val="28"/>
          <w:szCs w:val="28"/>
        </w:rPr>
        <w:t>2.2.5. Проведення перевірки щодо:</w:t>
      </w:r>
    </w:p>
    <w:p w:rsidR="00AC0A91" w:rsidRPr="004D4139" w:rsidP="00AC0A91" w14:paraId="26AAD08B" w14:textId="77777777">
      <w:pPr>
        <w:pStyle w:val="rvps2"/>
        <w:numPr>
          <w:ilvl w:val="0"/>
          <w:numId w:val="4"/>
        </w:numPr>
        <w:shd w:val="clear" w:color="auto" w:fill="FFFFFF"/>
        <w:tabs>
          <w:tab w:val="left" w:pos="993"/>
        </w:tabs>
        <w:spacing w:before="0" w:beforeAutospacing="0" w:after="0" w:afterAutospacing="0"/>
        <w:ind w:left="0" w:firstLine="567"/>
        <w:jc w:val="both"/>
        <w:rPr>
          <w:sz w:val="28"/>
          <w:szCs w:val="28"/>
        </w:rPr>
      </w:pPr>
      <w:bookmarkStart w:id="7" w:name="n79"/>
      <w:bookmarkEnd w:id="7"/>
      <w:r w:rsidRPr="004D4139">
        <w:rPr>
          <w:sz w:val="28"/>
          <w:szCs w:val="28"/>
        </w:rPr>
        <w:t>наявності в дитини статусу дитини-сироти, дитини, позбавленої батьківського піклування, особи з їх числа;</w:t>
      </w:r>
      <w:bookmarkStart w:id="8" w:name="n80"/>
      <w:bookmarkEnd w:id="8"/>
    </w:p>
    <w:p w:rsidR="00AC0A91" w:rsidRPr="004D4139" w:rsidP="00AC0A91" w14:paraId="020F29A9" w14:textId="77777777">
      <w:pPr>
        <w:pStyle w:val="rvps2"/>
        <w:numPr>
          <w:ilvl w:val="0"/>
          <w:numId w:val="4"/>
        </w:numPr>
        <w:shd w:val="clear" w:color="auto" w:fill="FFFFFF"/>
        <w:tabs>
          <w:tab w:val="left" w:pos="993"/>
        </w:tabs>
        <w:spacing w:before="0" w:beforeAutospacing="0" w:after="0" w:afterAutospacing="0"/>
        <w:ind w:left="0" w:firstLine="567"/>
        <w:jc w:val="both"/>
        <w:rPr>
          <w:sz w:val="28"/>
          <w:szCs w:val="28"/>
        </w:rPr>
      </w:pPr>
      <w:r w:rsidRPr="004D4139">
        <w:rPr>
          <w:sz w:val="28"/>
          <w:szCs w:val="28"/>
        </w:rPr>
        <w:t xml:space="preserve">наявності в осіб, старших 23 років, підстав постановки на квартирний облік їх як дітей – сиріт, </w:t>
      </w:r>
      <w:r w:rsidRPr="004D4139">
        <w:rPr>
          <w:sz w:val="28"/>
          <w:szCs w:val="28"/>
          <w:shd w:val="clear" w:color="auto" w:fill="FFFFFF"/>
        </w:rPr>
        <w:t>дітей, позбавлених батьківського піклування, осіб з їх числа;</w:t>
      </w:r>
    </w:p>
    <w:p w:rsidR="00AC0A91" w:rsidRPr="004D4139" w:rsidP="00AC0A91" w14:paraId="1ABDDE9C" w14:textId="77777777">
      <w:pPr>
        <w:pStyle w:val="rvps2"/>
        <w:numPr>
          <w:ilvl w:val="0"/>
          <w:numId w:val="4"/>
        </w:numPr>
        <w:shd w:val="clear" w:color="auto" w:fill="FFFFFF"/>
        <w:tabs>
          <w:tab w:val="left" w:pos="993"/>
        </w:tabs>
        <w:spacing w:before="0" w:beforeAutospacing="0" w:after="0" w:afterAutospacing="0"/>
        <w:ind w:left="0" w:firstLine="567"/>
        <w:jc w:val="both"/>
        <w:rPr>
          <w:sz w:val="28"/>
          <w:szCs w:val="28"/>
        </w:rPr>
      </w:pPr>
      <w:r w:rsidRPr="004D4139">
        <w:rPr>
          <w:sz w:val="28"/>
          <w:szCs w:val="28"/>
        </w:rPr>
        <w:t>наявності документів про перебування особи на квартирному обліку;</w:t>
      </w:r>
      <w:bookmarkStart w:id="9" w:name="n81"/>
      <w:bookmarkEnd w:id="9"/>
    </w:p>
    <w:p w:rsidR="00AC0A91" w:rsidRPr="004D4139" w:rsidP="00AC0A91" w14:paraId="0111D295" w14:textId="77777777">
      <w:pPr>
        <w:pStyle w:val="rvps2"/>
        <w:numPr>
          <w:ilvl w:val="0"/>
          <w:numId w:val="4"/>
        </w:numPr>
        <w:shd w:val="clear" w:color="auto" w:fill="FFFFFF"/>
        <w:tabs>
          <w:tab w:val="left" w:pos="993"/>
        </w:tabs>
        <w:spacing w:before="0" w:beforeAutospacing="0" w:after="0" w:afterAutospacing="0"/>
        <w:ind w:left="0" w:firstLine="567"/>
        <w:jc w:val="both"/>
        <w:rPr>
          <w:sz w:val="28"/>
          <w:szCs w:val="28"/>
        </w:rPr>
      </w:pPr>
      <w:r w:rsidRPr="004D4139">
        <w:rPr>
          <w:sz w:val="28"/>
          <w:szCs w:val="28"/>
        </w:rPr>
        <w:t>документів, що подаються для придбання житла, передбачених пунктом 11 Порядку та умов;</w:t>
      </w:r>
      <w:bookmarkStart w:id="10" w:name="n82"/>
      <w:bookmarkEnd w:id="10"/>
    </w:p>
    <w:p w:rsidR="00AC0A91" w:rsidRPr="004D4139" w:rsidP="00AC0A91" w14:paraId="23C84252" w14:textId="77777777">
      <w:pPr>
        <w:pStyle w:val="rvps2"/>
        <w:numPr>
          <w:ilvl w:val="0"/>
          <w:numId w:val="4"/>
        </w:numPr>
        <w:shd w:val="clear" w:color="auto" w:fill="FFFFFF"/>
        <w:tabs>
          <w:tab w:val="left" w:pos="993"/>
        </w:tabs>
        <w:spacing w:before="0" w:beforeAutospacing="0" w:after="0" w:afterAutospacing="0"/>
        <w:ind w:left="0" w:firstLine="567"/>
        <w:jc w:val="both"/>
        <w:rPr>
          <w:sz w:val="28"/>
          <w:szCs w:val="28"/>
        </w:rPr>
      </w:pPr>
      <w:r w:rsidRPr="004D4139">
        <w:rPr>
          <w:sz w:val="28"/>
          <w:szCs w:val="28"/>
        </w:rPr>
        <w:t>обстеження стану житлового приміщення (будинку, квартири), що придбавається.</w:t>
      </w:r>
    </w:p>
    <w:p w:rsidR="00AC0A91" w:rsidRPr="004D4139" w:rsidP="00AC0A91" w14:paraId="54A5135D" w14:textId="77777777">
      <w:pPr>
        <w:pStyle w:val="rvps2"/>
        <w:shd w:val="clear" w:color="auto" w:fill="FFFFFF"/>
        <w:tabs>
          <w:tab w:val="left" w:pos="993"/>
        </w:tabs>
        <w:spacing w:before="0" w:beforeAutospacing="0" w:after="0" w:afterAutospacing="0"/>
        <w:ind w:firstLine="567"/>
        <w:jc w:val="both"/>
        <w:rPr>
          <w:sz w:val="28"/>
          <w:szCs w:val="28"/>
        </w:rPr>
      </w:pPr>
      <w:r w:rsidRPr="004D4139">
        <w:rPr>
          <w:sz w:val="28"/>
          <w:szCs w:val="28"/>
        </w:rPr>
        <w:t>2.2.6. Під час розподілу субвенції за напрямом, визначеним пунктом 4</w:t>
      </w:r>
      <w:r w:rsidRPr="004D4139">
        <w:rPr>
          <w:sz w:val="28"/>
          <w:szCs w:val="28"/>
          <w:vertAlign w:val="superscript"/>
        </w:rPr>
        <w:t>1</w:t>
      </w:r>
      <w:r w:rsidRPr="004D4139">
        <w:rPr>
          <w:sz w:val="28"/>
          <w:szCs w:val="28"/>
        </w:rPr>
        <w:t>, та з урахуванням умов, визначених пунктом 5</w:t>
      </w:r>
      <w:r w:rsidRPr="004D4139">
        <w:rPr>
          <w:sz w:val="28"/>
          <w:szCs w:val="28"/>
          <w:vertAlign w:val="superscript"/>
        </w:rPr>
        <w:t>1</w:t>
      </w:r>
      <w:r w:rsidRPr="004D4139">
        <w:rPr>
          <w:sz w:val="28"/>
          <w:szCs w:val="28"/>
        </w:rPr>
        <w:t xml:space="preserve"> Порядку та умов, комісія розглядає клопотання районних держадміністрацій (військових адміністрацій), виконавчих органів міських рад, які прийняли рішення щодо створення та забезпечення функціонування дитячого будинку сімейного типу, що потребує придбання житлового будинку для забезпечення його функціонування, та приймає відповідні рішення щодо обсягу потреби у субвенції. </w:t>
      </w:r>
    </w:p>
    <w:p w:rsidR="00AC0A91" w:rsidRPr="004D4139" w:rsidP="00AC0A91" w14:paraId="5BE4B861" w14:textId="77777777">
      <w:pPr>
        <w:spacing w:after="0" w:line="240" w:lineRule="auto"/>
        <w:ind w:firstLine="600"/>
        <w:jc w:val="center"/>
        <w:rPr>
          <w:rFonts w:ascii="Times New Roman" w:hAnsi="Times New Roman" w:cs="Times New Roman"/>
          <w:b/>
          <w:sz w:val="28"/>
          <w:szCs w:val="28"/>
        </w:rPr>
      </w:pPr>
    </w:p>
    <w:p w:rsidR="00AC0A91" w:rsidRPr="004D4139" w:rsidP="00AC0A91" w14:paraId="70823E72" w14:textId="77777777">
      <w:pPr>
        <w:spacing w:after="0" w:line="240" w:lineRule="auto"/>
        <w:ind w:firstLine="600"/>
        <w:jc w:val="center"/>
        <w:rPr>
          <w:rFonts w:ascii="Times New Roman" w:hAnsi="Times New Roman" w:cs="Times New Roman"/>
          <w:b/>
          <w:sz w:val="28"/>
          <w:szCs w:val="28"/>
        </w:rPr>
      </w:pPr>
      <w:r w:rsidRPr="004D4139">
        <w:rPr>
          <w:rFonts w:ascii="Times New Roman" w:hAnsi="Times New Roman" w:cs="Times New Roman"/>
          <w:b/>
          <w:sz w:val="28"/>
          <w:szCs w:val="28"/>
        </w:rPr>
        <w:t>3. Структура комісії, її склад, керівництво та порядок роботи</w:t>
      </w:r>
    </w:p>
    <w:p w:rsidR="00AC0A91" w:rsidRPr="004D4139" w:rsidP="00AC0A91" w14:paraId="4FA29A1E" w14:textId="77777777">
      <w:pPr>
        <w:spacing w:after="0" w:line="240" w:lineRule="auto"/>
        <w:ind w:firstLine="600"/>
        <w:jc w:val="center"/>
        <w:rPr>
          <w:rFonts w:ascii="Times New Roman" w:hAnsi="Times New Roman" w:cs="Times New Roman"/>
          <w:b/>
          <w:sz w:val="28"/>
          <w:szCs w:val="28"/>
        </w:rPr>
      </w:pPr>
    </w:p>
    <w:p w:rsidR="00AC0A91" w:rsidRPr="004D4139" w:rsidP="00AC0A91" w14:paraId="2BFF50BC"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3.1. До складу комісії входять представники виконавчих органів Броварської міської ради Броварського району Київської області з питань соціального захисту населення, фінансів, освіти, житлово-комунального господарства, містобудування та архітектури, регіонального розвитку та будівництва, капітального будівництва, юридичної служби, центру соціальних служб, а також, уповноважені представники громадськості та інших установ (за згодою), у кількості 17 осіб.</w:t>
      </w:r>
    </w:p>
    <w:p w:rsidR="00AC0A91" w:rsidRPr="004D4139" w:rsidP="00AC0A91" w14:paraId="7CC8FBFC"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 xml:space="preserve">3.2. Комісію очолює міський голова, який керує роботою та головує на її засіданнях. </w:t>
      </w:r>
    </w:p>
    <w:p w:rsidR="00AC0A91" w:rsidRPr="004D4139" w:rsidP="00AC0A91" w14:paraId="4577DB85" w14:textId="77777777">
      <w:pPr>
        <w:spacing w:after="0" w:line="240" w:lineRule="auto"/>
        <w:ind w:firstLine="567"/>
        <w:jc w:val="both"/>
        <w:rPr>
          <w:rFonts w:ascii="Times New Roman" w:hAnsi="Times New Roman" w:cs="Times New Roman"/>
          <w:color w:val="000000"/>
          <w:sz w:val="28"/>
          <w:szCs w:val="28"/>
        </w:rPr>
      </w:pPr>
      <w:r w:rsidRPr="004D4139">
        <w:rPr>
          <w:rFonts w:ascii="Times New Roman" w:hAnsi="Times New Roman" w:cs="Times New Roman"/>
          <w:sz w:val="28"/>
          <w:szCs w:val="28"/>
        </w:rPr>
        <w:t xml:space="preserve">Голова комісії має заступників та секретаря. У разі відсутності голови комісії заступник міського голови з питань діяльності виконавчих органів ради, який є заступником голови комісії (далі – заступник голови), виконує повноваження головуючого на засіданні. </w:t>
      </w:r>
      <w:r w:rsidRPr="004D4139">
        <w:rPr>
          <w:rFonts w:ascii="Times New Roman" w:hAnsi="Times New Roman" w:cs="Times New Roman"/>
          <w:color w:val="000000"/>
          <w:sz w:val="28"/>
          <w:szCs w:val="28"/>
        </w:rPr>
        <w:t>У разі відсутності голови комісії та його заступника, повноваження головуючого на засіданні виконує заступник міського голови з питань діяльності виконавчих органів ради, на якого покладено виконання обов’язків такого заступника відповідно до розпорядження міського голови.</w:t>
      </w:r>
    </w:p>
    <w:p w:rsidR="00AC0A91" w:rsidRPr="004D4139" w:rsidP="00AC0A91" w14:paraId="222D6997"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Секретар комісії є працівником служби у справах дітей Броварської міської ради Броварського району Київської області (далі – Служба).</w:t>
      </w:r>
    </w:p>
    <w:p w:rsidR="00AC0A91" w:rsidRPr="004D4139" w:rsidP="00AC0A91" w14:paraId="43388B64" w14:textId="77777777">
      <w:pPr>
        <w:pStyle w:val="rvps2"/>
        <w:shd w:val="clear" w:color="auto" w:fill="FFFFFF"/>
        <w:tabs>
          <w:tab w:val="left" w:pos="993"/>
        </w:tabs>
        <w:spacing w:before="0" w:beforeAutospacing="0" w:after="0" w:afterAutospacing="0"/>
        <w:ind w:left="567"/>
        <w:jc w:val="both"/>
        <w:rPr>
          <w:sz w:val="28"/>
          <w:szCs w:val="28"/>
        </w:rPr>
      </w:pPr>
      <w:r w:rsidRPr="004D4139">
        <w:rPr>
          <w:sz w:val="28"/>
          <w:szCs w:val="28"/>
        </w:rPr>
        <w:t>Поточну роботу комісії виконує секретар.</w:t>
      </w:r>
    </w:p>
    <w:p w:rsidR="00AC0A91" w:rsidRPr="004D4139" w:rsidP="00AC0A91" w14:paraId="6B484462" w14:textId="77777777">
      <w:pPr>
        <w:pStyle w:val="a1"/>
        <w:spacing w:before="0"/>
        <w:jc w:val="both"/>
        <w:rPr>
          <w:rFonts w:ascii="Times New Roman" w:hAnsi="Times New Roman"/>
          <w:sz w:val="28"/>
          <w:szCs w:val="28"/>
        </w:rPr>
      </w:pPr>
      <w:r w:rsidRPr="004D4139">
        <w:rPr>
          <w:rFonts w:ascii="Times New Roman" w:hAnsi="Times New Roman"/>
          <w:sz w:val="28"/>
          <w:szCs w:val="28"/>
        </w:rPr>
        <w:t xml:space="preserve">Секретар за дорученням голови </w:t>
      </w:r>
      <w:r w:rsidRPr="004D4139">
        <w:rPr>
          <w:rFonts w:ascii="Times New Roman" w:hAnsi="Times New Roman"/>
          <w:sz w:val="28"/>
          <w:szCs w:val="28"/>
        </w:rPr>
        <w:t>скликає</w:t>
      </w:r>
      <w:r w:rsidRPr="004D4139">
        <w:rPr>
          <w:rFonts w:ascii="Times New Roman" w:hAnsi="Times New Roman"/>
          <w:sz w:val="28"/>
          <w:szCs w:val="28"/>
        </w:rPr>
        <w:t xml:space="preserve"> засідання комісії. Оформлює протокол засідання. У разі відсутності секретаря, його обов’язки виконує працівник Служби, на якого покладено виконання таких обов’язків відповідно до посадових інструкцій. </w:t>
      </w:r>
    </w:p>
    <w:p w:rsidR="00AC0A91" w:rsidRPr="004D4139" w:rsidP="00AC0A91" w14:paraId="4E744143"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 xml:space="preserve">3.3. Основною формою діяльності комісії є її засідання, які проводяться за поданням Служби. </w:t>
      </w:r>
    </w:p>
    <w:p w:rsidR="00AC0A91" w:rsidRPr="004D4139" w:rsidP="00AC0A91" w14:paraId="5CF88347"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 xml:space="preserve">3.4. Засідання комісії вважається правомочним, якщо на ньому присутні не менше ніж дві третини загальної кількості її членів. </w:t>
      </w:r>
    </w:p>
    <w:p w:rsidR="00AC0A91" w:rsidRPr="004D4139" w:rsidP="00AC0A91" w14:paraId="44D10FC3"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До участі у засіданнях комісії можуть запрошуватися представники підприємств, установ, організацій та громадяни, як беруть безпосередню участь у вирішенні зазначених питань.</w:t>
      </w:r>
    </w:p>
    <w:p w:rsidR="00AC0A91" w:rsidRPr="004D4139" w:rsidP="00AC0A91" w14:paraId="235684EF" w14:textId="77777777">
      <w:pPr>
        <w:pStyle w:val="a1"/>
        <w:spacing w:before="0"/>
        <w:jc w:val="both"/>
        <w:rPr>
          <w:rFonts w:ascii="Times New Roman" w:hAnsi="Times New Roman"/>
          <w:sz w:val="28"/>
          <w:szCs w:val="28"/>
        </w:rPr>
      </w:pPr>
      <w:r w:rsidRPr="004D4139">
        <w:rPr>
          <w:rFonts w:ascii="Times New Roman" w:hAnsi="Times New Roman"/>
          <w:sz w:val="28"/>
          <w:szCs w:val="28"/>
        </w:rPr>
        <w:t>3.5. Після отримання копії рішення від Київської обласної державної адміністрації про розподіл субвенції між місцевими бюджетами за напрямами, передбаченими пунктом 4, а у 2024 році – пунктом 4</w:t>
      </w:r>
      <w:r w:rsidRPr="004D4139">
        <w:rPr>
          <w:rFonts w:ascii="Times New Roman" w:hAnsi="Times New Roman"/>
          <w:sz w:val="28"/>
          <w:szCs w:val="28"/>
          <w:vertAlign w:val="superscript"/>
        </w:rPr>
        <w:t xml:space="preserve">1 </w:t>
      </w:r>
      <w:r w:rsidRPr="004D4139">
        <w:rPr>
          <w:rFonts w:ascii="Times New Roman" w:hAnsi="Times New Roman"/>
          <w:sz w:val="28"/>
          <w:szCs w:val="28"/>
        </w:rPr>
        <w:t xml:space="preserve"> Порядку та умов, комісією для прийняття відповідного рішення подаються документи, зазначені в пункті 11 Порядку та умов.</w:t>
      </w:r>
    </w:p>
    <w:p w:rsidR="00AC0A91" w:rsidRPr="004D4139" w:rsidP="00AC0A91" w14:paraId="4936772D" w14:textId="77777777">
      <w:pPr>
        <w:pStyle w:val="a1"/>
        <w:spacing w:before="0"/>
        <w:jc w:val="both"/>
        <w:rPr>
          <w:rFonts w:ascii="Times New Roman" w:hAnsi="Times New Roman"/>
          <w:sz w:val="28"/>
          <w:szCs w:val="28"/>
        </w:rPr>
      </w:pPr>
      <w:r w:rsidRPr="004D4139">
        <w:rPr>
          <w:rFonts w:ascii="Times New Roman" w:hAnsi="Times New Roman"/>
          <w:sz w:val="28"/>
          <w:szCs w:val="28"/>
        </w:rPr>
        <w:t xml:space="preserve">3.6. Розпорядником субвенції за місцевим бюджетом є служба у справах дітей Броварської міської ради Броварського району Київської області </w:t>
      </w:r>
      <w:r>
        <w:rPr>
          <w:rFonts w:ascii="Times New Roman" w:hAnsi="Times New Roman"/>
          <w:sz w:val="28"/>
          <w:szCs w:val="28"/>
        </w:rPr>
        <w:t xml:space="preserve">                      </w:t>
      </w:r>
      <w:r w:rsidRPr="004D4139">
        <w:rPr>
          <w:rFonts w:ascii="Times New Roman" w:hAnsi="Times New Roman"/>
          <w:sz w:val="28"/>
          <w:szCs w:val="28"/>
        </w:rPr>
        <w:t>(далі –</w:t>
      </w:r>
      <w:r>
        <w:rPr>
          <w:rFonts w:ascii="Times New Roman" w:hAnsi="Times New Roman"/>
          <w:sz w:val="28"/>
          <w:szCs w:val="28"/>
        </w:rPr>
        <w:t xml:space="preserve"> </w:t>
      </w:r>
      <w:r w:rsidRPr="004D4139">
        <w:rPr>
          <w:rFonts w:ascii="Times New Roman" w:hAnsi="Times New Roman"/>
          <w:sz w:val="28"/>
          <w:szCs w:val="28"/>
        </w:rPr>
        <w:t>розпорядник), який не пізніше ніж через три робочих дні з дати прийняття заяви з усіма необхідними документами для призначення грошової компенсації дає дозвіл на відкриття спеціального рахунка.</w:t>
      </w:r>
    </w:p>
    <w:p w:rsidR="00AC0A91" w:rsidRPr="004D4139" w:rsidP="00AC0A91" w14:paraId="4986D596" w14:textId="77777777">
      <w:pPr>
        <w:pStyle w:val="a1"/>
        <w:spacing w:before="0"/>
        <w:jc w:val="both"/>
        <w:rPr>
          <w:rFonts w:ascii="Times New Roman" w:hAnsi="Times New Roman"/>
          <w:sz w:val="28"/>
          <w:szCs w:val="28"/>
        </w:rPr>
      </w:pPr>
      <w:r w:rsidRPr="004D4139">
        <w:rPr>
          <w:rFonts w:ascii="Times New Roman" w:hAnsi="Times New Roman"/>
          <w:sz w:val="28"/>
          <w:szCs w:val="28"/>
        </w:rPr>
        <w:t>3.7. Розпорядник після отримання від особи реквізитів її спеціального рахунка перераховує на нього кошти в сумі, визначеній у рішенні комісії, про що повідомляє особі не пізніше ніж через три робочих дні з дати перерахування коштів на її спеціальний рахунок.</w:t>
      </w:r>
    </w:p>
    <w:p w:rsidR="00AC0A91" w:rsidRPr="004D4139" w:rsidP="00AC0A91" w14:paraId="54BCA5F8" w14:textId="77777777">
      <w:pPr>
        <w:pStyle w:val="a1"/>
        <w:spacing w:before="0"/>
        <w:jc w:val="both"/>
        <w:rPr>
          <w:rFonts w:ascii="Times New Roman" w:hAnsi="Times New Roman"/>
          <w:sz w:val="28"/>
          <w:szCs w:val="28"/>
        </w:rPr>
      </w:pPr>
      <w:r w:rsidRPr="004D4139">
        <w:rPr>
          <w:rFonts w:ascii="Times New Roman" w:hAnsi="Times New Roman"/>
          <w:sz w:val="28"/>
          <w:szCs w:val="28"/>
        </w:rPr>
        <w:t xml:space="preserve">3.8. Розпорядник не пізніше ніж через п’ять робочих днів з дати прийняття заяви з усіма необхідними документами вносить до комісії подання щодо згоди на перерахування коштів. </w:t>
      </w:r>
    </w:p>
    <w:p w:rsidR="00AC0A91" w:rsidRPr="004D4139" w:rsidP="00AC0A91" w14:paraId="64380A10" w14:textId="77777777">
      <w:pPr>
        <w:pStyle w:val="a1"/>
        <w:spacing w:before="0"/>
        <w:jc w:val="both"/>
        <w:rPr>
          <w:rFonts w:ascii="Times New Roman" w:hAnsi="Times New Roman"/>
          <w:sz w:val="28"/>
          <w:szCs w:val="28"/>
        </w:rPr>
      </w:pPr>
      <w:r w:rsidRPr="004D4139">
        <w:rPr>
          <w:rFonts w:ascii="Times New Roman" w:hAnsi="Times New Roman"/>
          <w:sz w:val="28"/>
          <w:szCs w:val="28"/>
        </w:rPr>
        <w:t xml:space="preserve">3.9. Комісія протягом п’яти робочих днів з дати надходження подання щодо згоди на перерахування коштів розглядає його по суті у присутності особи і приймає відповідне рішення. </w:t>
      </w:r>
    </w:p>
    <w:p w:rsidR="00AC0A91" w:rsidRPr="004D4139" w:rsidP="00AC0A91" w14:paraId="54E6E206" w14:textId="77777777">
      <w:pPr>
        <w:pStyle w:val="Default"/>
        <w:ind w:firstLine="567"/>
        <w:rPr>
          <w:color w:val="auto"/>
          <w:sz w:val="28"/>
          <w:szCs w:val="28"/>
        </w:rPr>
      </w:pPr>
      <w:r w:rsidRPr="004D4139">
        <w:rPr>
          <w:color w:val="auto"/>
          <w:sz w:val="28"/>
          <w:szCs w:val="28"/>
        </w:rPr>
        <w:t xml:space="preserve">Згода на перерахування коштів надається у разі, коли: </w:t>
      </w:r>
    </w:p>
    <w:p w:rsidR="00AC0A91" w:rsidRPr="004D4139" w:rsidP="00AC0A91" w14:paraId="3879F4B2" w14:textId="77777777">
      <w:pPr>
        <w:pStyle w:val="Default"/>
        <w:numPr>
          <w:ilvl w:val="0"/>
          <w:numId w:val="4"/>
        </w:numPr>
        <w:tabs>
          <w:tab w:val="left" w:pos="851"/>
        </w:tabs>
        <w:ind w:left="0" w:firstLine="567"/>
        <w:jc w:val="both"/>
        <w:rPr>
          <w:sz w:val="28"/>
          <w:szCs w:val="28"/>
        </w:rPr>
      </w:pPr>
      <w:r w:rsidRPr="004D4139">
        <w:rPr>
          <w:color w:val="auto"/>
          <w:sz w:val="28"/>
          <w:szCs w:val="28"/>
        </w:rPr>
        <w:t>предметом договору є придбання у</w:t>
      </w:r>
      <w:r w:rsidRPr="004D4139">
        <w:rPr>
          <w:sz w:val="28"/>
          <w:szCs w:val="28"/>
        </w:rPr>
        <w:t xml:space="preserve"> власність особою житлового приміщення; </w:t>
      </w:r>
    </w:p>
    <w:p w:rsidR="00AC0A91" w:rsidRPr="004D4139" w:rsidP="00AC0A91" w14:paraId="39AD1573" w14:textId="77777777">
      <w:pPr>
        <w:pStyle w:val="Default"/>
        <w:numPr>
          <w:ilvl w:val="0"/>
          <w:numId w:val="4"/>
        </w:numPr>
        <w:tabs>
          <w:tab w:val="left" w:pos="851"/>
        </w:tabs>
        <w:ind w:left="0" w:firstLine="567"/>
        <w:jc w:val="both"/>
        <w:rPr>
          <w:sz w:val="28"/>
          <w:szCs w:val="28"/>
        </w:rPr>
      </w:pPr>
      <w:r w:rsidRPr="004D4139">
        <w:rPr>
          <w:sz w:val="28"/>
          <w:szCs w:val="28"/>
        </w:rPr>
        <w:t>ціна житла (та земельної ділянки в разі виникнення обставини, зазначеної в абзаці восьмому пункту 19 Порядку виплати грошової компенсації за належні для отримання житлові приміщення для дітей-сиріт, дітей, позбавлених батьківського піклування, осіб з їх числа (далі</w:t>
      </w:r>
      <w:r>
        <w:rPr>
          <w:sz w:val="28"/>
          <w:szCs w:val="28"/>
        </w:rPr>
        <w:t xml:space="preserve"> - </w:t>
      </w:r>
      <w:r w:rsidRPr="004D4139">
        <w:rPr>
          <w:sz w:val="28"/>
          <w:szCs w:val="28"/>
        </w:rPr>
        <w:t xml:space="preserve">Порядок)), визначена в договорі купівлі-продажу, дорівнює сумі коштів у разі стовідсоткової грошової компенсації, що розміщені на спеціальному рахунку особою, або є меншою від цієї суми; </w:t>
      </w:r>
    </w:p>
    <w:p w:rsidR="00AC0A91" w:rsidRPr="004D4139" w:rsidP="00AC0A91" w14:paraId="401CACE0" w14:textId="77777777">
      <w:pPr>
        <w:pStyle w:val="Default"/>
        <w:numPr>
          <w:ilvl w:val="0"/>
          <w:numId w:val="4"/>
        </w:numPr>
        <w:tabs>
          <w:tab w:val="left" w:pos="851"/>
        </w:tabs>
        <w:ind w:left="0" w:firstLine="567"/>
        <w:jc w:val="both"/>
        <w:rPr>
          <w:sz w:val="28"/>
          <w:szCs w:val="28"/>
        </w:rPr>
      </w:pPr>
      <w:r w:rsidRPr="004D4139">
        <w:rPr>
          <w:sz w:val="28"/>
          <w:szCs w:val="28"/>
        </w:rPr>
        <w:t>житло, що придбавається, згідно з актом обстеження стану житлового приміщення (будинку, квартири), складеним комісією (за місцем придбання житла), є придатним для проживання;</w:t>
      </w:r>
    </w:p>
    <w:p w:rsidR="00AC0A91" w:rsidRPr="004D4139" w:rsidP="00AC0A91" w14:paraId="2720EDE2" w14:textId="77777777">
      <w:pPr>
        <w:pStyle w:val="Default"/>
        <w:numPr>
          <w:ilvl w:val="0"/>
          <w:numId w:val="4"/>
        </w:numPr>
        <w:tabs>
          <w:tab w:val="left" w:pos="851"/>
        </w:tabs>
        <w:ind w:left="0" w:firstLine="567"/>
        <w:jc w:val="both"/>
        <w:rPr>
          <w:sz w:val="28"/>
          <w:szCs w:val="28"/>
        </w:rPr>
      </w:pPr>
      <w:r w:rsidRPr="004D4139">
        <w:rPr>
          <w:sz w:val="28"/>
          <w:szCs w:val="28"/>
        </w:rPr>
        <w:t xml:space="preserve">строк виконання договору купівлі-продажу не перевищує двох місяців з дня його укладення. </w:t>
      </w:r>
    </w:p>
    <w:p w:rsidR="00AC0A91" w:rsidRPr="004D4139" w:rsidP="00AC0A91" w14:paraId="3552CF25" w14:textId="77777777">
      <w:pPr>
        <w:pStyle w:val="Default"/>
        <w:ind w:firstLine="567"/>
        <w:jc w:val="both"/>
        <w:rPr>
          <w:sz w:val="28"/>
          <w:szCs w:val="28"/>
        </w:rPr>
      </w:pPr>
      <w:r w:rsidRPr="004D4139">
        <w:rPr>
          <w:sz w:val="28"/>
          <w:szCs w:val="28"/>
        </w:rPr>
        <w:t xml:space="preserve">Копія рішення про надання згоди на перерахування коштів надається розпоряднику та особі. </w:t>
      </w:r>
    </w:p>
    <w:p w:rsidR="00AC0A91" w:rsidRPr="004D4139" w:rsidP="00AC0A91" w14:paraId="44E18254" w14:textId="77777777">
      <w:pPr>
        <w:pStyle w:val="a1"/>
        <w:spacing w:before="0"/>
        <w:jc w:val="both"/>
        <w:rPr>
          <w:rFonts w:ascii="Times New Roman" w:hAnsi="Times New Roman"/>
          <w:sz w:val="28"/>
          <w:szCs w:val="28"/>
        </w:rPr>
      </w:pPr>
      <w:r w:rsidRPr="004D4139">
        <w:rPr>
          <w:rFonts w:ascii="Times New Roman" w:hAnsi="Times New Roman"/>
          <w:sz w:val="28"/>
          <w:szCs w:val="28"/>
        </w:rPr>
        <w:t>У разі неявки особи на засідання комісії розгляд відповідного питання переноситься на наступне засідання.</w:t>
      </w:r>
    </w:p>
    <w:p w:rsidR="00AC0A91" w:rsidRPr="004D4139" w:rsidP="00AC0A91" w14:paraId="1A5199B9" w14:textId="77777777">
      <w:pPr>
        <w:pStyle w:val="rvps2"/>
        <w:shd w:val="clear" w:color="auto" w:fill="FFFFFF"/>
        <w:spacing w:before="0" w:beforeAutospacing="0" w:after="0" w:afterAutospacing="0"/>
        <w:ind w:firstLine="567"/>
        <w:jc w:val="both"/>
        <w:rPr>
          <w:sz w:val="28"/>
          <w:szCs w:val="28"/>
        </w:rPr>
      </w:pPr>
      <w:r w:rsidRPr="004D4139">
        <w:rPr>
          <w:sz w:val="28"/>
          <w:szCs w:val="28"/>
        </w:rPr>
        <w:t>3.10. У рішенні комісії про надання згоди на перерахування коштів зазначається:</w:t>
      </w:r>
    </w:p>
    <w:p w:rsidR="00AC0A91" w:rsidRPr="004D4139" w:rsidP="00AC0A91" w14:paraId="47831371" w14:textId="77777777">
      <w:pPr>
        <w:pStyle w:val="rvps2"/>
        <w:numPr>
          <w:ilvl w:val="0"/>
          <w:numId w:val="4"/>
        </w:numPr>
        <w:shd w:val="clear" w:color="auto" w:fill="FFFFFF"/>
        <w:tabs>
          <w:tab w:val="left" w:pos="993"/>
        </w:tabs>
        <w:spacing w:before="0" w:beforeAutospacing="0" w:after="0" w:afterAutospacing="0"/>
        <w:ind w:left="0" w:firstLine="567"/>
        <w:jc w:val="both"/>
        <w:rPr>
          <w:sz w:val="28"/>
          <w:szCs w:val="28"/>
        </w:rPr>
      </w:pPr>
      <w:bookmarkStart w:id="11" w:name="n644"/>
      <w:bookmarkEnd w:id="11"/>
      <w:r w:rsidRPr="004D4139">
        <w:rPr>
          <w:sz w:val="28"/>
          <w:szCs w:val="28"/>
        </w:rPr>
        <w:t>прізвище, ім’я, по батькові (за наявності) дитини, дата народження;</w:t>
      </w:r>
      <w:bookmarkStart w:id="12" w:name="n645"/>
      <w:bookmarkEnd w:id="12"/>
    </w:p>
    <w:p w:rsidR="00AC0A91" w:rsidRPr="004D4139" w:rsidP="00AC0A91" w14:paraId="0A8DA999" w14:textId="77777777">
      <w:pPr>
        <w:pStyle w:val="rvps2"/>
        <w:numPr>
          <w:ilvl w:val="0"/>
          <w:numId w:val="4"/>
        </w:numPr>
        <w:shd w:val="clear" w:color="auto" w:fill="FFFFFF"/>
        <w:tabs>
          <w:tab w:val="left" w:pos="993"/>
        </w:tabs>
        <w:spacing w:before="0" w:beforeAutospacing="0" w:after="0" w:afterAutospacing="0"/>
        <w:ind w:left="0" w:firstLine="567"/>
        <w:jc w:val="both"/>
        <w:rPr>
          <w:sz w:val="28"/>
          <w:szCs w:val="28"/>
        </w:rPr>
      </w:pPr>
      <w:r w:rsidRPr="004D4139">
        <w:rPr>
          <w:sz w:val="28"/>
          <w:szCs w:val="28"/>
        </w:rPr>
        <w:t>документи, що підтверджують статус дитини-сироти, дитини, позбавленої батьківського піклування, особи з їх числа</w:t>
      </w:r>
      <w:bookmarkStart w:id="13" w:name="n646"/>
      <w:bookmarkEnd w:id="13"/>
      <w:r w:rsidRPr="004D4139">
        <w:rPr>
          <w:sz w:val="28"/>
          <w:szCs w:val="28"/>
        </w:rPr>
        <w:t xml:space="preserve">. Після досягнення особою 23 років у разі відсутності документів, які підтверджують статус дитини-сироти, дитини, позбавленої батьківського піклування, особи з їх числа, подаються документи, відповідно до яких було поставлено особу на квартирний облік як дитину-сироту, дитину, позбавлену батьківського піклування; </w:t>
      </w:r>
    </w:p>
    <w:p w:rsidR="00AC0A91" w:rsidRPr="004D4139" w:rsidP="00AC0A91" w14:paraId="77B01A5C" w14:textId="77777777">
      <w:pPr>
        <w:pStyle w:val="rvps2"/>
        <w:numPr>
          <w:ilvl w:val="0"/>
          <w:numId w:val="4"/>
        </w:numPr>
        <w:shd w:val="clear" w:color="auto" w:fill="FFFFFF"/>
        <w:tabs>
          <w:tab w:val="left" w:pos="993"/>
        </w:tabs>
        <w:spacing w:before="0" w:beforeAutospacing="0" w:after="0" w:afterAutospacing="0"/>
        <w:ind w:left="0" w:firstLine="567"/>
        <w:jc w:val="both"/>
        <w:rPr>
          <w:sz w:val="28"/>
          <w:szCs w:val="28"/>
        </w:rPr>
      </w:pPr>
      <w:r w:rsidRPr="004D4139">
        <w:rPr>
          <w:sz w:val="28"/>
          <w:szCs w:val="28"/>
        </w:rPr>
        <w:t xml:space="preserve">факт перебування особи на квартирному обліку. </w:t>
      </w:r>
    </w:p>
    <w:p w:rsidR="00AC0A91" w:rsidRPr="004D4139" w:rsidP="00AC0A91" w14:paraId="39F03C13" w14:textId="77777777">
      <w:pPr>
        <w:pStyle w:val="rvps2"/>
        <w:shd w:val="clear" w:color="auto" w:fill="FFFFFF"/>
        <w:tabs>
          <w:tab w:val="left" w:pos="993"/>
        </w:tabs>
        <w:spacing w:before="0" w:beforeAutospacing="0" w:after="0" w:afterAutospacing="0"/>
        <w:jc w:val="both"/>
        <w:rPr>
          <w:sz w:val="28"/>
          <w:szCs w:val="28"/>
        </w:rPr>
      </w:pPr>
      <w:r w:rsidRPr="004D4139">
        <w:rPr>
          <w:sz w:val="28"/>
          <w:szCs w:val="28"/>
        </w:rPr>
        <w:t xml:space="preserve">інформація про: </w:t>
      </w:r>
    </w:p>
    <w:p w:rsidR="00AC0A91" w:rsidRPr="004D4139" w:rsidP="00AC0A91" w14:paraId="503D7A18" w14:textId="77777777">
      <w:pPr>
        <w:pStyle w:val="rvps2"/>
        <w:numPr>
          <w:ilvl w:val="0"/>
          <w:numId w:val="4"/>
        </w:numPr>
        <w:shd w:val="clear" w:color="auto" w:fill="FFFFFF"/>
        <w:tabs>
          <w:tab w:val="left" w:pos="993"/>
        </w:tabs>
        <w:spacing w:before="0" w:beforeAutospacing="0" w:after="0" w:afterAutospacing="0"/>
        <w:ind w:left="0" w:firstLine="567"/>
        <w:jc w:val="both"/>
        <w:rPr>
          <w:sz w:val="28"/>
          <w:szCs w:val="28"/>
        </w:rPr>
      </w:pPr>
      <w:r w:rsidRPr="004D4139">
        <w:rPr>
          <w:sz w:val="28"/>
          <w:szCs w:val="28"/>
        </w:rPr>
        <w:t xml:space="preserve">місце проживання особи; </w:t>
      </w:r>
    </w:p>
    <w:p w:rsidR="00AC0A91" w:rsidRPr="004D4139" w:rsidP="00AC0A91" w14:paraId="6181D8B6" w14:textId="77777777">
      <w:pPr>
        <w:pStyle w:val="rvps2"/>
        <w:numPr>
          <w:ilvl w:val="0"/>
          <w:numId w:val="4"/>
        </w:numPr>
        <w:shd w:val="clear" w:color="auto" w:fill="FFFFFF"/>
        <w:tabs>
          <w:tab w:val="left" w:pos="993"/>
        </w:tabs>
        <w:spacing w:before="0" w:beforeAutospacing="0" w:after="0" w:afterAutospacing="0"/>
        <w:ind w:left="0" w:firstLine="567"/>
        <w:jc w:val="both"/>
        <w:rPr>
          <w:sz w:val="28"/>
          <w:szCs w:val="28"/>
        </w:rPr>
      </w:pPr>
      <w:r w:rsidRPr="004D4139">
        <w:rPr>
          <w:sz w:val="28"/>
          <w:szCs w:val="28"/>
        </w:rPr>
        <w:t xml:space="preserve">перебування особи на обліку внутрішньо переміщених осіб (у разі взяття на такий облік); </w:t>
      </w:r>
    </w:p>
    <w:p w:rsidR="00AC0A91" w:rsidRPr="004D4139" w:rsidP="00AC0A91" w14:paraId="4D63B0D5" w14:textId="77777777">
      <w:pPr>
        <w:pStyle w:val="rvps2"/>
        <w:numPr>
          <w:ilvl w:val="0"/>
          <w:numId w:val="4"/>
        </w:numPr>
        <w:shd w:val="clear" w:color="auto" w:fill="FFFFFF"/>
        <w:tabs>
          <w:tab w:val="left" w:pos="993"/>
        </w:tabs>
        <w:spacing w:before="0" w:beforeAutospacing="0" w:after="0" w:afterAutospacing="0"/>
        <w:ind w:left="0" w:firstLine="567"/>
        <w:jc w:val="both"/>
        <w:rPr>
          <w:sz w:val="28"/>
          <w:szCs w:val="28"/>
        </w:rPr>
      </w:pPr>
      <w:r w:rsidRPr="004D4139">
        <w:rPr>
          <w:sz w:val="28"/>
          <w:szCs w:val="28"/>
        </w:rPr>
        <w:t xml:space="preserve">наявність у особи інвалідності, що підтверджується документом, виданим лікарсько-консультативною комісією лікувально-профілактичного закладу, у порядку та за формою, встановленими МОЗ; </w:t>
      </w:r>
    </w:p>
    <w:p w:rsidR="00AC0A91" w:rsidRPr="004D4139" w:rsidP="00AC0A91" w14:paraId="0483B8BE" w14:textId="77777777">
      <w:pPr>
        <w:pStyle w:val="rvps2"/>
        <w:numPr>
          <w:ilvl w:val="0"/>
          <w:numId w:val="4"/>
        </w:numPr>
        <w:shd w:val="clear" w:color="auto" w:fill="FFFFFF"/>
        <w:tabs>
          <w:tab w:val="left" w:pos="993"/>
        </w:tabs>
        <w:spacing w:before="0" w:beforeAutospacing="0" w:after="0" w:afterAutospacing="0"/>
        <w:ind w:left="0" w:firstLine="567"/>
        <w:jc w:val="both"/>
        <w:rPr>
          <w:sz w:val="28"/>
          <w:szCs w:val="28"/>
        </w:rPr>
      </w:pPr>
      <w:r w:rsidRPr="004D4139">
        <w:rPr>
          <w:sz w:val="28"/>
          <w:szCs w:val="28"/>
        </w:rPr>
        <w:t xml:space="preserve">стан житла, що придбавається за рахунок грошової компенсації, наявність комунікацій, придатність для проживання в ньому особи; </w:t>
      </w:r>
    </w:p>
    <w:p w:rsidR="00AC0A91" w:rsidRPr="004D4139" w:rsidP="00AC0A91" w14:paraId="4C5310F0" w14:textId="77777777">
      <w:pPr>
        <w:pStyle w:val="rvps2"/>
        <w:numPr>
          <w:ilvl w:val="0"/>
          <w:numId w:val="4"/>
        </w:numPr>
        <w:shd w:val="clear" w:color="auto" w:fill="FFFFFF"/>
        <w:tabs>
          <w:tab w:val="left" w:pos="993"/>
        </w:tabs>
        <w:spacing w:before="0" w:beforeAutospacing="0" w:after="0" w:afterAutospacing="0"/>
        <w:ind w:left="0" w:firstLine="567"/>
        <w:jc w:val="both"/>
        <w:rPr>
          <w:sz w:val="28"/>
          <w:szCs w:val="28"/>
        </w:rPr>
      </w:pPr>
      <w:r w:rsidRPr="004D4139">
        <w:rPr>
          <w:sz w:val="28"/>
          <w:szCs w:val="28"/>
        </w:rPr>
        <w:t>сума грошової компенсації.</w:t>
      </w:r>
    </w:p>
    <w:p w:rsidR="00AC0A91" w:rsidRPr="004D4139" w:rsidP="00AC0A91" w14:paraId="29BD9EB5" w14:textId="77777777">
      <w:pPr>
        <w:pStyle w:val="Default"/>
        <w:ind w:firstLine="567"/>
        <w:jc w:val="both"/>
        <w:rPr>
          <w:sz w:val="28"/>
          <w:szCs w:val="28"/>
        </w:rPr>
      </w:pPr>
      <w:bookmarkStart w:id="14" w:name="n647"/>
      <w:bookmarkEnd w:id="14"/>
      <w:r w:rsidRPr="004D4139">
        <w:rPr>
          <w:sz w:val="28"/>
          <w:szCs w:val="28"/>
        </w:rPr>
        <w:t xml:space="preserve">3.11. Комісія приймає рішення про відмову у наданні згоди на перерахування коштів у разі: </w:t>
      </w:r>
    </w:p>
    <w:p w:rsidR="00AC0A91" w:rsidRPr="004D4139" w:rsidP="00AC0A91" w14:paraId="6A7E3F39" w14:textId="77777777">
      <w:pPr>
        <w:pStyle w:val="Default"/>
        <w:numPr>
          <w:ilvl w:val="0"/>
          <w:numId w:val="4"/>
        </w:numPr>
        <w:tabs>
          <w:tab w:val="left" w:pos="851"/>
        </w:tabs>
        <w:ind w:left="0" w:firstLine="567"/>
        <w:rPr>
          <w:sz w:val="28"/>
          <w:szCs w:val="28"/>
        </w:rPr>
      </w:pPr>
      <w:r w:rsidRPr="004D4139">
        <w:rPr>
          <w:sz w:val="28"/>
          <w:szCs w:val="28"/>
        </w:rPr>
        <w:t xml:space="preserve">подання недостовірних відомостей; </w:t>
      </w:r>
    </w:p>
    <w:p w:rsidR="00AC0A91" w:rsidRPr="004D4139" w:rsidP="00AC0A91" w14:paraId="084C53C3" w14:textId="77777777">
      <w:pPr>
        <w:pStyle w:val="Default"/>
        <w:numPr>
          <w:ilvl w:val="0"/>
          <w:numId w:val="4"/>
        </w:numPr>
        <w:tabs>
          <w:tab w:val="left" w:pos="851"/>
        </w:tabs>
        <w:ind w:left="0" w:firstLine="567"/>
        <w:jc w:val="both"/>
        <w:rPr>
          <w:sz w:val="28"/>
          <w:szCs w:val="28"/>
        </w:rPr>
      </w:pPr>
      <w:r w:rsidRPr="004D4139">
        <w:rPr>
          <w:sz w:val="28"/>
          <w:szCs w:val="28"/>
        </w:rPr>
        <w:t>прийняття рішення про втрату статусу дитини-сироти, дитини, позбавленої батьківського піклування, відповідно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(Офіційний вісник України, 2008 р., № 76, ст. 2561);</w:t>
      </w:r>
    </w:p>
    <w:p w:rsidR="00AC0A91" w:rsidRPr="004D4139" w:rsidP="00AC0A91" w14:paraId="73362273" w14:textId="77777777">
      <w:pPr>
        <w:pStyle w:val="Default"/>
        <w:numPr>
          <w:ilvl w:val="0"/>
          <w:numId w:val="4"/>
        </w:numPr>
        <w:tabs>
          <w:tab w:val="left" w:pos="851"/>
        </w:tabs>
        <w:ind w:left="0" w:firstLine="567"/>
        <w:jc w:val="both"/>
        <w:rPr>
          <w:sz w:val="28"/>
          <w:szCs w:val="28"/>
        </w:rPr>
      </w:pPr>
      <w:r w:rsidRPr="004D4139">
        <w:rPr>
          <w:sz w:val="28"/>
          <w:szCs w:val="28"/>
        </w:rPr>
        <w:t xml:space="preserve">наявності поліпшення житлових умов особи; </w:t>
      </w:r>
    </w:p>
    <w:p w:rsidR="00AC0A91" w:rsidRPr="004D4139" w:rsidP="00AC0A91" w14:paraId="7ED481F8" w14:textId="77777777">
      <w:pPr>
        <w:pStyle w:val="Default"/>
        <w:numPr>
          <w:ilvl w:val="0"/>
          <w:numId w:val="4"/>
        </w:numPr>
        <w:tabs>
          <w:tab w:val="left" w:pos="851"/>
        </w:tabs>
        <w:ind w:left="0" w:firstLine="567"/>
        <w:jc w:val="both"/>
        <w:rPr>
          <w:sz w:val="28"/>
          <w:szCs w:val="28"/>
        </w:rPr>
      </w:pPr>
      <w:r w:rsidRPr="004D4139">
        <w:rPr>
          <w:sz w:val="28"/>
          <w:szCs w:val="28"/>
        </w:rPr>
        <w:t xml:space="preserve">не перебування особи на квартирному обліку; </w:t>
      </w:r>
    </w:p>
    <w:p w:rsidR="00AC0A91" w:rsidRPr="004D4139" w:rsidP="00AC0A91" w14:paraId="398B1263" w14:textId="77777777">
      <w:pPr>
        <w:pStyle w:val="Default"/>
        <w:numPr>
          <w:ilvl w:val="0"/>
          <w:numId w:val="4"/>
        </w:numPr>
        <w:tabs>
          <w:tab w:val="left" w:pos="851"/>
        </w:tabs>
        <w:ind w:left="0" w:firstLine="567"/>
        <w:jc w:val="both"/>
        <w:rPr>
          <w:sz w:val="28"/>
          <w:szCs w:val="28"/>
        </w:rPr>
      </w:pPr>
      <w:r w:rsidRPr="004D4139">
        <w:rPr>
          <w:sz w:val="28"/>
          <w:szCs w:val="28"/>
        </w:rPr>
        <w:t xml:space="preserve">надання особі житлового приміщення раніше; </w:t>
      </w:r>
    </w:p>
    <w:p w:rsidR="00AC0A91" w:rsidRPr="004D4139" w:rsidP="00AC0A91" w14:paraId="274D2D38" w14:textId="77777777">
      <w:pPr>
        <w:pStyle w:val="Default"/>
        <w:numPr>
          <w:ilvl w:val="0"/>
          <w:numId w:val="4"/>
        </w:numPr>
        <w:tabs>
          <w:tab w:val="left" w:pos="851"/>
        </w:tabs>
        <w:ind w:left="0" w:firstLine="567"/>
        <w:jc w:val="both"/>
        <w:rPr>
          <w:sz w:val="28"/>
          <w:szCs w:val="28"/>
        </w:rPr>
      </w:pPr>
      <w:r w:rsidRPr="004D4139">
        <w:rPr>
          <w:sz w:val="28"/>
          <w:szCs w:val="28"/>
        </w:rPr>
        <w:t xml:space="preserve">непридатності житла, що придбавається, для проживання згідно з актом обстеження стану житлового приміщення (будинку, квартири) складеного місцевою комісією (за місцем придбання житла), а у разі відсутності такої комісії ― структурним підрозділом місцевого органу виконавчої влади або </w:t>
      </w:r>
      <w:r w:rsidRPr="004D4139">
        <w:rPr>
          <w:sz w:val="28"/>
          <w:szCs w:val="28"/>
        </w:rPr>
        <w:t xml:space="preserve">органу місцевого самоврядування, до повноважень якого належить забезпечення прав дітей. </w:t>
      </w:r>
    </w:p>
    <w:p w:rsidR="00AC0A91" w:rsidRPr="004D4139" w:rsidP="00AC0A91" w14:paraId="56CC7B3C" w14:textId="77777777">
      <w:pPr>
        <w:pStyle w:val="Default"/>
        <w:ind w:firstLine="567"/>
        <w:jc w:val="both"/>
        <w:rPr>
          <w:sz w:val="28"/>
          <w:szCs w:val="28"/>
        </w:rPr>
      </w:pPr>
      <w:r w:rsidRPr="004D4139">
        <w:rPr>
          <w:sz w:val="28"/>
          <w:szCs w:val="28"/>
        </w:rPr>
        <w:t xml:space="preserve">У разі прийняття рішення про відмову особі в наданні згоди на перерахування коштів договір купівлі-продажу розривається. </w:t>
      </w:r>
    </w:p>
    <w:p w:rsidR="00AC0A91" w:rsidRPr="004D4139" w:rsidP="00AC0A91" w14:paraId="7DA087FB" w14:textId="77777777">
      <w:pPr>
        <w:pStyle w:val="Default"/>
        <w:ind w:firstLine="567"/>
        <w:jc w:val="both"/>
        <w:rPr>
          <w:sz w:val="28"/>
          <w:szCs w:val="28"/>
        </w:rPr>
      </w:pPr>
      <w:r w:rsidRPr="004D4139">
        <w:rPr>
          <w:sz w:val="28"/>
          <w:szCs w:val="28"/>
        </w:rPr>
        <w:t xml:space="preserve">3.12. Особа протягом 10 робочих днів після отримання відмови у наданні згоди на перерахування коштів має право повторно звернутися до місцевого розпорядника із заявою про надання згоди на перерахування коштів після усунення причин відмови або оскаржити в суді рішення комісії про відмову </w:t>
      </w:r>
      <w:r>
        <w:rPr>
          <w:sz w:val="28"/>
          <w:szCs w:val="28"/>
        </w:rPr>
        <w:t xml:space="preserve">               </w:t>
      </w:r>
      <w:r w:rsidRPr="004D4139">
        <w:rPr>
          <w:sz w:val="28"/>
          <w:szCs w:val="28"/>
        </w:rPr>
        <w:t>у надання згоди на перерахування коштів.</w:t>
      </w:r>
    </w:p>
    <w:p w:rsidR="00AC0A91" w:rsidRPr="004D4139" w:rsidP="00AC0A91" w14:paraId="128DAA90"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3.13. Рішення комісії оформляється протоколом, який складається у двох примірниках, підписується всіма членами комісії та затверджується рішенням виконавчого комітету Броварської міської ради Броварського району Київської області (один примірник протоколу надсилається Київській обласній держадміністрації).</w:t>
      </w:r>
    </w:p>
    <w:p w:rsidR="00AC0A91" w:rsidRPr="004D4139" w:rsidP="00AC0A91" w14:paraId="5FD50BE2" w14:textId="77777777">
      <w:pPr>
        <w:tabs>
          <w:tab w:val="left" w:pos="1276"/>
        </w:tabs>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 xml:space="preserve">3.14. Рішення комісії приймаються шляхом відкритого голосування простою більшістю голосів її членів, присутніх на засіданні. У разі рівного розподілу голосів вирішальним є голос головуючого на засіданні. </w:t>
      </w:r>
    </w:p>
    <w:p w:rsidR="00AC0A91" w:rsidRPr="004D4139" w:rsidP="00AC0A91" w14:paraId="0B35D870"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Окрема думка члена комісії, який голосував проти прийняття рішення, може бути викладена у письмовій формі та додається до нього (них).</w:t>
      </w:r>
    </w:p>
    <w:p w:rsidR="00AC0A91" w:rsidRPr="004D4139" w:rsidP="00AC0A91" w14:paraId="2BBCF36A" w14:textId="77777777">
      <w:pPr>
        <w:pStyle w:val="a1"/>
        <w:spacing w:before="0"/>
        <w:jc w:val="both"/>
        <w:rPr>
          <w:rFonts w:ascii="Times New Roman" w:hAnsi="Times New Roman"/>
          <w:sz w:val="28"/>
          <w:szCs w:val="28"/>
        </w:rPr>
      </w:pPr>
      <w:r w:rsidRPr="004D4139">
        <w:rPr>
          <w:rFonts w:ascii="Times New Roman" w:hAnsi="Times New Roman"/>
          <w:sz w:val="28"/>
          <w:szCs w:val="28"/>
        </w:rPr>
        <w:t>3.15. Голова, його заступник і члени комісії беруть участь у її роботі на громадських засадах.</w:t>
      </w:r>
    </w:p>
    <w:p w:rsidR="00AC0A91" w:rsidRPr="004D4139" w:rsidP="00AC0A91" w14:paraId="0AD3023A" w14:textId="77777777">
      <w:pPr>
        <w:spacing w:after="0" w:line="240" w:lineRule="auto"/>
        <w:jc w:val="both"/>
        <w:rPr>
          <w:rFonts w:ascii="Times New Roman" w:hAnsi="Times New Roman" w:cs="Times New Roman"/>
          <w:sz w:val="28"/>
          <w:szCs w:val="28"/>
        </w:rPr>
      </w:pPr>
    </w:p>
    <w:p w:rsidR="00AC0A91" w:rsidRPr="004D4139" w:rsidP="00AC0A91" w14:paraId="5C0920F1" w14:textId="77777777">
      <w:pPr>
        <w:pStyle w:val="ListParagraph"/>
        <w:numPr>
          <w:ilvl w:val="0"/>
          <w:numId w:val="3"/>
        </w:numPr>
        <w:jc w:val="center"/>
        <w:rPr>
          <w:b/>
          <w:sz w:val="28"/>
          <w:szCs w:val="28"/>
          <w:lang w:val="uk-UA"/>
        </w:rPr>
      </w:pPr>
      <w:r w:rsidRPr="004D4139">
        <w:rPr>
          <w:b/>
          <w:sz w:val="28"/>
          <w:szCs w:val="28"/>
          <w:lang w:val="uk-UA"/>
        </w:rPr>
        <w:t>Забезпечення роботи місцевої комісії</w:t>
      </w:r>
    </w:p>
    <w:p w:rsidR="00AC0A91" w:rsidRPr="004D4139" w:rsidP="00AC0A91" w14:paraId="6541AE64" w14:textId="77777777">
      <w:pPr>
        <w:pStyle w:val="ListParagraph"/>
        <w:ind w:left="-360"/>
        <w:rPr>
          <w:bCs/>
          <w:sz w:val="28"/>
          <w:szCs w:val="28"/>
          <w:lang w:val="uk-UA"/>
        </w:rPr>
      </w:pPr>
    </w:p>
    <w:p w:rsidR="00AC0A91" w:rsidRPr="004D4139" w:rsidP="00AC0A91" w14:paraId="23CC214D"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 xml:space="preserve">4.1. Організаційно - методичне забезпечення комісії здійснює служба </w:t>
      </w:r>
      <w:r>
        <w:rPr>
          <w:rFonts w:ascii="Times New Roman" w:hAnsi="Times New Roman" w:cs="Times New Roman"/>
          <w:sz w:val="28"/>
          <w:szCs w:val="28"/>
        </w:rPr>
        <w:t xml:space="preserve">                 </w:t>
      </w:r>
      <w:r w:rsidRPr="004D4139">
        <w:rPr>
          <w:rFonts w:ascii="Times New Roman" w:hAnsi="Times New Roman" w:cs="Times New Roman"/>
          <w:sz w:val="28"/>
          <w:szCs w:val="28"/>
        </w:rPr>
        <w:t>у справах дітей Броварської міської ради Броварського району Київської області.</w:t>
      </w:r>
    </w:p>
    <w:p w:rsidR="00AC0A91" w:rsidRPr="004D4139" w:rsidP="00AC0A91" w14:paraId="69263AD2" w14:textId="77777777">
      <w:pPr>
        <w:spacing w:after="0" w:line="240" w:lineRule="auto"/>
        <w:ind w:firstLine="567"/>
        <w:jc w:val="both"/>
        <w:rPr>
          <w:rFonts w:ascii="Times New Roman" w:hAnsi="Times New Roman" w:cs="Times New Roman"/>
          <w:sz w:val="28"/>
          <w:szCs w:val="28"/>
        </w:rPr>
      </w:pPr>
    </w:p>
    <w:p w:rsidR="00AC0A91" w:rsidRPr="004D4139" w:rsidP="00AC0A91" w14:paraId="7AAB7ECD" w14:textId="77777777">
      <w:pPr>
        <w:pStyle w:val="ListParagraph"/>
        <w:numPr>
          <w:ilvl w:val="0"/>
          <w:numId w:val="3"/>
        </w:numPr>
        <w:jc w:val="center"/>
        <w:rPr>
          <w:b/>
          <w:sz w:val="28"/>
          <w:szCs w:val="28"/>
          <w:lang w:val="uk-UA"/>
        </w:rPr>
      </w:pPr>
      <w:r w:rsidRPr="004D4139">
        <w:rPr>
          <w:b/>
          <w:sz w:val="28"/>
          <w:szCs w:val="28"/>
          <w:lang w:val="uk-UA"/>
        </w:rPr>
        <w:t xml:space="preserve">Взаємодія з іншими органами </w:t>
      </w:r>
    </w:p>
    <w:p w:rsidR="00AC0A91" w:rsidRPr="004D4139" w:rsidP="00AC0A91" w14:paraId="202C699F" w14:textId="77777777">
      <w:pPr>
        <w:pStyle w:val="ListParagraph"/>
        <w:ind w:left="-360"/>
        <w:rPr>
          <w:b/>
          <w:sz w:val="28"/>
          <w:szCs w:val="28"/>
          <w:lang w:val="uk-UA"/>
        </w:rPr>
      </w:pPr>
    </w:p>
    <w:p w:rsidR="00AC0A91" w:rsidRPr="004D4139" w:rsidP="00AC0A91" w14:paraId="62DCC902" w14:textId="77777777">
      <w:pPr>
        <w:pStyle w:val="ListParagraph"/>
        <w:shd w:val="clear" w:color="auto" w:fill="FFFFFF"/>
        <w:ind w:left="0" w:firstLine="567"/>
        <w:jc w:val="both"/>
        <w:textAlignment w:val="baseline"/>
        <w:rPr>
          <w:sz w:val="28"/>
          <w:szCs w:val="28"/>
          <w:lang w:val="uk-UA" w:eastAsia="uk-UA"/>
        </w:rPr>
      </w:pPr>
      <w:r w:rsidRPr="004D4139">
        <w:rPr>
          <w:sz w:val="28"/>
          <w:szCs w:val="28"/>
          <w:lang w:val="uk-UA" w:eastAsia="uk-UA"/>
        </w:rPr>
        <w:t xml:space="preserve">5.1. Комісія під час виконання покладених на неї завдань взаємодіє  </w:t>
      </w:r>
      <w:r>
        <w:rPr>
          <w:sz w:val="28"/>
          <w:szCs w:val="28"/>
          <w:lang w:val="uk-UA" w:eastAsia="uk-UA"/>
        </w:rPr>
        <w:t xml:space="preserve">                       </w:t>
      </w:r>
      <w:r w:rsidRPr="004D4139">
        <w:rPr>
          <w:sz w:val="28"/>
          <w:szCs w:val="28"/>
          <w:lang w:val="uk-UA" w:eastAsia="uk-UA"/>
        </w:rPr>
        <w:t>з іншими виконавчими органами Броварської міської ради Броварського району Київської області, а також підприємствами, установами та організаціями, благодійними організаціями та об’єднаннями громадян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неї завдань та здійснення запланованих заходів.</w:t>
      </w:r>
    </w:p>
    <w:p w:rsidR="00AC0A91" w:rsidRPr="004D4139" w:rsidP="00AC0A91" w14:paraId="4B18402C" w14:textId="77777777">
      <w:pPr>
        <w:pStyle w:val="a1"/>
        <w:spacing w:before="0"/>
        <w:jc w:val="both"/>
        <w:rPr>
          <w:rFonts w:ascii="Times New Roman" w:hAnsi="Times New Roman"/>
          <w:sz w:val="28"/>
          <w:szCs w:val="28"/>
        </w:rPr>
      </w:pPr>
      <w:bookmarkStart w:id="15" w:name="n3"/>
      <w:bookmarkEnd w:id="15"/>
    </w:p>
    <w:p w:rsidR="00AC0A91" w:rsidRPr="004D4139" w:rsidP="00AC0A91" w14:paraId="7C62A7C8" w14:textId="77777777">
      <w:pPr>
        <w:pStyle w:val="a1"/>
        <w:spacing w:before="0"/>
        <w:jc w:val="both"/>
        <w:rPr>
          <w:rFonts w:ascii="Times New Roman" w:hAnsi="Times New Roman"/>
          <w:sz w:val="28"/>
          <w:szCs w:val="28"/>
        </w:rPr>
      </w:pPr>
    </w:p>
    <w:p w:rsidR="00AC0A91" w:rsidP="00AC0A91" w14:paraId="093DF3B9" w14:textId="77777777">
      <w:pPr>
        <w:spacing w:after="0" w:line="240" w:lineRule="auto"/>
        <w:rPr>
          <w:rFonts w:ascii="Times New Roman" w:hAnsi="Times New Roman"/>
          <w:sz w:val="28"/>
          <w:szCs w:val="28"/>
        </w:rPr>
      </w:pPr>
      <w:r>
        <w:rPr>
          <w:rFonts w:ascii="Times New Roman" w:hAnsi="Times New Roman"/>
          <w:sz w:val="28"/>
          <w:szCs w:val="28"/>
        </w:rPr>
        <w:t xml:space="preserve">Виконуючий обов’язки міського голови – </w:t>
      </w:r>
    </w:p>
    <w:p w:rsidR="00AC0A91" w:rsidP="00AC0A91" w14:paraId="28BBB0C3" w14:textId="77777777">
      <w:pPr>
        <w:spacing w:after="0" w:line="240" w:lineRule="auto"/>
        <w:rPr>
          <w:rFonts w:ascii="Times New Roman" w:hAnsi="Times New Roman"/>
          <w:sz w:val="28"/>
          <w:szCs w:val="28"/>
        </w:rPr>
      </w:pPr>
      <w:r>
        <w:rPr>
          <w:rFonts w:ascii="Times New Roman" w:hAnsi="Times New Roman"/>
          <w:sz w:val="28"/>
          <w:szCs w:val="28"/>
        </w:rPr>
        <w:t xml:space="preserve">заступник міського голови з питань </w:t>
      </w:r>
    </w:p>
    <w:p w:rsidR="00AC0A91" w:rsidP="00AC0A91" w14:paraId="4378F74A" w14:textId="77777777">
      <w:pPr>
        <w:spacing w:after="0" w:line="240" w:lineRule="auto"/>
        <w:rPr>
          <w:rFonts w:ascii="Times New Roman" w:hAnsi="Times New Roman"/>
          <w:sz w:val="28"/>
          <w:szCs w:val="28"/>
        </w:rPr>
      </w:pPr>
      <w:r>
        <w:rPr>
          <w:rFonts w:ascii="Times New Roman" w:hAnsi="Times New Roman"/>
          <w:sz w:val="28"/>
          <w:szCs w:val="28"/>
        </w:rPr>
        <w:t>діяльності виконавчих органів ради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Петро БАБИЧ</w:t>
      </w:r>
    </w:p>
    <w:permEnd w:id="1"/>
    <w:p w:rsidR="004F7CAD" w:rsidRPr="00EE06C3" w:rsidP="00AC0A91" w14:paraId="5FF0D8BD" w14:textId="71FEEC29">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Arial Narrow"/>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440BF"/>
    <w:multiLevelType w:val="hybridMultilevel"/>
    <w:tmpl w:val="74E6F8F0"/>
    <w:lvl w:ilvl="0">
      <w:start w:val="4"/>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
    <w:nsid w:val="0F1E13AD"/>
    <w:multiLevelType w:val="multilevel"/>
    <w:tmpl w:val="EAFC83FC"/>
    <w:lvl w:ilvl="0">
      <w:start w:val="1"/>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E32365B"/>
    <w:multiLevelType w:val="hybridMultilevel"/>
    <w:tmpl w:val="85AA59CA"/>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3484234"/>
    <w:multiLevelType w:val="hybridMultilevel"/>
    <w:tmpl w:val="1B60A5E0"/>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num w:numId="1" w16cid:durableId="19937068">
    <w:abstractNumId w:val="3"/>
  </w:num>
  <w:num w:numId="2" w16cid:durableId="2123373967">
    <w:abstractNumId w:val="1"/>
  </w:num>
  <w:num w:numId="3" w16cid:durableId="340088026">
    <w:abstractNumId w:val="0"/>
  </w:num>
  <w:num w:numId="4" w16cid:durableId="1179658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195C05"/>
    <w:rsid w:val="002D71B2"/>
    <w:rsid w:val="003735BC"/>
    <w:rsid w:val="003A4315"/>
    <w:rsid w:val="003B2A39"/>
    <w:rsid w:val="004208DA"/>
    <w:rsid w:val="00424AD7"/>
    <w:rsid w:val="004C6C25"/>
    <w:rsid w:val="004D4139"/>
    <w:rsid w:val="004F7CAD"/>
    <w:rsid w:val="00520285"/>
    <w:rsid w:val="00524AF7"/>
    <w:rsid w:val="00545B76"/>
    <w:rsid w:val="00784598"/>
    <w:rsid w:val="007C582E"/>
    <w:rsid w:val="0081066D"/>
    <w:rsid w:val="00853C00"/>
    <w:rsid w:val="00893E2E"/>
    <w:rsid w:val="008B6EF2"/>
    <w:rsid w:val="00A84A56"/>
    <w:rsid w:val="00AC0A91"/>
    <w:rsid w:val="00B20C04"/>
    <w:rsid w:val="00B3670E"/>
    <w:rsid w:val="00CB633A"/>
    <w:rsid w:val="00EE06C3"/>
    <w:rsid w:val="00F01A7C"/>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a1">
    <w:name w:val="Нормальний текст"/>
    <w:basedOn w:val="Normal"/>
    <w:rsid w:val="00AC0A91"/>
    <w:pPr>
      <w:spacing w:before="120" w:after="0" w:line="240" w:lineRule="auto"/>
      <w:ind w:firstLine="567"/>
    </w:pPr>
    <w:rPr>
      <w:rFonts w:ascii="Antiqua" w:eastAsia="Times New Roman" w:hAnsi="Antiqua" w:cs="Times New Roman"/>
      <w:sz w:val="26"/>
      <w:szCs w:val="20"/>
      <w:lang w:eastAsia="ru-RU"/>
    </w:rPr>
  </w:style>
  <w:style w:type="paragraph" w:styleId="ListParagraph">
    <w:name w:val="List Paragraph"/>
    <w:basedOn w:val="Normal"/>
    <w:uiPriority w:val="34"/>
    <w:qFormat/>
    <w:rsid w:val="00AC0A91"/>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rvps2">
    <w:name w:val="rvps2"/>
    <w:basedOn w:val="Normal"/>
    <w:rsid w:val="00AC0A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C0A9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Arial Narrow"/>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B65EBB"/>
    <w:rsid w:val="00F01A7C"/>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9264</Words>
  <Characters>5281</Characters>
  <Application>Microsoft Office Word</Application>
  <DocSecurity>8</DocSecurity>
  <Lines>44</Lines>
  <Paragraphs>29</Paragraphs>
  <ScaleCrop>false</ScaleCrop>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2024-10-22T06:40:00Z</dcterms:modified>
</cp:coreProperties>
</file>