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4208DA" w:rsidRPr="004208DA" w:rsidP="00B3670E" w14:paraId="5C916CD2" w14:textId="3A207EEB">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AC0A91">
        <w:rPr>
          <w:rFonts w:ascii="Times New Roman" w:hAnsi="Times New Roman" w:cs="Times New Roman"/>
          <w:sz w:val="28"/>
          <w:szCs w:val="28"/>
        </w:rPr>
        <w:t xml:space="preserve"> 2</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22.10.2024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1082</w:t>
      </w:r>
    </w:p>
    <w:p w:rsidR="004208DA" w:rsidRPr="007C582E" w:rsidP="004208DA" w14:paraId="0A449B32" w14:textId="77777777">
      <w:pPr>
        <w:spacing w:after="0"/>
        <w:rPr>
          <w:rFonts w:ascii="Times New Roman" w:hAnsi="Times New Roman" w:cs="Times New Roman"/>
          <w:sz w:val="28"/>
          <w:szCs w:val="28"/>
        </w:rPr>
      </w:pPr>
    </w:p>
    <w:p w:rsidR="00AC0A91" w:rsidRPr="007C582E" w:rsidP="00AC0A91" w14:paraId="5BB6C260" w14:textId="77777777">
      <w:pPr>
        <w:spacing w:after="0"/>
        <w:rPr>
          <w:rFonts w:ascii="Times New Roman" w:hAnsi="Times New Roman" w:cs="Times New Roman"/>
          <w:sz w:val="28"/>
          <w:szCs w:val="28"/>
        </w:rPr>
      </w:pPr>
      <w:permStart w:id="1" w:edGrp="everyone"/>
    </w:p>
    <w:p w:rsidR="00AC0A91" w:rsidRPr="004D4139" w:rsidP="00AC0A91" w14:paraId="0D4BC2DB" w14:textId="77777777">
      <w:pPr>
        <w:spacing w:after="0" w:line="240" w:lineRule="auto"/>
        <w:jc w:val="center"/>
        <w:rPr>
          <w:rFonts w:ascii="Times New Roman" w:hAnsi="Times New Roman" w:cs="Times New Roman"/>
          <w:b/>
          <w:bCs/>
          <w:sz w:val="28"/>
          <w:szCs w:val="28"/>
        </w:rPr>
      </w:pPr>
      <w:r w:rsidRPr="004D4139">
        <w:rPr>
          <w:rFonts w:ascii="Times New Roman" w:hAnsi="Times New Roman" w:cs="Times New Roman"/>
          <w:b/>
          <w:bCs/>
          <w:sz w:val="28"/>
          <w:szCs w:val="28"/>
        </w:rPr>
        <w:t>Положення</w:t>
      </w:r>
    </w:p>
    <w:p w:rsidR="00AC0A91" w:rsidRPr="004D4139" w:rsidP="00AC0A91" w14:paraId="2E7F0734" w14:textId="77777777">
      <w:pPr>
        <w:spacing w:after="0" w:line="240" w:lineRule="auto"/>
        <w:ind w:firstLine="600"/>
        <w:jc w:val="center"/>
        <w:rPr>
          <w:rFonts w:ascii="Times New Roman" w:hAnsi="Times New Roman" w:cs="Times New Roman"/>
          <w:b/>
          <w:bCs/>
          <w:sz w:val="28"/>
          <w:szCs w:val="28"/>
        </w:rPr>
      </w:pPr>
      <w:r w:rsidRPr="004D4139">
        <w:rPr>
          <w:rFonts w:ascii="Times New Roman" w:hAnsi="Times New Roman" w:cs="Times New Roman"/>
          <w:b/>
          <w:bCs/>
          <w:sz w:val="28"/>
          <w:szCs w:val="28"/>
        </w:rPr>
        <w:t xml:space="preserve">про комісію </w:t>
      </w:r>
      <w:r w:rsidRPr="004D4139">
        <w:rPr>
          <w:rFonts w:ascii="Times New Roman" w:hAnsi="Times New Roman" w:cs="Times New Roman"/>
          <w:b/>
          <w:bCs/>
          <w:sz w:val="28"/>
          <w:szCs w:val="28"/>
          <w:shd w:val="clear" w:color="auto" w:fill="FDFDFD"/>
        </w:rPr>
        <w:t xml:space="preserve">з використання субвенції з державного бюджету </w:t>
      </w:r>
      <w:r w:rsidRPr="004D4139">
        <w:rPr>
          <w:rFonts w:ascii="Times New Roman" w:hAnsi="Times New Roman" w:cs="Times New Roman"/>
          <w:b/>
          <w:bCs/>
          <w:sz w:val="28"/>
          <w:szCs w:val="28"/>
          <w:shd w:val="clear" w:color="auto" w:fill="FFFFFF"/>
        </w:rPr>
        <w:t>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w:t>
      </w:r>
      <w:r w:rsidRPr="004D4139">
        <w:rPr>
          <w:rFonts w:ascii="Times New Roman" w:hAnsi="Times New Roman" w:cs="Times New Roman"/>
          <w:b/>
          <w:bCs/>
          <w:sz w:val="28"/>
          <w:szCs w:val="28"/>
        </w:rPr>
        <w:t xml:space="preserve">  </w:t>
      </w:r>
    </w:p>
    <w:p w:rsidR="00AC0A91" w:rsidRPr="004D4139" w:rsidP="00AC0A91" w14:paraId="5A441FD8" w14:textId="77777777">
      <w:pPr>
        <w:spacing w:after="0" w:line="240" w:lineRule="auto"/>
        <w:ind w:firstLine="600"/>
        <w:jc w:val="center"/>
        <w:rPr>
          <w:rFonts w:ascii="Times New Roman" w:hAnsi="Times New Roman" w:cs="Times New Roman"/>
          <w:b/>
          <w:bCs/>
          <w:sz w:val="28"/>
          <w:szCs w:val="28"/>
        </w:rPr>
      </w:pPr>
    </w:p>
    <w:p w:rsidR="00AC0A91" w:rsidRPr="004D4139" w:rsidP="00AC0A91" w14:paraId="02868607" w14:textId="77777777">
      <w:pPr>
        <w:pStyle w:val="ListParagraph"/>
        <w:numPr>
          <w:ilvl w:val="0"/>
          <w:numId w:val="1"/>
        </w:numPr>
        <w:jc w:val="center"/>
        <w:rPr>
          <w:b/>
          <w:sz w:val="28"/>
          <w:szCs w:val="28"/>
          <w:lang w:val="uk-UA"/>
        </w:rPr>
      </w:pPr>
      <w:r w:rsidRPr="004D4139">
        <w:rPr>
          <w:b/>
          <w:sz w:val="28"/>
          <w:szCs w:val="28"/>
          <w:lang w:val="uk-UA"/>
        </w:rPr>
        <w:t>Загальні положення</w:t>
      </w:r>
    </w:p>
    <w:p w:rsidR="00AC0A91" w:rsidRPr="004D4139" w:rsidP="00AC0A91" w14:paraId="7DD064E0" w14:textId="77777777">
      <w:pPr>
        <w:pStyle w:val="ListParagraph"/>
        <w:ind w:left="-360"/>
        <w:rPr>
          <w:b/>
          <w:sz w:val="28"/>
          <w:szCs w:val="28"/>
          <w:lang w:val="uk-UA"/>
        </w:rPr>
      </w:pPr>
    </w:p>
    <w:p w:rsidR="00AC0A91" w:rsidRPr="004D4139" w:rsidP="00AC0A91" w14:paraId="3EBAD745" w14:textId="77777777">
      <w:pPr>
        <w:numPr>
          <w:ilvl w:val="1"/>
          <w:numId w:val="2"/>
        </w:numPr>
        <w:shd w:val="clear" w:color="auto" w:fill="FFFFFF"/>
        <w:tabs>
          <w:tab w:val="left" w:pos="1134"/>
        </w:tabs>
        <w:spacing w:after="0" w:line="240" w:lineRule="auto"/>
        <w:ind w:left="0" w:firstLine="567"/>
        <w:jc w:val="both"/>
        <w:rPr>
          <w:rFonts w:ascii="Times New Roman" w:hAnsi="Times New Roman" w:cs="Times New Roman"/>
          <w:sz w:val="28"/>
          <w:szCs w:val="28"/>
        </w:rPr>
      </w:pPr>
      <w:r w:rsidRPr="004D4139">
        <w:rPr>
          <w:rFonts w:ascii="Times New Roman" w:hAnsi="Times New Roman" w:cs="Times New Roman"/>
          <w:sz w:val="28"/>
          <w:szCs w:val="28"/>
        </w:rPr>
        <w:t xml:space="preserve">Комісія </w:t>
      </w:r>
      <w:r w:rsidRPr="004D4139">
        <w:rPr>
          <w:rFonts w:ascii="Times New Roman" w:hAnsi="Times New Roman" w:cs="Times New Roman"/>
          <w:sz w:val="28"/>
          <w:szCs w:val="28"/>
          <w:shd w:val="clear" w:color="auto" w:fill="FDFDFD"/>
        </w:rPr>
        <w:t xml:space="preserve">з використання субвенції з державного бюджету </w:t>
      </w:r>
      <w:r w:rsidRPr="004D4139">
        <w:rPr>
          <w:rFonts w:ascii="Times New Roman" w:hAnsi="Times New Roman" w:cs="Times New Roman"/>
          <w:sz w:val="28"/>
          <w:szCs w:val="28"/>
          <w:shd w:val="clear" w:color="auto" w:fill="FFFFFF"/>
        </w:rPr>
        <w:t>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w:t>
      </w:r>
      <w:r w:rsidRPr="004D4139">
        <w:rPr>
          <w:rFonts w:ascii="Times New Roman" w:hAnsi="Times New Roman" w:cs="Times New Roman"/>
          <w:bCs/>
          <w:sz w:val="28"/>
          <w:szCs w:val="28"/>
        </w:rPr>
        <w:t xml:space="preserve"> згідно</w:t>
      </w:r>
      <w:r w:rsidRPr="004D4139">
        <w:rPr>
          <w:rFonts w:ascii="Times New Roman" w:hAnsi="Times New Roman" w:cs="Times New Roman"/>
          <w:sz w:val="28"/>
          <w:szCs w:val="28"/>
        </w:rPr>
        <w:t xml:space="preserve"> (далі – комісія) </w:t>
      </w:r>
      <w:r>
        <w:rPr>
          <w:rFonts w:ascii="Times New Roman" w:hAnsi="Times New Roman" w:cs="Times New Roman"/>
          <w:sz w:val="28"/>
          <w:szCs w:val="28"/>
        </w:rPr>
        <w:t xml:space="preserve">               </w:t>
      </w:r>
      <w:r w:rsidRPr="004D4139">
        <w:rPr>
          <w:rFonts w:ascii="Times New Roman" w:hAnsi="Times New Roman" w:cs="Times New Roman"/>
          <w:sz w:val="28"/>
          <w:szCs w:val="28"/>
        </w:rPr>
        <w:t xml:space="preserve">є консультативно – дорадчим органом, що утворюється виконавчим комітетом Броварської міської ради Броварського району Київської області і створена для формування пропозицій </w:t>
      </w:r>
      <w:r w:rsidRPr="004D4139">
        <w:rPr>
          <w:rFonts w:ascii="Times New Roman" w:hAnsi="Times New Roman" w:cs="Times New Roman"/>
          <w:sz w:val="28"/>
          <w:szCs w:val="28"/>
          <w:shd w:val="clear" w:color="auto" w:fill="FFFFFF"/>
        </w:rPr>
        <w:t xml:space="preserve">щодо потреби в субвенції за напрямами, передбаченими пунктами 4, </w:t>
      </w:r>
      <w:bookmarkStart w:id="2" w:name="_Hlk179891651"/>
      <w:r w:rsidRPr="004D4139">
        <w:rPr>
          <w:rFonts w:ascii="Times New Roman" w:hAnsi="Times New Roman" w:cs="Times New Roman"/>
          <w:sz w:val="28"/>
          <w:szCs w:val="28"/>
          <w:shd w:val="clear" w:color="auto" w:fill="FFFFFF"/>
        </w:rPr>
        <w:t>4</w:t>
      </w:r>
      <w:r w:rsidRPr="004D4139">
        <w:rPr>
          <w:rFonts w:ascii="Times New Roman" w:hAnsi="Times New Roman" w:cs="Times New Roman"/>
          <w:sz w:val="28"/>
          <w:szCs w:val="28"/>
          <w:shd w:val="clear" w:color="auto" w:fill="FFFFFF"/>
          <w:vertAlign w:val="superscript"/>
        </w:rPr>
        <w:t>1</w:t>
      </w:r>
      <w:r w:rsidRPr="004D4139">
        <w:rPr>
          <w:rFonts w:ascii="Times New Roman" w:hAnsi="Times New Roman" w:cs="Times New Roman"/>
          <w:sz w:val="28"/>
          <w:szCs w:val="28"/>
          <w:shd w:val="clear" w:color="auto" w:fill="FFFFFF"/>
        </w:rPr>
        <w:t xml:space="preserve"> </w:t>
      </w:r>
      <w:bookmarkEnd w:id="2"/>
      <w:r w:rsidRPr="004D4139">
        <w:rPr>
          <w:rFonts w:ascii="Times New Roman" w:hAnsi="Times New Roman" w:cs="Times New Roman"/>
          <w:sz w:val="28"/>
          <w:szCs w:val="28"/>
          <w:shd w:val="clear" w:color="auto" w:fill="FFFFFF"/>
        </w:rPr>
        <w:t xml:space="preserve">з урахуванням умов, визначених пунктами 5, </w:t>
      </w:r>
      <w:bookmarkStart w:id="3" w:name="_Hlk179891667"/>
      <w:r w:rsidRPr="004D4139">
        <w:rPr>
          <w:rFonts w:ascii="Times New Roman" w:hAnsi="Times New Roman" w:cs="Times New Roman"/>
          <w:sz w:val="28"/>
          <w:szCs w:val="28"/>
          <w:shd w:val="clear" w:color="auto" w:fill="FFFFFF"/>
        </w:rPr>
        <w:t>5</w:t>
      </w:r>
      <w:r w:rsidRPr="004D4139">
        <w:rPr>
          <w:rFonts w:ascii="Times New Roman" w:hAnsi="Times New Roman" w:cs="Times New Roman"/>
          <w:sz w:val="28"/>
          <w:szCs w:val="28"/>
          <w:shd w:val="clear" w:color="auto" w:fill="FFFFFF"/>
          <w:vertAlign w:val="superscript"/>
        </w:rPr>
        <w:t>1</w:t>
      </w:r>
      <w:bookmarkEnd w:id="3"/>
      <w:r w:rsidRPr="004D4139">
        <w:rPr>
          <w:rFonts w:ascii="Times New Roman" w:hAnsi="Times New Roman" w:cs="Times New Roman"/>
          <w:sz w:val="28"/>
          <w:szCs w:val="28"/>
          <w:shd w:val="clear" w:color="auto" w:fill="FFFFFF"/>
        </w:rPr>
        <w:t xml:space="preserve"> Порядку та умов </w:t>
      </w:r>
      <w:r w:rsidRPr="004D4139">
        <w:rPr>
          <w:rFonts w:ascii="Times New Roman" w:hAnsi="Times New Roman" w:cs="Times New Roman"/>
          <w:sz w:val="28"/>
          <w:szCs w:val="28"/>
        </w:rPr>
        <w:t xml:space="preserve">надання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w:t>
      </w:r>
      <w:r>
        <w:rPr>
          <w:rFonts w:ascii="Times New Roman" w:hAnsi="Times New Roman" w:cs="Times New Roman"/>
          <w:sz w:val="28"/>
          <w:szCs w:val="28"/>
        </w:rPr>
        <w:t xml:space="preserve">             </w:t>
      </w:r>
      <w:r w:rsidRPr="004D4139">
        <w:rPr>
          <w:rFonts w:ascii="Times New Roman" w:hAnsi="Times New Roman" w:cs="Times New Roman"/>
          <w:sz w:val="28"/>
          <w:szCs w:val="28"/>
        </w:rPr>
        <w:t xml:space="preserve">дітей-сиріт, дітей, позбавлених батьківського піклування, осіб з їх числа </w:t>
      </w:r>
      <w:r>
        <w:rPr>
          <w:rFonts w:ascii="Times New Roman" w:hAnsi="Times New Roman" w:cs="Times New Roman"/>
          <w:sz w:val="28"/>
          <w:szCs w:val="28"/>
        </w:rPr>
        <w:t xml:space="preserve">                      </w:t>
      </w:r>
      <w:r w:rsidRPr="004D4139">
        <w:rPr>
          <w:rFonts w:ascii="Times New Roman" w:hAnsi="Times New Roman" w:cs="Times New Roman"/>
          <w:sz w:val="28"/>
          <w:szCs w:val="28"/>
        </w:rPr>
        <w:t>(далі – Порядок та умови) затверджених постановою</w:t>
      </w:r>
      <w:r>
        <w:rPr>
          <w:rFonts w:ascii="Times New Roman" w:hAnsi="Times New Roman" w:cs="Times New Roman"/>
          <w:sz w:val="28"/>
          <w:szCs w:val="28"/>
        </w:rPr>
        <w:t xml:space="preserve"> Кабінету Міністрів України </w:t>
      </w:r>
      <w:r w:rsidRPr="004D4139">
        <w:rPr>
          <w:rFonts w:ascii="Times New Roman" w:hAnsi="Times New Roman" w:cs="Times New Roman"/>
          <w:sz w:val="28"/>
          <w:szCs w:val="28"/>
        </w:rPr>
        <w:t xml:space="preserve">від 26 травня 2021 року №615 «Деякі питання забезпечення </w:t>
      </w:r>
      <w:r>
        <w:rPr>
          <w:rFonts w:ascii="Times New Roman" w:hAnsi="Times New Roman" w:cs="Times New Roman"/>
          <w:sz w:val="28"/>
          <w:szCs w:val="28"/>
        </w:rPr>
        <w:t xml:space="preserve">                 </w:t>
      </w:r>
      <w:r w:rsidRPr="004D4139">
        <w:rPr>
          <w:rFonts w:ascii="Times New Roman" w:hAnsi="Times New Roman" w:cs="Times New Roman"/>
          <w:sz w:val="28"/>
          <w:szCs w:val="28"/>
        </w:rPr>
        <w:t>дітей-сиріт, дітей, позбавлених батьківського піклування, осіб з їх числа житлом та підтримки малих групових будинків»</w:t>
      </w:r>
      <w:r w:rsidRPr="004D4139">
        <w:rPr>
          <w:rFonts w:ascii="Times New Roman" w:hAnsi="Times New Roman" w:cs="Times New Roman"/>
          <w:color w:val="FF0000"/>
          <w:sz w:val="28"/>
          <w:szCs w:val="28"/>
        </w:rPr>
        <w:t xml:space="preserve"> </w:t>
      </w:r>
      <w:r w:rsidRPr="004D4139">
        <w:rPr>
          <w:rFonts w:ascii="Times New Roman" w:hAnsi="Times New Roman" w:cs="Times New Roman"/>
          <w:sz w:val="28"/>
          <w:szCs w:val="28"/>
        </w:rPr>
        <w:t>(далі - субвенція).</w:t>
      </w:r>
    </w:p>
    <w:p w:rsidR="00AC0A91" w:rsidRPr="004D4139" w:rsidP="00AC0A91" w14:paraId="20E14038" w14:textId="77777777">
      <w:pPr>
        <w:pStyle w:val="ListParagraph"/>
        <w:numPr>
          <w:ilvl w:val="1"/>
          <w:numId w:val="2"/>
        </w:numPr>
        <w:tabs>
          <w:tab w:val="left" w:pos="1134"/>
        </w:tabs>
        <w:ind w:left="0" w:firstLine="567"/>
        <w:jc w:val="both"/>
        <w:rPr>
          <w:sz w:val="28"/>
          <w:szCs w:val="28"/>
          <w:lang w:val="uk-UA"/>
        </w:rPr>
      </w:pPr>
      <w:r w:rsidRPr="004D4139">
        <w:rPr>
          <w:sz w:val="28"/>
          <w:szCs w:val="28"/>
          <w:lang w:val="uk-UA"/>
        </w:rPr>
        <w:t xml:space="preserve">Комісія у своїй діяльності керується Конституцією України, Законами України «Про охорону дитинства», «Про забезпечення організаційно-правових умов соціального захисту дітей-сиріт, дітей, позбавлених батьківського піклування», постановою Кабінету Міністрів України </w:t>
      </w:r>
      <w:r w:rsidRPr="004D4139">
        <w:rPr>
          <w:sz w:val="28"/>
          <w:szCs w:val="28"/>
          <w:lang w:val="uk-UA" w:eastAsia="uk-UA"/>
        </w:rPr>
        <w:t xml:space="preserve">від </w:t>
      </w:r>
      <w:r w:rsidRPr="004D4139">
        <w:rPr>
          <w:sz w:val="28"/>
          <w:szCs w:val="28"/>
          <w:lang w:val="uk-UA"/>
        </w:rPr>
        <w:t xml:space="preserve">26 травня 2021 року №615 «Деякі питання забезпечення </w:t>
      </w:r>
      <w:r>
        <w:rPr>
          <w:sz w:val="28"/>
          <w:szCs w:val="28"/>
          <w:lang w:val="uk-UA"/>
        </w:rPr>
        <w:t xml:space="preserve">                  </w:t>
      </w:r>
      <w:r w:rsidRPr="004D4139">
        <w:rPr>
          <w:sz w:val="28"/>
          <w:szCs w:val="28"/>
          <w:lang w:val="uk-UA"/>
        </w:rPr>
        <w:t>дітей-сиріт, дітей, позбавлених батьківського піклування, осіб з їх числа житлом та підтримки малих групових будинків</w:t>
      </w:r>
      <w:r w:rsidRPr="004D4139">
        <w:rPr>
          <w:sz w:val="28"/>
          <w:szCs w:val="28"/>
          <w:lang w:val="uk-UA" w:eastAsia="uk-UA"/>
        </w:rPr>
        <w:t>»</w:t>
      </w:r>
      <w:r w:rsidRPr="004D4139">
        <w:rPr>
          <w:sz w:val="28"/>
          <w:szCs w:val="28"/>
          <w:lang w:val="uk-UA"/>
        </w:rPr>
        <w:t>.</w:t>
      </w:r>
    </w:p>
    <w:p w:rsidR="00AC0A91" w:rsidRPr="004D4139" w:rsidP="00AC0A91" w14:paraId="7C696920" w14:textId="77777777">
      <w:pPr>
        <w:pStyle w:val="ListParagraph"/>
        <w:numPr>
          <w:ilvl w:val="1"/>
          <w:numId w:val="2"/>
        </w:numPr>
        <w:tabs>
          <w:tab w:val="left" w:pos="1134"/>
        </w:tabs>
        <w:ind w:left="0" w:firstLine="567"/>
        <w:jc w:val="both"/>
        <w:rPr>
          <w:sz w:val="28"/>
          <w:szCs w:val="28"/>
          <w:lang w:val="uk-UA"/>
        </w:rPr>
      </w:pPr>
      <w:r w:rsidRPr="004D4139">
        <w:rPr>
          <w:sz w:val="28"/>
          <w:szCs w:val="28"/>
          <w:lang w:val="uk-UA"/>
        </w:rPr>
        <w:t>Положення про комісію та її склад затверджується рішенням виконавчого комітету Броварської міської ради Броварського району Київської області.</w:t>
      </w:r>
    </w:p>
    <w:p w:rsidR="00AC0A91" w:rsidRPr="004D4139" w:rsidP="00AC0A91" w14:paraId="72F2E715" w14:textId="77777777">
      <w:pPr>
        <w:pStyle w:val="ListParagraph"/>
        <w:tabs>
          <w:tab w:val="left" w:pos="1134"/>
        </w:tabs>
        <w:ind w:left="567"/>
        <w:jc w:val="both"/>
        <w:rPr>
          <w:sz w:val="28"/>
          <w:szCs w:val="28"/>
          <w:lang w:val="uk-UA"/>
        </w:rPr>
      </w:pPr>
    </w:p>
    <w:p w:rsidR="00AC0A91" w:rsidRPr="004D4139" w:rsidP="00AC0A91" w14:paraId="6B981793" w14:textId="77777777">
      <w:pPr>
        <w:pStyle w:val="ListParagraph"/>
        <w:numPr>
          <w:ilvl w:val="0"/>
          <w:numId w:val="2"/>
        </w:numPr>
        <w:tabs>
          <w:tab w:val="left" w:pos="-1843"/>
          <w:tab w:val="left" w:pos="-1560"/>
        </w:tabs>
        <w:jc w:val="center"/>
        <w:rPr>
          <w:b/>
          <w:sz w:val="28"/>
          <w:szCs w:val="28"/>
          <w:lang w:val="uk-UA"/>
        </w:rPr>
      </w:pPr>
      <w:r w:rsidRPr="004D4139">
        <w:rPr>
          <w:b/>
          <w:sz w:val="28"/>
          <w:szCs w:val="28"/>
          <w:lang w:val="uk-UA"/>
        </w:rPr>
        <w:t>Права та повноваження комісії</w:t>
      </w:r>
    </w:p>
    <w:p w:rsidR="00AC0A91" w:rsidRPr="004D4139" w:rsidP="00AC0A91" w14:paraId="44CD417D" w14:textId="77777777">
      <w:pPr>
        <w:spacing w:after="0" w:line="240" w:lineRule="auto"/>
        <w:ind w:left="1200"/>
        <w:rPr>
          <w:rFonts w:ascii="Times New Roman" w:hAnsi="Times New Roman" w:cs="Times New Roman"/>
          <w:b/>
          <w:sz w:val="28"/>
          <w:szCs w:val="28"/>
        </w:rPr>
      </w:pPr>
    </w:p>
    <w:p w:rsidR="00AC0A91" w:rsidRPr="004D4139" w:rsidP="00AC0A91" w14:paraId="11561F38" w14:textId="77777777">
      <w:pPr>
        <w:spacing w:after="0" w:line="240" w:lineRule="auto"/>
        <w:ind w:firstLine="567"/>
        <w:jc w:val="both"/>
        <w:rPr>
          <w:rFonts w:ascii="Times New Roman" w:hAnsi="Times New Roman" w:cs="Times New Roman"/>
          <w:sz w:val="28"/>
          <w:szCs w:val="28"/>
        </w:rPr>
      </w:pPr>
      <w:r w:rsidRPr="004D4139">
        <w:rPr>
          <w:rFonts w:ascii="Times New Roman" w:hAnsi="Times New Roman" w:cs="Times New Roman"/>
          <w:sz w:val="28"/>
          <w:szCs w:val="28"/>
        </w:rPr>
        <w:t>2.1. Комісія має право:</w:t>
      </w:r>
    </w:p>
    <w:p w:rsidR="00AC0A91" w:rsidRPr="004D4139" w:rsidP="00AC0A91" w14:paraId="2FF873C6" w14:textId="77777777">
      <w:pPr>
        <w:spacing w:after="0" w:line="240" w:lineRule="auto"/>
        <w:ind w:firstLine="567"/>
        <w:jc w:val="both"/>
        <w:rPr>
          <w:rFonts w:ascii="Times New Roman" w:hAnsi="Times New Roman" w:cs="Times New Roman"/>
          <w:sz w:val="28"/>
          <w:szCs w:val="28"/>
        </w:rPr>
      </w:pPr>
      <w:r w:rsidRPr="004D4139">
        <w:rPr>
          <w:rFonts w:ascii="Times New Roman" w:hAnsi="Times New Roman" w:cs="Times New Roman"/>
          <w:sz w:val="28"/>
          <w:szCs w:val="28"/>
        </w:rPr>
        <w:t>2.1.1. Одержувати в установленому законодавством порядку необхідну для її діяльності інформацію від органів виконавчої влади, органів місцевого самоврядування, підприємств, установ та організацій незалежно від форм власності.</w:t>
      </w:r>
    </w:p>
    <w:p w:rsidR="00AC0A91" w:rsidRPr="004D4139" w:rsidP="00AC0A91" w14:paraId="697E30E5" w14:textId="77777777">
      <w:pPr>
        <w:spacing w:after="0" w:line="240" w:lineRule="auto"/>
        <w:ind w:firstLine="567"/>
        <w:jc w:val="both"/>
        <w:rPr>
          <w:rFonts w:ascii="Times New Roman" w:hAnsi="Times New Roman" w:cs="Times New Roman"/>
          <w:sz w:val="28"/>
          <w:szCs w:val="28"/>
        </w:rPr>
      </w:pPr>
      <w:r w:rsidRPr="004D4139">
        <w:rPr>
          <w:rFonts w:ascii="Times New Roman" w:hAnsi="Times New Roman" w:cs="Times New Roman"/>
          <w:sz w:val="28"/>
          <w:szCs w:val="28"/>
        </w:rPr>
        <w:t>2.1.2. Утворювати робочі групи, залучати до них представників органів виконавчої влади, органів місцевого самоврядування, громадських організацій (за згодою) для підготовки пропозицій з питань, які розглядає комісія.</w:t>
      </w:r>
    </w:p>
    <w:p w:rsidR="00AC0A91" w:rsidRPr="004D4139" w:rsidP="00AC0A91" w14:paraId="2926A359" w14:textId="77777777">
      <w:pPr>
        <w:spacing w:after="0" w:line="240" w:lineRule="auto"/>
        <w:ind w:firstLine="567"/>
        <w:jc w:val="both"/>
        <w:rPr>
          <w:rFonts w:ascii="Times New Roman" w:hAnsi="Times New Roman" w:cs="Times New Roman"/>
          <w:sz w:val="28"/>
          <w:szCs w:val="28"/>
        </w:rPr>
      </w:pPr>
      <w:r w:rsidRPr="004D4139">
        <w:rPr>
          <w:rFonts w:ascii="Times New Roman" w:hAnsi="Times New Roman" w:cs="Times New Roman"/>
          <w:sz w:val="28"/>
          <w:szCs w:val="28"/>
        </w:rPr>
        <w:t>2.1.3. Запрошувати на свої засідання представників виконавчих органів Броварської міської ради Броварського району Київської області, підприємств, установ, організацій незалежно від форм власності, громадських організацій (за погодженням з їх керівниками) з питань, що стосуються діяльності місцевої комісії.</w:t>
      </w:r>
    </w:p>
    <w:p w:rsidR="00AC0A91" w:rsidRPr="004D4139" w:rsidP="00AC0A91" w14:paraId="4A556539" w14:textId="77777777">
      <w:pPr>
        <w:spacing w:after="0" w:line="240" w:lineRule="auto"/>
        <w:ind w:firstLine="567"/>
        <w:jc w:val="both"/>
        <w:rPr>
          <w:rFonts w:ascii="Times New Roman" w:hAnsi="Times New Roman" w:cs="Times New Roman"/>
          <w:sz w:val="28"/>
          <w:szCs w:val="28"/>
        </w:rPr>
      </w:pPr>
      <w:r w:rsidRPr="004D4139">
        <w:rPr>
          <w:rFonts w:ascii="Times New Roman" w:hAnsi="Times New Roman" w:cs="Times New Roman"/>
          <w:sz w:val="28"/>
          <w:szCs w:val="28"/>
        </w:rPr>
        <w:t>2.2. До повноважень комісії належить:</w:t>
      </w:r>
    </w:p>
    <w:p w:rsidR="00AC0A91" w:rsidRPr="004D4139" w:rsidP="00AC0A91" w14:paraId="49191805" w14:textId="77777777">
      <w:pPr>
        <w:pStyle w:val="a1"/>
        <w:spacing w:before="0"/>
        <w:jc w:val="both"/>
        <w:rPr>
          <w:rFonts w:ascii="Times New Roman" w:hAnsi="Times New Roman"/>
          <w:sz w:val="28"/>
          <w:szCs w:val="28"/>
        </w:rPr>
      </w:pPr>
      <w:r w:rsidRPr="004D4139">
        <w:rPr>
          <w:rFonts w:ascii="Times New Roman" w:hAnsi="Times New Roman"/>
          <w:sz w:val="28"/>
          <w:szCs w:val="28"/>
        </w:rPr>
        <w:t>2.2.1. Визначення потреби в субвенції за напрямами, передбаченими пунктами 4,</w:t>
      </w:r>
      <w:r w:rsidRPr="004D4139">
        <w:rPr>
          <w:rFonts w:ascii="Times New Roman" w:hAnsi="Times New Roman"/>
          <w:sz w:val="28"/>
          <w:szCs w:val="28"/>
          <w:shd w:val="clear" w:color="auto" w:fill="FFFFFF"/>
        </w:rPr>
        <w:t xml:space="preserve"> 4</w:t>
      </w:r>
      <w:r w:rsidRPr="004D4139">
        <w:rPr>
          <w:rFonts w:ascii="Times New Roman" w:hAnsi="Times New Roman"/>
          <w:sz w:val="28"/>
          <w:szCs w:val="28"/>
          <w:shd w:val="clear" w:color="auto" w:fill="FFFFFF"/>
          <w:vertAlign w:val="superscript"/>
        </w:rPr>
        <w:t>1</w:t>
      </w:r>
      <w:r w:rsidRPr="004D4139">
        <w:rPr>
          <w:rFonts w:ascii="Times New Roman" w:hAnsi="Times New Roman"/>
          <w:sz w:val="28"/>
          <w:szCs w:val="28"/>
        </w:rPr>
        <w:t xml:space="preserve"> з урахуванням умов, визначених пунктом 5,</w:t>
      </w:r>
      <w:r w:rsidRPr="004D4139">
        <w:rPr>
          <w:rFonts w:ascii="Times New Roman" w:hAnsi="Times New Roman"/>
          <w:sz w:val="28"/>
          <w:szCs w:val="28"/>
          <w:shd w:val="clear" w:color="auto" w:fill="FFFFFF"/>
        </w:rPr>
        <w:t xml:space="preserve"> 5</w:t>
      </w:r>
      <w:r w:rsidRPr="004D4139">
        <w:rPr>
          <w:rFonts w:ascii="Times New Roman" w:hAnsi="Times New Roman"/>
          <w:sz w:val="28"/>
          <w:szCs w:val="28"/>
          <w:shd w:val="clear" w:color="auto" w:fill="FFFFFF"/>
          <w:vertAlign w:val="superscript"/>
        </w:rPr>
        <w:t>1</w:t>
      </w:r>
      <w:r w:rsidRPr="004D4139">
        <w:rPr>
          <w:rFonts w:ascii="Times New Roman" w:hAnsi="Times New Roman"/>
          <w:sz w:val="28"/>
          <w:szCs w:val="28"/>
        </w:rPr>
        <w:t xml:space="preserve"> Порядку та умов субвенції, підготовка відповідних пропозицій з урахуванням пунктів 12 і 14 Порядку та умов, і наявної проектної документації, кількості малих групових будинків та дітей, які перебувають в них, установлених розмірів відповідних виплат.</w:t>
      </w:r>
    </w:p>
    <w:p w:rsidR="00AC0A91" w:rsidRPr="004D4139" w:rsidP="00AC0A91" w14:paraId="62BB4943" w14:textId="77777777">
      <w:pPr>
        <w:pStyle w:val="a1"/>
        <w:spacing w:before="0"/>
        <w:jc w:val="both"/>
        <w:rPr>
          <w:rFonts w:ascii="Times New Roman" w:hAnsi="Times New Roman"/>
          <w:sz w:val="28"/>
          <w:szCs w:val="28"/>
        </w:rPr>
      </w:pPr>
      <w:r w:rsidRPr="004D4139">
        <w:rPr>
          <w:rFonts w:ascii="Times New Roman" w:hAnsi="Times New Roman"/>
          <w:sz w:val="28"/>
          <w:szCs w:val="28"/>
        </w:rPr>
        <w:t xml:space="preserve">2.2.2. Формування та затвердження загального списку дітей – сиріт, </w:t>
      </w:r>
      <w:r w:rsidRPr="004D4139">
        <w:rPr>
          <w:rFonts w:ascii="Times New Roman" w:hAnsi="Times New Roman"/>
          <w:sz w:val="28"/>
          <w:szCs w:val="28"/>
          <w:shd w:val="clear" w:color="auto" w:fill="FFFFFF"/>
        </w:rPr>
        <w:t xml:space="preserve">дітей, позбавлених батьківського піклування, осіб з їх числа, зокрема дітей </w:t>
      </w:r>
      <w:r>
        <w:rPr>
          <w:rFonts w:ascii="Times New Roman" w:hAnsi="Times New Roman"/>
          <w:sz w:val="28"/>
          <w:szCs w:val="28"/>
          <w:shd w:val="clear" w:color="auto" w:fill="FFFFFF"/>
        </w:rPr>
        <w:t xml:space="preserve">                           </w:t>
      </w:r>
      <w:r w:rsidRPr="004D4139">
        <w:rPr>
          <w:rFonts w:ascii="Times New Roman" w:hAnsi="Times New Roman"/>
          <w:sz w:val="28"/>
          <w:szCs w:val="28"/>
          <w:shd w:val="clear" w:color="auto" w:fill="FFFFFF"/>
        </w:rPr>
        <w:t xml:space="preserve">з інвалідністю, що </w:t>
      </w:r>
      <w:r w:rsidRPr="004D4139">
        <w:rPr>
          <w:rFonts w:ascii="Times New Roman" w:hAnsi="Times New Roman"/>
          <w:sz w:val="28"/>
          <w:szCs w:val="28"/>
        </w:rPr>
        <w:t>перебувають на обліку громадян, які потребують поліпшення житлових умов (далі – особи) із зазначенням прі</w:t>
      </w:r>
      <w:r>
        <w:rPr>
          <w:rFonts w:ascii="Times New Roman" w:hAnsi="Times New Roman"/>
          <w:sz w:val="28"/>
          <w:szCs w:val="28"/>
        </w:rPr>
        <w:t xml:space="preserve">звища, імені, по батькові </w:t>
      </w:r>
      <w:r w:rsidRPr="004D4139">
        <w:rPr>
          <w:rFonts w:ascii="Times New Roman" w:hAnsi="Times New Roman"/>
          <w:sz w:val="28"/>
          <w:szCs w:val="28"/>
        </w:rPr>
        <w:t>(за його наявності), дати народження особи, дати її взяття на такий облік, інвалідності (у разі встановлення) та орієнтовної потреби в коштах, необхідних для придбання житла.</w:t>
      </w:r>
    </w:p>
    <w:p w:rsidR="00AC0A91" w:rsidRPr="004D4139" w:rsidP="00AC0A91" w14:paraId="45F67A30" w14:textId="77777777">
      <w:pPr>
        <w:pStyle w:val="a1"/>
        <w:spacing w:before="0"/>
        <w:jc w:val="both"/>
        <w:rPr>
          <w:rFonts w:ascii="Times New Roman" w:hAnsi="Times New Roman"/>
          <w:sz w:val="28"/>
          <w:szCs w:val="28"/>
        </w:rPr>
      </w:pPr>
      <w:r w:rsidRPr="004D4139">
        <w:rPr>
          <w:rFonts w:ascii="Times New Roman" w:hAnsi="Times New Roman"/>
          <w:sz w:val="28"/>
          <w:szCs w:val="28"/>
        </w:rPr>
        <w:t>2.2.3. Затвердження списку дітей для виплати грошової компенсації із визначенням окремо щодо кожної дитини обсягу такої компенсації. До загального списку не включаються особи, яким було виділено грошову компенсацію за рахунок субвенції у попередньому році.</w:t>
      </w:r>
    </w:p>
    <w:p w:rsidR="00AC0A91" w:rsidRPr="004D4139" w:rsidP="00AC0A91" w14:paraId="1BBA5E07" w14:textId="77777777">
      <w:pPr>
        <w:pStyle w:val="a1"/>
        <w:spacing w:before="0"/>
        <w:jc w:val="both"/>
        <w:rPr>
          <w:rFonts w:ascii="Times New Roman" w:hAnsi="Times New Roman"/>
          <w:sz w:val="28"/>
          <w:szCs w:val="28"/>
        </w:rPr>
      </w:pPr>
      <w:r w:rsidRPr="004D4139">
        <w:rPr>
          <w:rFonts w:ascii="Times New Roman" w:hAnsi="Times New Roman"/>
          <w:sz w:val="28"/>
          <w:szCs w:val="28"/>
        </w:rPr>
        <w:t>2.2.4. Погодження щодо:</w:t>
      </w:r>
    </w:p>
    <w:p w:rsidR="00AC0A91" w:rsidRPr="004D4139" w:rsidP="00AC0A91" w14:paraId="57B5FD2C" w14:textId="77777777">
      <w:pPr>
        <w:pStyle w:val="rvps2"/>
        <w:numPr>
          <w:ilvl w:val="0"/>
          <w:numId w:val="4"/>
        </w:numPr>
        <w:shd w:val="clear" w:color="auto" w:fill="FFFFFF"/>
        <w:tabs>
          <w:tab w:val="left" w:pos="993"/>
        </w:tabs>
        <w:spacing w:before="0" w:beforeAutospacing="0" w:after="0" w:afterAutospacing="0"/>
        <w:ind w:left="0" w:firstLine="567"/>
        <w:jc w:val="both"/>
        <w:rPr>
          <w:sz w:val="28"/>
          <w:szCs w:val="28"/>
        </w:rPr>
      </w:pPr>
      <w:r w:rsidRPr="004D4139">
        <w:rPr>
          <w:sz w:val="28"/>
          <w:szCs w:val="28"/>
        </w:rPr>
        <w:t xml:space="preserve">житлових об’єктів, які планується придбати для забезпечення житлом дитячих будинків сімейного типу, соціальним житлом, житлом для осіб, </w:t>
      </w:r>
      <w:r>
        <w:rPr>
          <w:sz w:val="28"/>
          <w:szCs w:val="28"/>
        </w:rPr>
        <w:t xml:space="preserve">                   </w:t>
      </w:r>
      <w:r w:rsidRPr="004D4139">
        <w:rPr>
          <w:sz w:val="28"/>
          <w:szCs w:val="28"/>
        </w:rPr>
        <w:t>у тому числі за рахунок грошової компенсації;</w:t>
      </w:r>
      <w:bookmarkStart w:id="4" w:name="n76"/>
      <w:bookmarkEnd w:id="4"/>
    </w:p>
    <w:p w:rsidR="00AC0A91" w:rsidRPr="004D4139" w:rsidP="00AC0A91" w14:paraId="7BBE5786" w14:textId="77777777">
      <w:pPr>
        <w:pStyle w:val="rvps2"/>
        <w:numPr>
          <w:ilvl w:val="0"/>
          <w:numId w:val="4"/>
        </w:numPr>
        <w:shd w:val="clear" w:color="auto" w:fill="FFFFFF"/>
        <w:tabs>
          <w:tab w:val="left" w:pos="993"/>
        </w:tabs>
        <w:spacing w:before="0" w:beforeAutospacing="0" w:after="0" w:afterAutospacing="0"/>
        <w:ind w:left="0" w:firstLine="567"/>
        <w:jc w:val="both"/>
        <w:rPr>
          <w:sz w:val="28"/>
          <w:szCs w:val="28"/>
        </w:rPr>
      </w:pPr>
      <w:r w:rsidRPr="004D4139">
        <w:rPr>
          <w:sz w:val="28"/>
          <w:szCs w:val="28"/>
        </w:rPr>
        <w:t>нового будівництва приміщень для розміщення малих групових будинків, житла для дитячих будинків сімейного типу, капітального ремонту/реконструкції житла для дитячих будинків сімейного типу;</w:t>
      </w:r>
      <w:bookmarkStart w:id="5" w:name="n77"/>
      <w:bookmarkEnd w:id="5"/>
    </w:p>
    <w:p w:rsidR="00AC0A91" w:rsidRPr="004D4139" w:rsidP="00AC0A91" w14:paraId="5030A804" w14:textId="77777777">
      <w:pPr>
        <w:pStyle w:val="rvps2"/>
        <w:numPr>
          <w:ilvl w:val="0"/>
          <w:numId w:val="4"/>
        </w:numPr>
        <w:shd w:val="clear" w:color="auto" w:fill="FFFFFF"/>
        <w:tabs>
          <w:tab w:val="left" w:pos="993"/>
        </w:tabs>
        <w:spacing w:before="0" w:beforeAutospacing="0" w:after="0" w:afterAutospacing="0"/>
        <w:ind w:left="0" w:firstLine="567"/>
        <w:jc w:val="both"/>
        <w:rPr>
          <w:sz w:val="28"/>
          <w:szCs w:val="28"/>
        </w:rPr>
      </w:pPr>
      <w:r w:rsidRPr="004D4139">
        <w:rPr>
          <w:sz w:val="28"/>
          <w:szCs w:val="28"/>
        </w:rPr>
        <w:t>розроблення проектної документації на нове будівництво приміщень для розміщення малих групових будинків, капітальний ремонт/реконструкцію житла для дитячих будинків сімейного типу.</w:t>
      </w:r>
    </w:p>
    <w:p w:rsidR="00AC0A91" w:rsidRPr="004D4139" w:rsidP="00AC0A91" w14:paraId="75AA7080" w14:textId="77777777">
      <w:pPr>
        <w:pStyle w:val="rvps2"/>
        <w:shd w:val="clear" w:color="auto" w:fill="FFFFFF"/>
        <w:spacing w:before="0" w:beforeAutospacing="0" w:after="0" w:afterAutospacing="0"/>
        <w:ind w:firstLine="567"/>
        <w:jc w:val="both"/>
        <w:rPr>
          <w:sz w:val="28"/>
          <w:szCs w:val="28"/>
        </w:rPr>
      </w:pPr>
      <w:bookmarkStart w:id="6" w:name="n78"/>
      <w:bookmarkEnd w:id="6"/>
      <w:r w:rsidRPr="004D4139">
        <w:rPr>
          <w:sz w:val="28"/>
          <w:szCs w:val="28"/>
        </w:rPr>
        <w:t>2.2.5. Проведення перевірки щодо:</w:t>
      </w:r>
    </w:p>
    <w:p w:rsidR="00AC0A91" w:rsidRPr="004D4139" w:rsidP="00AC0A91" w14:paraId="26AAD08B" w14:textId="77777777">
      <w:pPr>
        <w:pStyle w:val="rvps2"/>
        <w:numPr>
          <w:ilvl w:val="0"/>
          <w:numId w:val="4"/>
        </w:numPr>
        <w:shd w:val="clear" w:color="auto" w:fill="FFFFFF"/>
        <w:tabs>
          <w:tab w:val="left" w:pos="993"/>
        </w:tabs>
        <w:spacing w:before="0" w:beforeAutospacing="0" w:after="0" w:afterAutospacing="0"/>
        <w:ind w:left="0" w:firstLine="567"/>
        <w:jc w:val="both"/>
        <w:rPr>
          <w:sz w:val="28"/>
          <w:szCs w:val="28"/>
        </w:rPr>
      </w:pPr>
      <w:bookmarkStart w:id="7" w:name="n79"/>
      <w:bookmarkEnd w:id="7"/>
      <w:r w:rsidRPr="004D4139">
        <w:rPr>
          <w:sz w:val="28"/>
          <w:szCs w:val="28"/>
        </w:rPr>
        <w:t>наявності в дитини статусу дитини-сироти, дитини, позбавленої батьківського піклування, особи з їх числа;</w:t>
      </w:r>
      <w:bookmarkStart w:id="8" w:name="n80"/>
      <w:bookmarkEnd w:id="8"/>
    </w:p>
    <w:p w:rsidR="00AC0A91" w:rsidRPr="004D4139" w:rsidP="00AC0A91" w14:paraId="020F29A9" w14:textId="77777777">
      <w:pPr>
        <w:pStyle w:val="rvps2"/>
        <w:numPr>
          <w:ilvl w:val="0"/>
          <w:numId w:val="4"/>
        </w:numPr>
        <w:shd w:val="clear" w:color="auto" w:fill="FFFFFF"/>
        <w:tabs>
          <w:tab w:val="left" w:pos="993"/>
        </w:tabs>
        <w:spacing w:before="0" w:beforeAutospacing="0" w:after="0" w:afterAutospacing="0"/>
        <w:ind w:left="0" w:firstLine="567"/>
        <w:jc w:val="both"/>
        <w:rPr>
          <w:sz w:val="28"/>
          <w:szCs w:val="28"/>
        </w:rPr>
      </w:pPr>
      <w:r w:rsidRPr="004D4139">
        <w:rPr>
          <w:sz w:val="28"/>
          <w:szCs w:val="28"/>
        </w:rPr>
        <w:t xml:space="preserve">наявності в осіб, старших 23 років, підстав постановки на квартирний облік їх як дітей – сиріт, </w:t>
      </w:r>
      <w:r w:rsidRPr="004D4139">
        <w:rPr>
          <w:sz w:val="28"/>
          <w:szCs w:val="28"/>
          <w:shd w:val="clear" w:color="auto" w:fill="FFFFFF"/>
        </w:rPr>
        <w:t>дітей, позбавлених батьківського піклування, осіб з їх числа;</w:t>
      </w:r>
    </w:p>
    <w:p w:rsidR="00AC0A91" w:rsidRPr="004D4139" w:rsidP="00AC0A91" w14:paraId="1ABDDE9C" w14:textId="77777777">
      <w:pPr>
        <w:pStyle w:val="rvps2"/>
        <w:numPr>
          <w:ilvl w:val="0"/>
          <w:numId w:val="4"/>
        </w:numPr>
        <w:shd w:val="clear" w:color="auto" w:fill="FFFFFF"/>
        <w:tabs>
          <w:tab w:val="left" w:pos="993"/>
        </w:tabs>
        <w:spacing w:before="0" w:beforeAutospacing="0" w:after="0" w:afterAutospacing="0"/>
        <w:ind w:left="0" w:firstLine="567"/>
        <w:jc w:val="both"/>
        <w:rPr>
          <w:sz w:val="28"/>
          <w:szCs w:val="28"/>
        </w:rPr>
      </w:pPr>
      <w:r w:rsidRPr="004D4139">
        <w:rPr>
          <w:sz w:val="28"/>
          <w:szCs w:val="28"/>
        </w:rPr>
        <w:t>наявності документів про перебування особи на квартирному обліку;</w:t>
      </w:r>
      <w:bookmarkStart w:id="9" w:name="n81"/>
      <w:bookmarkEnd w:id="9"/>
    </w:p>
    <w:p w:rsidR="00AC0A91" w:rsidRPr="004D4139" w:rsidP="00AC0A91" w14:paraId="0111D295" w14:textId="77777777">
      <w:pPr>
        <w:pStyle w:val="rvps2"/>
        <w:numPr>
          <w:ilvl w:val="0"/>
          <w:numId w:val="4"/>
        </w:numPr>
        <w:shd w:val="clear" w:color="auto" w:fill="FFFFFF"/>
        <w:tabs>
          <w:tab w:val="left" w:pos="993"/>
        </w:tabs>
        <w:spacing w:before="0" w:beforeAutospacing="0" w:after="0" w:afterAutospacing="0"/>
        <w:ind w:left="0" w:firstLine="567"/>
        <w:jc w:val="both"/>
        <w:rPr>
          <w:sz w:val="28"/>
          <w:szCs w:val="28"/>
        </w:rPr>
      </w:pPr>
      <w:r w:rsidRPr="004D4139">
        <w:rPr>
          <w:sz w:val="28"/>
          <w:szCs w:val="28"/>
        </w:rPr>
        <w:t>документів, що подаються для придбання житла, передбачених пунктом 11 Порядку та умов;</w:t>
      </w:r>
      <w:bookmarkStart w:id="10" w:name="n82"/>
      <w:bookmarkEnd w:id="10"/>
    </w:p>
    <w:p w:rsidR="00AC0A91" w:rsidRPr="004D4139" w:rsidP="00AC0A91" w14:paraId="23C84252" w14:textId="77777777">
      <w:pPr>
        <w:pStyle w:val="rvps2"/>
        <w:numPr>
          <w:ilvl w:val="0"/>
          <w:numId w:val="4"/>
        </w:numPr>
        <w:shd w:val="clear" w:color="auto" w:fill="FFFFFF"/>
        <w:tabs>
          <w:tab w:val="left" w:pos="993"/>
        </w:tabs>
        <w:spacing w:before="0" w:beforeAutospacing="0" w:after="0" w:afterAutospacing="0"/>
        <w:ind w:left="0" w:firstLine="567"/>
        <w:jc w:val="both"/>
        <w:rPr>
          <w:sz w:val="28"/>
          <w:szCs w:val="28"/>
        </w:rPr>
      </w:pPr>
      <w:r w:rsidRPr="004D4139">
        <w:rPr>
          <w:sz w:val="28"/>
          <w:szCs w:val="28"/>
        </w:rPr>
        <w:t>обстеження стану житлового приміщення (будинку, квартири), що придбавається.</w:t>
      </w:r>
    </w:p>
    <w:p w:rsidR="00AC0A91" w:rsidRPr="004D4139" w:rsidP="00AC0A91" w14:paraId="54A5135D" w14:textId="77777777">
      <w:pPr>
        <w:pStyle w:val="rvps2"/>
        <w:shd w:val="clear" w:color="auto" w:fill="FFFFFF"/>
        <w:tabs>
          <w:tab w:val="left" w:pos="993"/>
        </w:tabs>
        <w:spacing w:before="0" w:beforeAutospacing="0" w:after="0" w:afterAutospacing="0"/>
        <w:ind w:firstLine="567"/>
        <w:jc w:val="both"/>
        <w:rPr>
          <w:sz w:val="28"/>
          <w:szCs w:val="28"/>
        </w:rPr>
      </w:pPr>
      <w:r w:rsidRPr="004D4139">
        <w:rPr>
          <w:sz w:val="28"/>
          <w:szCs w:val="28"/>
        </w:rPr>
        <w:t>2.2.6. Під час розподілу субвенції за напрямом, визначеним пунктом 4</w:t>
      </w:r>
      <w:r w:rsidRPr="004D4139">
        <w:rPr>
          <w:sz w:val="28"/>
          <w:szCs w:val="28"/>
          <w:vertAlign w:val="superscript"/>
        </w:rPr>
        <w:t>1</w:t>
      </w:r>
      <w:r w:rsidRPr="004D4139">
        <w:rPr>
          <w:sz w:val="28"/>
          <w:szCs w:val="28"/>
        </w:rPr>
        <w:t>, та з урахуванням умов, визначених пунктом 5</w:t>
      </w:r>
      <w:r w:rsidRPr="004D4139">
        <w:rPr>
          <w:sz w:val="28"/>
          <w:szCs w:val="28"/>
          <w:vertAlign w:val="superscript"/>
        </w:rPr>
        <w:t>1</w:t>
      </w:r>
      <w:r w:rsidRPr="004D4139">
        <w:rPr>
          <w:sz w:val="28"/>
          <w:szCs w:val="28"/>
        </w:rPr>
        <w:t xml:space="preserve"> Порядку та умов, комісія розглядає клопотання районних держадміністрацій (військових адміністрацій), виконавчих органів міських рад, які прийняли рішення щодо створення та забезпечення функціонування дитячого будинку сімейного типу, що потребує придбання житлового будинку для забезпечення його функціонування, та приймає відповідні рішення щодо обсягу потреби у субвенції. </w:t>
      </w:r>
    </w:p>
    <w:p w:rsidR="00AC0A91" w:rsidRPr="004D4139" w:rsidP="00AC0A91" w14:paraId="5BE4B861" w14:textId="77777777">
      <w:pPr>
        <w:spacing w:after="0" w:line="240" w:lineRule="auto"/>
        <w:ind w:firstLine="600"/>
        <w:jc w:val="center"/>
        <w:rPr>
          <w:rFonts w:ascii="Times New Roman" w:hAnsi="Times New Roman" w:cs="Times New Roman"/>
          <w:b/>
          <w:sz w:val="28"/>
          <w:szCs w:val="28"/>
        </w:rPr>
      </w:pPr>
    </w:p>
    <w:p w:rsidR="00AC0A91" w:rsidRPr="004D4139" w:rsidP="00AC0A91" w14:paraId="70823E72" w14:textId="77777777">
      <w:pPr>
        <w:spacing w:after="0" w:line="240" w:lineRule="auto"/>
        <w:ind w:firstLine="600"/>
        <w:jc w:val="center"/>
        <w:rPr>
          <w:rFonts w:ascii="Times New Roman" w:hAnsi="Times New Roman" w:cs="Times New Roman"/>
          <w:b/>
          <w:sz w:val="28"/>
          <w:szCs w:val="28"/>
        </w:rPr>
      </w:pPr>
      <w:r w:rsidRPr="004D4139">
        <w:rPr>
          <w:rFonts w:ascii="Times New Roman" w:hAnsi="Times New Roman" w:cs="Times New Roman"/>
          <w:b/>
          <w:sz w:val="28"/>
          <w:szCs w:val="28"/>
        </w:rPr>
        <w:t>3. Структура комісії, її склад, керівництво та порядок роботи</w:t>
      </w:r>
    </w:p>
    <w:p w:rsidR="00AC0A91" w:rsidRPr="004D4139" w:rsidP="00AC0A91" w14:paraId="4FA29A1E" w14:textId="77777777">
      <w:pPr>
        <w:spacing w:after="0" w:line="240" w:lineRule="auto"/>
        <w:ind w:firstLine="600"/>
        <w:jc w:val="center"/>
        <w:rPr>
          <w:rFonts w:ascii="Times New Roman" w:hAnsi="Times New Roman" w:cs="Times New Roman"/>
          <w:b/>
          <w:sz w:val="28"/>
          <w:szCs w:val="28"/>
        </w:rPr>
      </w:pPr>
    </w:p>
    <w:p w:rsidR="00AC0A91" w:rsidRPr="004D4139" w:rsidP="00AC0A91" w14:paraId="2BFF50BC" w14:textId="77777777">
      <w:pPr>
        <w:spacing w:after="0" w:line="240" w:lineRule="auto"/>
        <w:ind w:firstLine="567"/>
        <w:jc w:val="both"/>
        <w:rPr>
          <w:rFonts w:ascii="Times New Roman" w:hAnsi="Times New Roman" w:cs="Times New Roman"/>
          <w:sz w:val="28"/>
          <w:szCs w:val="28"/>
        </w:rPr>
      </w:pPr>
      <w:r w:rsidRPr="004D4139">
        <w:rPr>
          <w:rFonts w:ascii="Times New Roman" w:hAnsi="Times New Roman" w:cs="Times New Roman"/>
          <w:sz w:val="28"/>
          <w:szCs w:val="28"/>
        </w:rPr>
        <w:t>3.1. До складу комісії входять представники виконавчих органів Броварської міської ради Броварського району Київської області з питань соціального захисту населення, фінансів, освіти, житлово-комунального господарства, містобудування та архітектури, регіонального розвитку та будівництва, капітального будівництва, юридичної служби, центру соціальних служб, а також, уповноважені представники громадськості та інших установ (за згодою), у кількості 17 осіб.</w:t>
      </w:r>
    </w:p>
    <w:p w:rsidR="00AC0A91" w:rsidRPr="004D4139" w:rsidP="00AC0A91" w14:paraId="7CC8FBFC" w14:textId="77777777">
      <w:pPr>
        <w:spacing w:after="0" w:line="240" w:lineRule="auto"/>
        <w:ind w:firstLine="567"/>
        <w:jc w:val="both"/>
        <w:rPr>
          <w:rFonts w:ascii="Times New Roman" w:hAnsi="Times New Roman" w:cs="Times New Roman"/>
          <w:sz w:val="28"/>
          <w:szCs w:val="28"/>
        </w:rPr>
      </w:pPr>
      <w:r w:rsidRPr="004D4139">
        <w:rPr>
          <w:rFonts w:ascii="Times New Roman" w:hAnsi="Times New Roman" w:cs="Times New Roman"/>
          <w:sz w:val="28"/>
          <w:szCs w:val="28"/>
        </w:rPr>
        <w:t xml:space="preserve">3.2. Комісію очолює міський голова, який керує роботою та головує на її засіданнях. </w:t>
      </w:r>
    </w:p>
    <w:p w:rsidR="00AC0A91" w:rsidRPr="004D4139" w:rsidP="00AC0A91" w14:paraId="4577DB85" w14:textId="77777777">
      <w:pPr>
        <w:spacing w:after="0" w:line="240" w:lineRule="auto"/>
        <w:ind w:firstLine="567"/>
        <w:jc w:val="both"/>
        <w:rPr>
          <w:rFonts w:ascii="Times New Roman" w:hAnsi="Times New Roman" w:cs="Times New Roman"/>
          <w:color w:val="000000"/>
          <w:sz w:val="28"/>
          <w:szCs w:val="28"/>
        </w:rPr>
      </w:pPr>
      <w:r w:rsidRPr="004D4139">
        <w:rPr>
          <w:rFonts w:ascii="Times New Roman" w:hAnsi="Times New Roman" w:cs="Times New Roman"/>
          <w:sz w:val="28"/>
          <w:szCs w:val="28"/>
        </w:rPr>
        <w:t xml:space="preserve">Голова комісії має заступників та секретаря. У разі відсутності голови комісії заступник міського голови з питань діяльності виконавчих органів ради, який є заступником голови комісії (далі – заступник голови), виконує повноваження головуючого на засіданні. </w:t>
      </w:r>
      <w:r w:rsidRPr="004D4139">
        <w:rPr>
          <w:rFonts w:ascii="Times New Roman" w:hAnsi="Times New Roman" w:cs="Times New Roman"/>
          <w:color w:val="000000"/>
          <w:sz w:val="28"/>
          <w:szCs w:val="28"/>
        </w:rPr>
        <w:t>У разі відсутності голови комісії та його заступника, повноваження головуючого на засіданні виконує заступник міського голови з питань діяльності виконавчих органів ради, на якого покладено виконання обов’язків такого заступника відповідно до розпорядження міського голови.</w:t>
      </w:r>
    </w:p>
    <w:p w:rsidR="00AC0A91" w:rsidRPr="004D4139" w:rsidP="00AC0A91" w14:paraId="222D6997" w14:textId="77777777">
      <w:pPr>
        <w:spacing w:after="0" w:line="240" w:lineRule="auto"/>
        <w:ind w:firstLine="567"/>
        <w:jc w:val="both"/>
        <w:rPr>
          <w:rFonts w:ascii="Times New Roman" w:hAnsi="Times New Roman" w:cs="Times New Roman"/>
          <w:sz w:val="28"/>
          <w:szCs w:val="28"/>
        </w:rPr>
      </w:pPr>
      <w:r w:rsidRPr="004D4139">
        <w:rPr>
          <w:rFonts w:ascii="Times New Roman" w:hAnsi="Times New Roman" w:cs="Times New Roman"/>
          <w:sz w:val="28"/>
          <w:szCs w:val="28"/>
        </w:rPr>
        <w:t>Секретар комісії є працівником служби у справах дітей Броварської міської ради Броварського району Київської області (далі – Служба).</w:t>
      </w:r>
    </w:p>
    <w:p w:rsidR="00AC0A91" w:rsidRPr="004D4139" w:rsidP="00AC0A91" w14:paraId="43388B64" w14:textId="77777777">
      <w:pPr>
        <w:pStyle w:val="rvps2"/>
        <w:shd w:val="clear" w:color="auto" w:fill="FFFFFF"/>
        <w:tabs>
          <w:tab w:val="left" w:pos="993"/>
        </w:tabs>
        <w:spacing w:before="0" w:beforeAutospacing="0" w:after="0" w:afterAutospacing="0"/>
        <w:ind w:left="567"/>
        <w:jc w:val="both"/>
        <w:rPr>
          <w:sz w:val="28"/>
          <w:szCs w:val="28"/>
        </w:rPr>
      </w:pPr>
      <w:r w:rsidRPr="004D4139">
        <w:rPr>
          <w:sz w:val="28"/>
          <w:szCs w:val="28"/>
        </w:rPr>
        <w:t>Поточну роботу комісії виконує секретар.</w:t>
      </w:r>
    </w:p>
    <w:p w:rsidR="00AC0A91" w:rsidRPr="004D4139" w:rsidP="00AC0A91" w14:paraId="6B484462" w14:textId="77777777">
      <w:pPr>
        <w:pStyle w:val="a1"/>
        <w:spacing w:before="0"/>
        <w:jc w:val="both"/>
        <w:rPr>
          <w:rFonts w:ascii="Times New Roman" w:hAnsi="Times New Roman"/>
          <w:sz w:val="28"/>
          <w:szCs w:val="28"/>
        </w:rPr>
      </w:pPr>
      <w:r w:rsidRPr="004D4139">
        <w:rPr>
          <w:rFonts w:ascii="Times New Roman" w:hAnsi="Times New Roman"/>
          <w:sz w:val="28"/>
          <w:szCs w:val="28"/>
        </w:rPr>
        <w:t xml:space="preserve">Секретар за дорученням голови </w:t>
      </w:r>
      <w:r w:rsidRPr="004D4139">
        <w:rPr>
          <w:rFonts w:ascii="Times New Roman" w:hAnsi="Times New Roman"/>
          <w:sz w:val="28"/>
          <w:szCs w:val="28"/>
        </w:rPr>
        <w:t>скликає</w:t>
      </w:r>
      <w:r w:rsidRPr="004D4139">
        <w:rPr>
          <w:rFonts w:ascii="Times New Roman" w:hAnsi="Times New Roman"/>
          <w:sz w:val="28"/>
          <w:szCs w:val="28"/>
        </w:rPr>
        <w:t xml:space="preserve"> засідання комісії. Оформлює протокол засідання. У разі відсутності секретаря, його обов’язки виконує працівник Служби, на якого покладено виконання таких обов’язків відповідно до посадових інструкцій. </w:t>
      </w:r>
    </w:p>
    <w:p w:rsidR="00AC0A91" w:rsidRPr="004D4139" w:rsidP="00AC0A91" w14:paraId="4E744143" w14:textId="77777777">
      <w:pPr>
        <w:spacing w:after="0" w:line="240" w:lineRule="auto"/>
        <w:ind w:firstLine="567"/>
        <w:jc w:val="both"/>
        <w:rPr>
          <w:rFonts w:ascii="Times New Roman" w:hAnsi="Times New Roman" w:cs="Times New Roman"/>
          <w:sz w:val="28"/>
          <w:szCs w:val="28"/>
        </w:rPr>
      </w:pPr>
      <w:r w:rsidRPr="004D4139">
        <w:rPr>
          <w:rFonts w:ascii="Times New Roman" w:hAnsi="Times New Roman" w:cs="Times New Roman"/>
          <w:sz w:val="28"/>
          <w:szCs w:val="28"/>
        </w:rPr>
        <w:t xml:space="preserve">3.3. Основною формою діяльності комісії є її засідання, які проводяться за поданням Служби. </w:t>
      </w:r>
    </w:p>
    <w:p w:rsidR="00AC0A91" w:rsidRPr="004D4139" w:rsidP="00AC0A91" w14:paraId="5CF88347" w14:textId="77777777">
      <w:pPr>
        <w:spacing w:after="0" w:line="240" w:lineRule="auto"/>
        <w:ind w:firstLine="567"/>
        <w:jc w:val="both"/>
        <w:rPr>
          <w:rFonts w:ascii="Times New Roman" w:hAnsi="Times New Roman" w:cs="Times New Roman"/>
          <w:sz w:val="28"/>
          <w:szCs w:val="28"/>
        </w:rPr>
      </w:pPr>
      <w:r w:rsidRPr="004D4139">
        <w:rPr>
          <w:rFonts w:ascii="Times New Roman" w:hAnsi="Times New Roman" w:cs="Times New Roman"/>
          <w:sz w:val="28"/>
          <w:szCs w:val="28"/>
        </w:rPr>
        <w:t xml:space="preserve">3.4. Засідання комісії вважається правомочним, якщо на ньому присутні не менше ніж дві третини загальної кількості її членів. </w:t>
      </w:r>
    </w:p>
    <w:p w:rsidR="00AC0A91" w:rsidRPr="004D4139" w:rsidP="00AC0A91" w14:paraId="44D10FC3" w14:textId="77777777">
      <w:pPr>
        <w:spacing w:after="0" w:line="240" w:lineRule="auto"/>
        <w:ind w:firstLine="567"/>
        <w:jc w:val="both"/>
        <w:rPr>
          <w:rFonts w:ascii="Times New Roman" w:hAnsi="Times New Roman" w:cs="Times New Roman"/>
          <w:sz w:val="28"/>
          <w:szCs w:val="28"/>
        </w:rPr>
      </w:pPr>
      <w:r w:rsidRPr="004D4139">
        <w:rPr>
          <w:rFonts w:ascii="Times New Roman" w:hAnsi="Times New Roman" w:cs="Times New Roman"/>
          <w:sz w:val="28"/>
          <w:szCs w:val="28"/>
        </w:rPr>
        <w:t>До участі у засіданнях комісії можуть запрошуватися представники підприємств, установ, організацій та громадяни, як беруть безпосередню участь у вирішенні зазначених питань.</w:t>
      </w:r>
    </w:p>
    <w:p w:rsidR="00AC0A91" w:rsidRPr="004D4139" w:rsidP="00AC0A91" w14:paraId="235684EF" w14:textId="77777777">
      <w:pPr>
        <w:pStyle w:val="a1"/>
        <w:spacing w:before="0"/>
        <w:jc w:val="both"/>
        <w:rPr>
          <w:rFonts w:ascii="Times New Roman" w:hAnsi="Times New Roman"/>
          <w:sz w:val="28"/>
          <w:szCs w:val="28"/>
        </w:rPr>
      </w:pPr>
      <w:r w:rsidRPr="004D4139">
        <w:rPr>
          <w:rFonts w:ascii="Times New Roman" w:hAnsi="Times New Roman"/>
          <w:sz w:val="28"/>
          <w:szCs w:val="28"/>
        </w:rPr>
        <w:t>3.5. Після отримання копії рішення від Київської обласної державної адміністрації про розподіл субвенції між місцевими бюджетами за напрямами, передбаченими пунктом 4, а у 2024 році – пунктом 4</w:t>
      </w:r>
      <w:r w:rsidRPr="004D4139">
        <w:rPr>
          <w:rFonts w:ascii="Times New Roman" w:hAnsi="Times New Roman"/>
          <w:sz w:val="28"/>
          <w:szCs w:val="28"/>
          <w:vertAlign w:val="superscript"/>
        </w:rPr>
        <w:t xml:space="preserve">1 </w:t>
      </w:r>
      <w:r w:rsidRPr="004D4139">
        <w:rPr>
          <w:rFonts w:ascii="Times New Roman" w:hAnsi="Times New Roman"/>
          <w:sz w:val="28"/>
          <w:szCs w:val="28"/>
        </w:rPr>
        <w:t xml:space="preserve"> Порядку та умов, комісією для прийняття відповідного рішення подаються документи, зазначені в пункті 11 Порядку та умов.</w:t>
      </w:r>
    </w:p>
    <w:p w:rsidR="00AC0A91" w:rsidRPr="004D4139" w:rsidP="00AC0A91" w14:paraId="4936772D" w14:textId="77777777">
      <w:pPr>
        <w:pStyle w:val="a1"/>
        <w:spacing w:before="0"/>
        <w:jc w:val="both"/>
        <w:rPr>
          <w:rFonts w:ascii="Times New Roman" w:hAnsi="Times New Roman"/>
          <w:sz w:val="28"/>
          <w:szCs w:val="28"/>
        </w:rPr>
      </w:pPr>
      <w:r w:rsidRPr="004D4139">
        <w:rPr>
          <w:rFonts w:ascii="Times New Roman" w:hAnsi="Times New Roman"/>
          <w:sz w:val="28"/>
          <w:szCs w:val="28"/>
        </w:rPr>
        <w:t xml:space="preserve">3.6. Розпорядником субвенції за місцевим бюджетом є служба у справах дітей Броварської міської ради Броварського району Київської області </w:t>
      </w:r>
      <w:r>
        <w:rPr>
          <w:rFonts w:ascii="Times New Roman" w:hAnsi="Times New Roman"/>
          <w:sz w:val="28"/>
          <w:szCs w:val="28"/>
        </w:rPr>
        <w:t xml:space="preserve">                      </w:t>
      </w:r>
      <w:r w:rsidRPr="004D4139">
        <w:rPr>
          <w:rFonts w:ascii="Times New Roman" w:hAnsi="Times New Roman"/>
          <w:sz w:val="28"/>
          <w:szCs w:val="28"/>
        </w:rPr>
        <w:t>(далі –</w:t>
      </w:r>
      <w:r>
        <w:rPr>
          <w:rFonts w:ascii="Times New Roman" w:hAnsi="Times New Roman"/>
          <w:sz w:val="28"/>
          <w:szCs w:val="28"/>
        </w:rPr>
        <w:t xml:space="preserve"> </w:t>
      </w:r>
      <w:r w:rsidRPr="004D4139">
        <w:rPr>
          <w:rFonts w:ascii="Times New Roman" w:hAnsi="Times New Roman"/>
          <w:sz w:val="28"/>
          <w:szCs w:val="28"/>
        </w:rPr>
        <w:t>розпорядник), який не пізніше ніж через три робочих дні з дати прийняття заяви з усіма необхідними документами для призначення грошової компенсації дає дозвіл на відкриття спеціального рахунка.</w:t>
      </w:r>
    </w:p>
    <w:p w:rsidR="00AC0A91" w:rsidRPr="004D4139" w:rsidP="00AC0A91" w14:paraId="4986D596" w14:textId="77777777">
      <w:pPr>
        <w:pStyle w:val="a1"/>
        <w:spacing w:before="0"/>
        <w:jc w:val="both"/>
        <w:rPr>
          <w:rFonts w:ascii="Times New Roman" w:hAnsi="Times New Roman"/>
          <w:sz w:val="28"/>
          <w:szCs w:val="28"/>
        </w:rPr>
      </w:pPr>
      <w:r w:rsidRPr="004D4139">
        <w:rPr>
          <w:rFonts w:ascii="Times New Roman" w:hAnsi="Times New Roman"/>
          <w:sz w:val="28"/>
          <w:szCs w:val="28"/>
        </w:rPr>
        <w:t>3.7. Розпорядник після отримання від особи реквізитів її спеціального рахунка перераховує на нього кошти в сумі, визначеній у рішенні комісії, про що повідомляє особі не пізніше ніж через три робочих дні з дати перерахування коштів на її спеціальний рахунок.</w:t>
      </w:r>
    </w:p>
    <w:p w:rsidR="00AC0A91" w:rsidRPr="004D4139" w:rsidP="00AC0A91" w14:paraId="54BCA5F8" w14:textId="77777777">
      <w:pPr>
        <w:pStyle w:val="a1"/>
        <w:spacing w:before="0"/>
        <w:jc w:val="both"/>
        <w:rPr>
          <w:rFonts w:ascii="Times New Roman" w:hAnsi="Times New Roman"/>
          <w:sz w:val="28"/>
          <w:szCs w:val="28"/>
        </w:rPr>
      </w:pPr>
      <w:r w:rsidRPr="004D4139">
        <w:rPr>
          <w:rFonts w:ascii="Times New Roman" w:hAnsi="Times New Roman"/>
          <w:sz w:val="28"/>
          <w:szCs w:val="28"/>
        </w:rPr>
        <w:t xml:space="preserve">3.8. Розпорядник не пізніше ніж через п’ять робочих днів з дати прийняття заяви з усіма необхідними документами вносить до комісії подання щодо згоди на перерахування коштів. </w:t>
      </w:r>
    </w:p>
    <w:p w:rsidR="00AC0A91" w:rsidRPr="004D4139" w:rsidP="00AC0A91" w14:paraId="64380A10" w14:textId="77777777">
      <w:pPr>
        <w:pStyle w:val="a1"/>
        <w:spacing w:before="0"/>
        <w:jc w:val="both"/>
        <w:rPr>
          <w:rFonts w:ascii="Times New Roman" w:hAnsi="Times New Roman"/>
          <w:sz w:val="28"/>
          <w:szCs w:val="28"/>
        </w:rPr>
      </w:pPr>
      <w:r w:rsidRPr="004D4139">
        <w:rPr>
          <w:rFonts w:ascii="Times New Roman" w:hAnsi="Times New Roman"/>
          <w:sz w:val="28"/>
          <w:szCs w:val="28"/>
        </w:rPr>
        <w:t xml:space="preserve">3.9. Комісія протягом п’яти робочих днів з дати надходження подання щодо згоди на перерахування коштів розглядає його по суті у присутності особи і приймає відповідне рішення. </w:t>
      </w:r>
    </w:p>
    <w:p w:rsidR="00AC0A91" w:rsidRPr="004D4139" w:rsidP="00AC0A91" w14:paraId="54E6E206" w14:textId="77777777">
      <w:pPr>
        <w:pStyle w:val="Default"/>
        <w:ind w:firstLine="567"/>
        <w:rPr>
          <w:color w:val="auto"/>
          <w:sz w:val="28"/>
          <w:szCs w:val="28"/>
        </w:rPr>
      </w:pPr>
      <w:r w:rsidRPr="004D4139">
        <w:rPr>
          <w:color w:val="auto"/>
          <w:sz w:val="28"/>
          <w:szCs w:val="28"/>
        </w:rPr>
        <w:t xml:space="preserve">Згода на перерахування коштів надається у разі, коли: </w:t>
      </w:r>
    </w:p>
    <w:p w:rsidR="00AC0A91" w:rsidRPr="004D4139" w:rsidP="00AC0A91" w14:paraId="3879F4B2" w14:textId="77777777">
      <w:pPr>
        <w:pStyle w:val="Default"/>
        <w:numPr>
          <w:ilvl w:val="0"/>
          <w:numId w:val="4"/>
        </w:numPr>
        <w:tabs>
          <w:tab w:val="left" w:pos="851"/>
        </w:tabs>
        <w:ind w:left="0" w:firstLine="567"/>
        <w:jc w:val="both"/>
        <w:rPr>
          <w:sz w:val="28"/>
          <w:szCs w:val="28"/>
        </w:rPr>
      </w:pPr>
      <w:r w:rsidRPr="004D4139">
        <w:rPr>
          <w:color w:val="auto"/>
          <w:sz w:val="28"/>
          <w:szCs w:val="28"/>
        </w:rPr>
        <w:t>предметом договору є придбання у</w:t>
      </w:r>
      <w:r w:rsidRPr="004D4139">
        <w:rPr>
          <w:sz w:val="28"/>
          <w:szCs w:val="28"/>
        </w:rPr>
        <w:t xml:space="preserve"> власність особою житлового приміщення; </w:t>
      </w:r>
    </w:p>
    <w:p w:rsidR="00AC0A91" w:rsidRPr="004D4139" w:rsidP="00AC0A91" w14:paraId="39AD1573" w14:textId="77777777">
      <w:pPr>
        <w:pStyle w:val="Default"/>
        <w:numPr>
          <w:ilvl w:val="0"/>
          <w:numId w:val="4"/>
        </w:numPr>
        <w:tabs>
          <w:tab w:val="left" w:pos="851"/>
        </w:tabs>
        <w:ind w:left="0" w:firstLine="567"/>
        <w:jc w:val="both"/>
        <w:rPr>
          <w:sz w:val="28"/>
          <w:szCs w:val="28"/>
        </w:rPr>
      </w:pPr>
      <w:r w:rsidRPr="004D4139">
        <w:rPr>
          <w:sz w:val="28"/>
          <w:szCs w:val="28"/>
        </w:rPr>
        <w:t>ціна житла (та земельної ділянки в разі виникнення обставини, зазначеної в абзаці восьмому пункту 19 Порядку виплати грошової компенсації за належні для отримання житлові приміщення для дітей-сиріт, дітей, позбавлених батьківського піклування, осіб з їх числа (далі</w:t>
      </w:r>
      <w:r>
        <w:rPr>
          <w:sz w:val="28"/>
          <w:szCs w:val="28"/>
        </w:rPr>
        <w:t xml:space="preserve"> - </w:t>
      </w:r>
      <w:r w:rsidRPr="004D4139">
        <w:rPr>
          <w:sz w:val="28"/>
          <w:szCs w:val="28"/>
        </w:rPr>
        <w:t xml:space="preserve">Порядок)), визначена в договорі купівлі-продажу, дорівнює сумі коштів у разі стовідсоткової грошової компенсації, що розміщені на спеціальному рахунку особою, або є меншою від цієї суми; </w:t>
      </w:r>
    </w:p>
    <w:p w:rsidR="00AC0A91" w:rsidRPr="004D4139" w:rsidP="00AC0A91" w14:paraId="401CACE0" w14:textId="77777777">
      <w:pPr>
        <w:pStyle w:val="Default"/>
        <w:numPr>
          <w:ilvl w:val="0"/>
          <w:numId w:val="4"/>
        </w:numPr>
        <w:tabs>
          <w:tab w:val="left" w:pos="851"/>
        </w:tabs>
        <w:ind w:left="0" w:firstLine="567"/>
        <w:jc w:val="both"/>
        <w:rPr>
          <w:sz w:val="28"/>
          <w:szCs w:val="28"/>
        </w:rPr>
      </w:pPr>
      <w:r w:rsidRPr="004D4139">
        <w:rPr>
          <w:sz w:val="28"/>
          <w:szCs w:val="28"/>
        </w:rPr>
        <w:t>житло, що придбавається, згідно з актом обстеження стану житлового приміщення (будинку, квартири), складеним комісією (за місцем придбання житла), є придатним для проживання;</w:t>
      </w:r>
    </w:p>
    <w:p w:rsidR="00AC0A91" w:rsidRPr="004D4139" w:rsidP="00AC0A91" w14:paraId="2720EDE2" w14:textId="77777777">
      <w:pPr>
        <w:pStyle w:val="Default"/>
        <w:numPr>
          <w:ilvl w:val="0"/>
          <w:numId w:val="4"/>
        </w:numPr>
        <w:tabs>
          <w:tab w:val="left" w:pos="851"/>
        </w:tabs>
        <w:ind w:left="0" w:firstLine="567"/>
        <w:jc w:val="both"/>
        <w:rPr>
          <w:sz w:val="28"/>
          <w:szCs w:val="28"/>
        </w:rPr>
      </w:pPr>
      <w:r w:rsidRPr="004D4139">
        <w:rPr>
          <w:sz w:val="28"/>
          <w:szCs w:val="28"/>
        </w:rPr>
        <w:t xml:space="preserve">строк виконання договору купівлі-продажу не перевищує двох місяців з дня його укладення. </w:t>
      </w:r>
    </w:p>
    <w:p w:rsidR="00AC0A91" w:rsidRPr="004D4139" w:rsidP="00AC0A91" w14:paraId="3552CF25" w14:textId="77777777">
      <w:pPr>
        <w:pStyle w:val="Default"/>
        <w:ind w:firstLine="567"/>
        <w:jc w:val="both"/>
        <w:rPr>
          <w:sz w:val="28"/>
          <w:szCs w:val="28"/>
        </w:rPr>
      </w:pPr>
      <w:r w:rsidRPr="004D4139">
        <w:rPr>
          <w:sz w:val="28"/>
          <w:szCs w:val="28"/>
        </w:rPr>
        <w:t xml:space="preserve">Копія рішення про надання згоди на перерахування коштів надається розпоряднику та особі. </w:t>
      </w:r>
    </w:p>
    <w:p w:rsidR="00AC0A91" w:rsidRPr="004D4139" w:rsidP="00AC0A91" w14:paraId="44E18254" w14:textId="77777777">
      <w:pPr>
        <w:pStyle w:val="a1"/>
        <w:spacing w:before="0"/>
        <w:jc w:val="both"/>
        <w:rPr>
          <w:rFonts w:ascii="Times New Roman" w:hAnsi="Times New Roman"/>
          <w:sz w:val="28"/>
          <w:szCs w:val="28"/>
        </w:rPr>
      </w:pPr>
      <w:r w:rsidRPr="004D4139">
        <w:rPr>
          <w:rFonts w:ascii="Times New Roman" w:hAnsi="Times New Roman"/>
          <w:sz w:val="28"/>
          <w:szCs w:val="28"/>
        </w:rPr>
        <w:t>У разі неявки особи на засідання комісії розгляд відповідного питання переноситься на наступне засідання.</w:t>
      </w:r>
    </w:p>
    <w:p w:rsidR="00AC0A91" w:rsidRPr="004D4139" w:rsidP="00AC0A91" w14:paraId="1A5199B9" w14:textId="77777777">
      <w:pPr>
        <w:pStyle w:val="rvps2"/>
        <w:shd w:val="clear" w:color="auto" w:fill="FFFFFF"/>
        <w:spacing w:before="0" w:beforeAutospacing="0" w:after="0" w:afterAutospacing="0"/>
        <w:ind w:firstLine="567"/>
        <w:jc w:val="both"/>
        <w:rPr>
          <w:sz w:val="28"/>
          <w:szCs w:val="28"/>
        </w:rPr>
      </w:pPr>
      <w:r w:rsidRPr="004D4139">
        <w:rPr>
          <w:sz w:val="28"/>
          <w:szCs w:val="28"/>
        </w:rPr>
        <w:t>3.10. У рішенні комісії про надання згоди на перерахування коштів зазначається:</w:t>
      </w:r>
    </w:p>
    <w:p w:rsidR="00AC0A91" w:rsidRPr="004D4139" w:rsidP="00AC0A91" w14:paraId="47831371" w14:textId="77777777">
      <w:pPr>
        <w:pStyle w:val="rvps2"/>
        <w:numPr>
          <w:ilvl w:val="0"/>
          <w:numId w:val="4"/>
        </w:numPr>
        <w:shd w:val="clear" w:color="auto" w:fill="FFFFFF"/>
        <w:tabs>
          <w:tab w:val="left" w:pos="993"/>
        </w:tabs>
        <w:spacing w:before="0" w:beforeAutospacing="0" w:after="0" w:afterAutospacing="0"/>
        <w:ind w:left="0" w:firstLine="567"/>
        <w:jc w:val="both"/>
        <w:rPr>
          <w:sz w:val="28"/>
          <w:szCs w:val="28"/>
        </w:rPr>
      </w:pPr>
      <w:bookmarkStart w:id="11" w:name="n644"/>
      <w:bookmarkEnd w:id="11"/>
      <w:r w:rsidRPr="004D4139">
        <w:rPr>
          <w:sz w:val="28"/>
          <w:szCs w:val="28"/>
        </w:rPr>
        <w:t>прізвище, ім’я, по батькові (за наявності) дитини, дата народження;</w:t>
      </w:r>
      <w:bookmarkStart w:id="12" w:name="n645"/>
      <w:bookmarkEnd w:id="12"/>
    </w:p>
    <w:p w:rsidR="00AC0A91" w:rsidRPr="004D4139" w:rsidP="00AC0A91" w14:paraId="0A8DA999" w14:textId="77777777">
      <w:pPr>
        <w:pStyle w:val="rvps2"/>
        <w:numPr>
          <w:ilvl w:val="0"/>
          <w:numId w:val="4"/>
        </w:numPr>
        <w:shd w:val="clear" w:color="auto" w:fill="FFFFFF"/>
        <w:tabs>
          <w:tab w:val="left" w:pos="993"/>
        </w:tabs>
        <w:spacing w:before="0" w:beforeAutospacing="0" w:after="0" w:afterAutospacing="0"/>
        <w:ind w:left="0" w:firstLine="567"/>
        <w:jc w:val="both"/>
        <w:rPr>
          <w:sz w:val="28"/>
          <w:szCs w:val="28"/>
        </w:rPr>
      </w:pPr>
      <w:r w:rsidRPr="004D4139">
        <w:rPr>
          <w:sz w:val="28"/>
          <w:szCs w:val="28"/>
        </w:rPr>
        <w:t>документи, що підтверджують статус дитини-сироти, дитини, позбавленої батьківського піклування, особи з їх числа</w:t>
      </w:r>
      <w:bookmarkStart w:id="13" w:name="n646"/>
      <w:bookmarkEnd w:id="13"/>
      <w:r w:rsidRPr="004D4139">
        <w:rPr>
          <w:sz w:val="28"/>
          <w:szCs w:val="28"/>
        </w:rPr>
        <w:t xml:space="preserve">. Після досягнення особою 23 років у разі відсутності документів, які підтверджують статус дитини-сироти, дитини, позбавленої батьківського піклування, особи з їх числа, подаються документи, відповідно до яких було поставлено особу на квартирний облік як дитину-сироту, дитину, позбавлену батьківського піклування; </w:t>
      </w:r>
    </w:p>
    <w:p w:rsidR="00AC0A91" w:rsidRPr="004D4139" w:rsidP="00AC0A91" w14:paraId="77B01A5C" w14:textId="77777777">
      <w:pPr>
        <w:pStyle w:val="rvps2"/>
        <w:numPr>
          <w:ilvl w:val="0"/>
          <w:numId w:val="4"/>
        </w:numPr>
        <w:shd w:val="clear" w:color="auto" w:fill="FFFFFF"/>
        <w:tabs>
          <w:tab w:val="left" w:pos="993"/>
        </w:tabs>
        <w:spacing w:before="0" w:beforeAutospacing="0" w:after="0" w:afterAutospacing="0"/>
        <w:ind w:left="0" w:firstLine="567"/>
        <w:jc w:val="both"/>
        <w:rPr>
          <w:sz w:val="28"/>
          <w:szCs w:val="28"/>
        </w:rPr>
      </w:pPr>
      <w:r w:rsidRPr="004D4139">
        <w:rPr>
          <w:sz w:val="28"/>
          <w:szCs w:val="28"/>
        </w:rPr>
        <w:t xml:space="preserve">факт перебування особи на квартирному обліку. </w:t>
      </w:r>
    </w:p>
    <w:p w:rsidR="00AC0A91" w:rsidRPr="004D4139" w:rsidP="00AC0A91" w14:paraId="39F03C13" w14:textId="77777777">
      <w:pPr>
        <w:pStyle w:val="rvps2"/>
        <w:shd w:val="clear" w:color="auto" w:fill="FFFFFF"/>
        <w:tabs>
          <w:tab w:val="left" w:pos="993"/>
        </w:tabs>
        <w:spacing w:before="0" w:beforeAutospacing="0" w:after="0" w:afterAutospacing="0"/>
        <w:jc w:val="both"/>
        <w:rPr>
          <w:sz w:val="28"/>
          <w:szCs w:val="28"/>
        </w:rPr>
      </w:pPr>
      <w:r w:rsidRPr="004D4139">
        <w:rPr>
          <w:sz w:val="28"/>
          <w:szCs w:val="28"/>
        </w:rPr>
        <w:t xml:space="preserve">інформація про: </w:t>
      </w:r>
    </w:p>
    <w:p w:rsidR="00AC0A91" w:rsidRPr="004D4139" w:rsidP="00AC0A91" w14:paraId="503D7A18" w14:textId="77777777">
      <w:pPr>
        <w:pStyle w:val="rvps2"/>
        <w:numPr>
          <w:ilvl w:val="0"/>
          <w:numId w:val="4"/>
        </w:numPr>
        <w:shd w:val="clear" w:color="auto" w:fill="FFFFFF"/>
        <w:tabs>
          <w:tab w:val="left" w:pos="993"/>
        </w:tabs>
        <w:spacing w:before="0" w:beforeAutospacing="0" w:after="0" w:afterAutospacing="0"/>
        <w:ind w:left="0" w:firstLine="567"/>
        <w:jc w:val="both"/>
        <w:rPr>
          <w:sz w:val="28"/>
          <w:szCs w:val="28"/>
        </w:rPr>
      </w:pPr>
      <w:r w:rsidRPr="004D4139">
        <w:rPr>
          <w:sz w:val="28"/>
          <w:szCs w:val="28"/>
        </w:rPr>
        <w:t xml:space="preserve">місце проживання особи; </w:t>
      </w:r>
    </w:p>
    <w:p w:rsidR="00AC0A91" w:rsidRPr="004D4139" w:rsidP="00AC0A91" w14:paraId="6181D8B6" w14:textId="77777777">
      <w:pPr>
        <w:pStyle w:val="rvps2"/>
        <w:numPr>
          <w:ilvl w:val="0"/>
          <w:numId w:val="4"/>
        </w:numPr>
        <w:shd w:val="clear" w:color="auto" w:fill="FFFFFF"/>
        <w:tabs>
          <w:tab w:val="left" w:pos="993"/>
        </w:tabs>
        <w:spacing w:before="0" w:beforeAutospacing="0" w:after="0" w:afterAutospacing="0"/>
        <w:ind w:left="0" w:firstLine="567"/>
        <w:jc w:val="both"/>
        <w:rPr>
          <w:sz w:val="28"/>
          <w:szCs w:val="28"/>
        </w:rPr>
      </w:pPr>
      <w:r w:rsidRPr="004D4139">
        <w:rPr>
          <w:sz w:val="28"/>
          <w:szCs w:val="28"/>
        </w:rPr>
        <w:t xml:space="preserve">перебування особи на обліку внутрішньо переміщених осіб (у разі взяття на такий облік); </w:t>
      </w:r>
    </w:p>
    <w:p w:rsidR="00AC0A91" w:rsidRPr="004D4139" w:rsidP="00AC0A91" w14:paraId="4D63B0D5" w14:textId="77777777">
      <w:pPr>
        <w:pStyle w:val="rvps2"/>
        <w:numPr>
          <w:ilvl w:val="0"/>
          <w:numId w:val="4"/>
        </w:numPr>
        <w:shd w:val="clear" w:color="auto" w:fill="FFFFFF"/>
        <w:tabs>
          <w:tab w:val="left" w:pos="993"/>
        </w:tabs>
        <w:spacing w:before="0" w:beforeAutospacing="0" w:after="0" w:afterAutospacing="0"/>
        <w:ind w:left="0" w:firstLine="567"/>
        <w:jc w:val="both"/>
        <w:rPr>
          <w:sz w:val="28"/>
          <w:szCs w:val="28"/>
        </w:rPr>
      </w:pPr>
      <w:r w:rsidRPr="004D4139">
        <w:rPr>
          <w:sz w:val="28"/>
          <w:szCs w:val="28"/>
        </w:rPr>
        <w:t xml:space="preserve">наявність у особи інвалідності, що підтверджується документом, виданим лікарсько-консультативною комісією лікувально-профілактичного закладу, у порядку та за формою, встановленими МОЗ; </w:t>
      </w:r>
    </w:p>
    <w:p w:rsidR="00AC0A91" w:rsidRPr="004D4139" w:rsidP="00AC0A91" w14:paraId="0483B8BE" w14:textId="77777777">
      <w:pPr>
        <w:pStyle w:val="rvps2"/>
        <w:numPr>
          <w:ilvl w:val="0"/>
          <w:numId w:val="4"/>
        </w:numPr>
        <w:shd w:val="clear" w:color="auto" w:fill="FFFFFF"/>
        <w:tabs>
          <w:tab w:val="left" w:pos="993"/>
        </w:tabs>
        <w:spacing w:before="0" w:beforeAutospacing="0" w:after="0" w:afterAutospacing="0"/>
        <w:ind w:left="0" w:firstLine="567"/>
        <w:jc w:val="both"/>
        <w:rPr>
          <w:sz w:val="28"/>
          <w:szCs w:val="28"/>
        </w:rPr>
      </w:pPr>
      <w:r w:rsidRPr="004D4139">
        <w:rPr>
          <w:sz w:val="28"/>
          <w:szCs w:val="28"/>
        </w:rPr>
        <w:t xml:space="preserve">стан житла, що придбавається за рахунок грошової компенсації, наявність комунікацій, придатність для проживання в ньому особи; </w:t>
      </w:r>
    </w:p>
    <w:p w:rsidR="00AC0A91" w:rsidRPr="004D4139" w:rsidP="00AC0A91" w14:paraId="4C5310F0" w14:textId="77777777">
      <w:pPr>
        <w:pStyle w:val="rvps2"/>
        <w:numPr>
          <w:ilvl w:val="0"/>
          <w:numId w:val="4"/>
        </w:numPr>
        <w:shd w:val="clear" w:color="auto" w:fill="FFFFFF"/>
        <w:tabs>
          <w:tab w:val="left" w:pos="993"/>
        </w:tabs>
        <w:spacing w:before="0" w:beforeAutospacing="0" w:after="0" w:afterAutospacing="0"/>
        <w:ind w:left="0" w:firstLine="567"/>
        <w:jc w:val="both"/>
        <w:rPr>
          <w:sz w:val="28"/>
          <w:szCs w:val="28"/>
        </w:rPr>
      </w:pPr>
      <w:r w:rsidRPr="004D4139">
        <w:rPr>
          <w:sz w:val="28"/>
          <w:szCs w:val="28"/>
        </w:rPr>
        <w:t>сума грошової компенсації.</w:t>
      </w:r>
    </w:p>
    <w:p w:rsidR="00AC0A91" w:rsidRPr="004D4139" w:rsidP="00AC0A91" w14:paraId="29BD9EB5" w14:textId="77777777">
      <w:pPr>
        <w:pStyle w:val="Default"/>
        <w:ind w:firstLine="567"/>
        <w:jc w:val="both"/>
        <w:rPr>
          <w:sz w:val="28"/>
          <w:szCs w:val="28"/>
        </w:rPr>
      </w:pPr>
      <w:bookmarkStart w:id="14" w:name="n647"/>
      <w:bookmarkEnd w:id="14"/>
      <w:r w:rsidRPr="004D4139">
        <w:rPr>
          <w:sz w:val="28"/>
          <w:szCs w:val="28"/>
        </w:rPr>
        <w:t xml:space="preserve">3.11. Комісія приймає рішення про відмову у наданні згоди на перерахування коштів у разі: </w:t>
      </w:r>
    </w:p>
    <w:p w:rsidR="00AC0A91" w:rsidRPr="004D4139" w:rsidP="00AC0A91" w14:paraId="6A7E3F39" w14:textId="77777777">
      <w:pPr>
        <w:pStyle w:val="Default"/>
        <w:numPr>
          <w:ilvl w:val="0"/>
          <w:numId w:val="4"/>
        </w:numPr>
        <w:tabs>
          <w:tab w:val="left" w:pos="851"/>
        </w:tabs>
        <w:ind w:left="0" w:firstLine="567"/>
        <w:rPr>
          <w:sz w:val="28"/>
          <w:szCs w:val="28"/>
        </w:rPr>
      </w:pPr>
      <w:r w:rsidRPr="004D4139">
        <w:rPr>
          <w:sz w:val="28"/>
          <w:szCs w:val="28"/>
        </w:rPr>
        <w:t xml:space="preserve">подання недостовірних відомостей; </w:t>
      </w:r>
    </w:p>
    <w:p w:rsidR="00AC0A91" w:rsidRPr="004D4139" w:rsidP="00AC0A91" w14:paraId="084C53C3" w14:textId="77777777">
      <w:pPr>
        <w:pStyle w:val="Default"/>
        <w:numPr>
          <w:ilvl w:val="0"/>
          <w:numId w:val="4"/>
        </w:numPr>
        <w:tabs>
          <w:tab w:val="left" w:pos="851"/>
        </w:tabs>
        <w:ind w:left="0" w:firstLine="567"/>
        <w:jc w:val="both"/>
        <w:rPr>
          <w:sz w:val="28"/>
          <w:szCs w:val="28"/>
        </w:rPr>
      </w:pPr>
      <w:r w:rsidRPr="004D4139">
        <w:rPr>
          <w:sz w:val="28"/>
          <w:szCs w:val="28"/>
        </w:rPr>
        <w:t>прийняття рішення про втрату статусу дитини-сироти, дитини, позбавленої батьківського піклування, відповідно до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 р. № 866 “Питання діяльності органів опіки та піклування, пов’язаної із захистом прав дитини” (Офіційний вісник України, 2008 р., № 76, ст. 2561);</w:t>
      </w:r>
    </w:p>
    <w:p w:rsidR="00AC0A91" w:rsidRPr="004D4139" w:rsidP="00AC0A91" w14:paraId="73362273" w14:textId="77777777">
      <w:pPr>
        <w:pStyle w:val="Default"/>
        <w:numPr>
          <w:ilvl w:val="0"/>
          <w:numId w:val="4"/>
        </w:numPr>
        <w:tabs>
          <w:tab w:val="left" w:pos="851"/>
        </w:tabs>
        <w:ind w:left="0" w:firstLine="567"/>
        <w:jc w:val="both"/>
        <w:rPr>
          <w:sz w:val="28"/>
          <w:szCs w:val="28"/>
        </w:rPr>
      </w:pPr>
      <w:r w:rsidRPr="004D4139">
        <w:rPr>
          <w:sz w:val="28"/>
          <w:szCs w:val="28"/>
        </w:rPr>
        <w:t xml:space="preserve">наявності поліпшення житлових умов особи; </w:t>
      </w:r>
    </w:p>
    <w:p w:rsidR="00AC0A91" w:rsidRPr="004D4139" w:rsidP="00AC0A91" w14:paraId="7ED481F8" w14:textId="77777777">
      <w:pPr>
        <w:pStyle w:val="Default"/>
        <w:numPr>
          <w:ilvl w:val="0"/>
          <w:numId w:val="4"/>
        </w:numPr>
        <w:tabs>
          <w:tab w:val="left" w:pos="851"/>
        </w:tabs>
        <w:ind w:left="0" w:firstLine="567"/>
        <w:jc w:val="both"/>
        <w:rPr>
          <w:sz w:val="28"/>
          <w:szCs w:val="28"/>
        </w:rPr>
      </w:pPr>
      <w:r w:rsidRPr="004D4139">
        <w:rPr>
          <w:sz w:val="28"/>
          <w:szCs w:val="28"/>
        </w:rPr>
        <w:t xml:space="preserve">не перебування особи на квартирному обліку; </w:t>
      </w:r>
    </w:p>
    <w:p w:rsidR="00AC0A91" w:rsidRPr="004D4139" w:rsidP="00AC0A91" w14:paraId="398B1263" w14:textId="77777777">
      <w:pPr>
        <w:pStyle w:val="Default"/>
        <w:numPr>
          <w:ilvl w:val="0"/>
          <w:numId w:val="4"/>
        </w:numPr>
        <w:tabs>
          <w:tab w:val="left" w:pos="851"/>
        </w:tabs>
        <w:ind w:left="0" w:firstLine="567"/>
        <w:jc w:val="both"/>
        <w:rPr>
          <w:sz w:val="28"/>
          <w:szCs w:val="28"/>
        </w:rPr>
      </w:pPr>
      <w:r w:rsidRPr="004D4139">
        <w:rPr>
          <w:sz w:val="28"/>
          <w:szCs w:val="28"/>
        </w:rPr>
        <w:t xml:space="preserve">надання особі житлового приміщення раніше; </w:t>
      </w:r>
    </w:p>
    <w:p w:rsidR="00AC0A91" w:rsidRPr="004D4139" w:rsidP="00AC0A91" w14:paraId="274D2D38" w14:textId="77777777">
      <w:pPr>
        <w:pStyle w:val="Default"/>
        <w:numPr>
          <w:ilvl w:val="0"/>
          <w:numId w:val="4"/>
        </w:numPr>
        <w:tabs>
          <w:tab w:val="left" w:pos="851"/>
        </w:tabs>
        <w:ind w:left="0" w:firstLine="567"/>
        <w:jc w:val="both"/>
        <w:rPr>
          <w:sz w:val="28"/>
          <w:szCs w:val="28"/>
        </w:rPr>
      </w:pPr>
      <w:r w:rsidRPr="004D4139">
        <w:rPr>
          <w:sz w:val="28"/>
          <w:szCs w:val="28"/>
        </w:rPr>
        <w:t xml:space="preserve">непридатності житла, що придбавається, для проживання згідно з актом обстеження стану житлового приміщення (будинку, квартири) складеного місцевою комісією (за місцем придбання житла), а у разі відсутності такої комісії ― структурним підрозділом місцевого органу виконавчої влади або </w:t>
      </w:r>
      <w:r w:rsidRPr="004D4139">
        <w:rPr>
          <w:sz w:val="28"/>
          <w:szCs w:val="28"/>
        </w:rPr>
        <w:t xml:space="preserve">органу місцевого самоврядування, до повноважень якого належить забезпечення прав дітей. </w:t>
      </w:r>
    </w:p>
    <w:p w:rsidR="00AC0A91" w:rsidRPr="004D4139" w:rsidP="00AC0A91" w14:paraId="56CC7B3C" w14:textId="77777777">
      <w:pPr>
        <w:pStyle w:val="Default"/>
        <w:ind w:firstLine="567"/>
        <w:jc w:val="both"/>
        <w:rPr>
          <w:sz w:val="28"/>
          <w:szCs w:val="28"/>
        </w:rPr>
      </w:pPr>
      <w:r w:rsidRPr="004D4139">
        <w:rPr>
          <w:sz w:val="28"/>
          <w:szCs w:val="28"/>
        </w:rPr>
        <w:t xml:space="preserve">У разі прийняття рішення про відмову особі в наданні згоди на перерахування коштів договір купівлі-продажу розривається. </w:t>
      </w:r>
    </w:p>
    <w:p w:rsidR="00AC0A91" w:rsidRPr="004D4139" w:rsidP="00AC0A91" w14:paraId="7DA087FB" w14:textId="77777777">
      <w:pPr>
        <w:pStyle w:val="Default"/>
        <w:ind w:firstLine="567"/>
        <w:jc w:val="both"/>
        <w:rPr>
          <w:sz w:val="28"/>
          <w:szCs w:val="28"/>
        </w:rPr>
      </w:pPr>
      <w:r w:rsidRPr="004D4139">
        <w:rPr>
          <w:sz w:val="28"/>
          <w:szCs w:val="28"/>
        </w:rPr>
        <w:t xml:space="preserve">3.12. Особа протягом 10 робочих днів після отримання відмови у наданні згоди на перерахування коштів має право повторно звернутися до місцевого розпорядника із заявою про надання згоди на перерахування коштів після усунення причин відмови або оскаржити в суді рішення комісії про відмову </w:t>
      </w:r>
      <w:r>
        <w:rPr>
          <w:sz w:val="28"/>
          <w:szCs w:val="28"/>
        </w:rPr>
        <w:t xml:space="preserve">               </w:t>
      </w:r>
      <w:r w:rsidRPr="004D4139">
        <w:rPr>
          <w:sz w:val="28"/>
          <w:szCs w:val="28"/>
        </w:rPr>
        <w:t>у надання згоди на перерахування коштів.</w:t>
      </w:r>
    </w:p>
    <w:p w:rsidR="00AC0A91" w:rsidRPr="004D4139" w:rsidP="00AC0A91" w14:paraId="128DAA90" w14:textId="77777777">
      <w:pPr>
        <w:spacing w:after="0" w:line="240" w:lineRule="auto"/>
        <w:ind w:firstLine="567"/>
        <w:jc w:val="both"/>
        <w:rPr>
          <w:rFonts w:ascii="Times New Roman" w:hAnsi="Times New Roman" w:cs="Times New Roman"/>
          <w:sz w:val="28"/>
          <w:szCs w:val="28"/>
        </w:rPr>
      </w:pPr>
      <w:r w:rsidRPr="004D4139">
        <w:rPr>
          <w:rFonts w:ascii="Times New Roman" w:hAnsi="Times New Roman" w:cs="Times New Roman"/>
          <w:sz w:val="28"/>
          <w:szCs w:val="28"/>
        </w:rPr>
        <w:t>3.13. Рішення комісії оформляється протоколом, який складається у двох примірниках, підписується всіма членами комісії та затверджується рішенням виконавчого комітету Броварської міської ради Броварського району Київської області (один примірник протоколу надсилається Київській обласній держадміністрації).</w:t>
      </w:r>
    </w:p>
    <w:p w:rsidR="00AC0A91" w:rsidRPr="004D4139" w:rsidP="00AC0A91" w14:paraId="5FD50BE2" w14:textId="77777777">
      <w:pPr>
        <w:tabs>
          <w:tab w:val="left" w:pos="1276"/>
        </w:tabs>
        <w:spacing w:after="0" w:line="240" w:lineRule="auto"/>
        <w:ind w:firstLine="567"/>
        <w:jc w:val="both"/>
        <w:rPr>
          <w:rFonts w:ascii="Times New Roman" w:hAnsi="Times New Roman" w:cs="Times New Roman"/>
          <w:sz w:val="28"/>
          <w:szCs w:val="28"/>
        </w:rPr>
      </w:pPr>
      <w:r w:rsidRPr="004D4139">
        <w:rPr>
          <w:rFonts w:ascii="Times New Roman" w:hAnsi="Times New Roman" w:cs="Times New Roman"/>
          <w:sz w:val="28"/>
          <w:szCs w:val="28"/>
        </w:rPr>
        <w:t xml:space="preserve">3.14. Рішення комісії приймаються шляхом відкритого голосування простою більшістю голосів її членів, присутніх на засіданні. У разі рівного розподілу голосів вирішальним є голос головуючого на засіданні. </w:t>
      </w:r>
    </w:p>
    <w:p w:rsidR="00AC0A91" w:rsidRPr="004D4139" w:rsidP="00AC0A91" w14:paraId="0B35D870" w14:textId="77777777">
      <w:pPr>
        <w:spacing w:after="0" w:line="240" w:lineRule="auto"/>
        <w:ind w:firstLine="567"/>
        <w:jc w:val="both"/>
        <w:rPr>
          <w:rFonts w:ascii="Times New Roman" w:hAnsi="Times New Roman" w:cs="Times New Roman"/>
          <w:sz w:val="28"/>
          <w:szCs w:val="28"/>
        </w:rPr>
      </w:pPr>
      <w:r w:rsidRPr="004D4139">
        <w:rPr>
          <w:rFonts w:ascii="Times New Roman" w:hAnsi="Times New Roman" w:cs="Times New Roman"/>
          <w:sz w:val="28"/>
          <w:szCs w:val="28"/>
        </w:rPr>
        <w:t>Окрема думка члена комісії, який голосував проти прийняття рішення, може бути викладена у письмовій формі та додається до нього (них).</w:t>
      </w:r>
    </w:p>
    <w:p w:rsidR="00AC0A91" w:rsidRPr="004D4139" w:rsidP="00AC0A91" w14:paraId="2BBCF36A" w14:textId="77777777">
      <w:pPr>
        <w:pStyle w:val="a1"/>
        <w:spacing w:before="0"/>
        <w:jc w:val="both"/>
        <w:rPr>
          <w:rFonts w:ascii="Times New Roman" w:hAnsi="Times New Roman"/>
          <w:sz w:val="28"/>
          <w:szCs w:val="28"/>
        </w:rPr>
      </w:pPr>
      <w:r w:rsidRPr="004D4139">
        <w:rPr>
          <w:rFonts w:ascii="Times New Roman" w:hAnsi="Times New Roman"/>
          <w:sz w:val="28"/>
          <w:szCs w:val="28"/>
        </w:rPr>
        <w:t>3.15. Голова, його заступник і члени комісії беруть участь у її роботі на громадських засадах.</w:t>
      </w:r>
    </w:p>
    <w:p w:rsidR="00AC0A91" w:rsidRPr="004D4139" w:rsidP="00AC0A91" w14:paraId="0AD3023A" w14:textId="77777777">
      <w:pPr>
        <w:spacing w:after="0" w:line="240" w:lineRule="auto"/>
        <w:jc w:val="both"/>
        <w:rPr>
          <w:rFonts w:ascii="Times New Roman" w:hAnsi="Times New Roman" w:cs="Times New Roman"/>
          <w:sz w:val="28"/>
          <w:szCs w:val="28"/>
        </w:rPr>
      </w:pPr>
    </w:p>
    <w:p w:rsidR="00AC0A91" w:rsidRPr="004D4139" w:rsidP="00AC0A91" w14:paraId="5C0920F1" w14:textId="77777777">
      <w:pPr>
        <w:pStyle w:val="ListParagraph"/>
        <w:numPr>
          <w:ilvl w:val="0"/>
          <w:numId w:val="3"/>
        </w:numPr>
        <w:jc w:val="center"/>
        <w:rPr>
          <w:b/>
          <w:sz w:val="28"/>
          <w:szCs w:val="28"/>
          <w:lang w:val="uk-UA"/>
        </w:rPr>
      </w:pPr>
      <w:r w:rsidRPr="004D4139">
        <w:rPr>
          <w:b/>
          <w:sz w:val="28"/>
          <w:szCs w:val="28"/>
          <w:lang w:val="uk-UA"/>
        </w:rPr>
        <w:t>Забезпечення роботи місцевої комісії</w:t>
      </w:r>
    </w:p>
    <w:p w:rsidR="00AC0A91" w:rsidRPr="004D4139" w:rsidP="00AC0A91" w14:paraId="6541AE64" w14:textId="77777777">
      <w:pPr>
        <w:pStyle w:val="ListParagraph"/>
        <w:ind w:left="-360"/>
        <w:rPr>
          <w:bCs/>
          <w:sz w:val="28"/>
          <w:szCs w:val="28"/>
          <w:lang w:val="uk-UA"/>
        </w:rPr>
      </w:pPr>
    </w:p>
    <w:p w:rsidR="00AC0A91" w:rsidRPr="004D4139" w:rsidP="00AC0A91" w14:paraId="23CC214D" w14:textId="77777777">
      <w:pPr>
        <w:spacing w:after="0" w:line="240" w:lineRule="auto"/>
        <w:ind w:firstLine="567"/>
        <w:jc w:val="both"/>
        <w:rPr>
          <w:rFonts w:ascii="Times New Roman" w:hAnsi="Times New Roman" w:cs="Times New Roman"/>
          <w:sz w:val="28"/>
          <w:szCs w:val="28"/>
        </w:rPr>
      </w:pPr>
      <w:r w:rsidRPr="004D4139">
        <w:rPr>
          <w:rFonts w:ascii="Times New Roman" w:hAnsi="Times New Roman" w:cs="Times New Roman"/>
          <w:sz w:val="28"/>
          <w:szCs w:val="28"/>
        </w:rPr>
        <w:t xml:space="preserve">4.1. Організаційно - методичне забезпечення комісії здійснює служба </w:t>
      </w:r>
      <w:r>
        <w:rPr>
          <w:rFonts w:ascii="Times New Roman" w:hAnsi="Times New Roman" w:cs="Times New Roman"/>
          <w:sz w:val="28"/>
          <w:szCs w:val="28"/>
        </w:rPr>
        <w:t xml:space="preserve">                 </w:t>
      </w:r>
      <w:r w:rsidRPr="004D4139">
        <w:rPr>
          <w:rFonts w:ascii="Times New Roman" w:hAnsi="Times New Roman" w:cs="Times New Roman"/>
          <w:sz w:val="28"/>
          <w:szCs w:val="28"/>
        </w:rPr>
        <w:t>у справах дітей Броварської міської ради Броварського району Київської області.</w:t>
      </w:r>
    </w:p>
    <w:p w:rsidR="00AC0A91" w:rsidRPr="004D4139" w:rsidP="00AC0A91" w14:paraId="69263AD2" w14:textId="77777777">
      <w:pPr>
        <w:spacing w:after="0" w:line="240" w:lineRule="auto"/>
        <w:ind w:firstLine="567"/>
        <w:jc w:val="both"/>
        <w:rPr>
          <w:rFonts w:ascii="Times New Roman" w:hAnsi="Times New Roman" w:cs="Times New Roman"/>
          <w:sz w:val="28"/>
          <w:szCs w:val="28"/>
        </w:rPr>
      </w:pPr>
    </w:p>
    <w:p w:rsidR="00AC0A91" w:rsidRPr="004D4139" w:rsidP="00AC0A91" w14:paraId="7AAB7ECD" w14:textId="77777777">
      <w:pPr>
        <w:pStyle w:val="ListParagraph"/>
        <w:numPr>
          <w:ilvl w:val="0"/>
          <w:numId w:val="3"/>
        </w:numPr>
        <w:jc w:val="center"/>
        <w:rPr>
          <w:b/>
          <w:sz w:val="28"/>
          <w:szCs w:val="28"/>
          <w:lang w:val="uk-UA"/>
        </w:rPr>
      </w:pPr>
      <w:r w:rsidRPr="004D4139">
        <w:rPr>
          <w:b/>
          <w:sz w:val="28"/>
          <w:szCs w:val="28"/>
          <w:lang w:val="uk-UA"/>
        </w:rPr>
        <w:t xml:space="preserve">Взаємодія з іншими органами </w:t>
      </w:r>
    </w:p>
    <w:p w:rsidR="00AC0A91" w:rsidRPr="004D4139" w:rsidP="00AC0A91" w14:paraId="202C699F" w14:textId="77777777">
      <w:pPr>
        <w:pStyle w:val="ListParagraph"/>
        <w:ind w:left="-360"/>
        <w:rPr>
          <w:b/>
          <w:sz w:val="28"/>
          <w:szCs w:val="28"/>
          <w:lang w:val="uk-UA"/>
        </w:rPr>
      </w:pPr>
    </w:p>
    <w:p w:rsidR="00AC0A91" w:rsidRPr="004D4139" w:rsidP="00AC0A91" w14:paraId="62DCC902" w14:textId="77777777">
      <w:pPr>
        <w:pStyle w:val="ListParagraph"/>
        <w:shd w:val="clear" w:color="auto" w:fill="FFFFFF"/>
        <w:ind w:left="0" w:firstLine="567"/>
        <w:jc w:val="both"/>
        <w:textAlignment w:val="baseline"/>
        <w:rPr>
          <w:sz w:val="28"/>
          <w:szCs w:val="28"/>
          <w:lang w:val="uk-UA" w:eastAsia="uk-UA"/>
        </w:rPr>
      </w:pPr>
      <w:r w:rsidRPr="004D4139">
        <w:rPr>
          <w:sz w:val="28"/>
          <w:szCs w:val="28"/>
          <w:lang w:val="uk-UA" w:eastAsia="uk-UA"/>
        </w:rPr>
        <w:t xml:space="preserve">5.1. Комісія під час виконання покладених на неї завдань взаємодіє  </w:t>
      </w:r>
      <w:r>
        <w:rPr>
          <w:sz w:val="28"/>
          <w:szCs w:val="28"/>
          <w:lang w:val="uk-UA" w:eastAsia="uk-UA"/>
        </w:rPr>
        <w:t xml:space="preserve">                       </w:t>
      </w:r>
      <w:r w:rsidRPr="004D4139">
        <w:rPr>
          <w:sz w:val="28"/>
          <w:szCs w:val="28"/>
          <w:lang w:val="uk-UA" w:eastAsia="uk-UA"/>
        </w:rPr>
        <w:t>з іншими виконавчими органами Броварської міської ради Броварського району Київської області, а також підприємствами, установами та організаціями, благодійними організаціями та об’єднаннями громадян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належного виконання покладених на неї завдань та здійснення запланованих заходів.</w:t>
      </w:r>
    </w:p>
    <w:p w:rsidR="00AC0A91" w:rsidRPr="004D4139" w:rsidP="00AC0A91" w14:paraId="4B18402C" w14:textId="77777777">
      <w:pPr>
        <w:pStyle w:val="a1"/>
        <w:spacing w:before="0"/>
        <w:jc w:val="both"/>
        <w:rPr>
          <w:rFonts w:ascii="Times New Roman" w:hAnsi="Times New Roman"/>
          <w:sz w:val="28"/>
          <w:szCs w:val="28"/>
        </w:rPr>
      </w:pPr>
      <w:bookmarkStart w:id="15" w:name="n3"/>
      <w:bookmarkEnd w:id="15"/>
    </w:p>
    <w:p w:rsidR="00AC0A91" w:rsidRPr="004D4139" w:rsidP="00AC0A91" w14:paraId="7C62A7C8" w14:textId="77777777">
      <w:pPr>
        <w:pStyle w:val="a1"/>
        <w:spacing w:before="0"/>
        <w:jc w:val="both"/>
        <w:rPr>
          <w:rFonts w:ascii="Times New Roman" w:hAnsi="Times New Roman"/>
          <w:sz w:val="28"/>
          <w:szCs w:val="28"/>
        </w:rPr>
      </w:pPr>
    </w:p>
    <w:p w:rsidR="00AC0A91" w:rsidP="00AC0A91" w14:paraId="093DF3B9" w14:textId="77777777">
      <w:pPr>
        <w:spacing w:after="0" w:line="240" w:lineRule="auto"/>
        <w:rPr>
          <w:rFonts w:ascii="Times New Roman" w:hAnsi="Times New Roman"/>
          <w:sz w:val="28"/>
          <w:szCs w:val="28"/>
        </w:rPr>
      </w:pPr>
      <w:r>
        <w:rPr>
          <w:rFonts w:ascii="Times New Roman" w:hAnsi="Times New Roman"/>
          <w:sz w:val="28"/>
          <w:szCs w:val="28"/>
        </w:rPr>
        <w:t xml:space="preserve">Виконуючий обов’язки міського голови – </w:t>
      </w:r>
    </w:p>
    <w:p w:rsidR="00AC0A91" w:rsidP="00AC0A91" w14:paraId="28BBB0C3" w14:textId="77777777">
      <w:pPr>
        <w:spacing w:after="0" w:line="240" w:lineRule="auto"/>
        <w:rPr>
          <w:rFonts w:ascii="Times New Roman" w:hAnsi="Times New Roman"/>
          <w:sz w:val="28"/>
          <w:szCs w:val="28"/>
        </w:rPr>
      </w:pPr>
      <w:r>
        <w:rPr>
          <w:rFonts w:ascii="Times New Roman" w:hAnsi="Times New Roman"/>
          <w:sz w:val="28"/>
          <w:szCs w:val="28"/>
        </w:rPr>
        <w:t xml:space="preserve">заступник міського голови з питань </w:t>
      </w:r>
    </w:p>
    <w:p w:rsidR="00AC0A91" w:rsidP="00AC0A91" w14:paraId="4378F74A" w14:textId="77777777">
      <w:pPr>
        <w:spacing w:after="0" w:line="240" w:lineRule="auto"/>
        <w:rPr>
          <w:rFonts w:ascii="Times New Roman" w:hAnsi="Times New Roman"/>
          <w:sz w:val="28"/>
          <w:szCs w:val="28"/>
        </w:rPr>
      </w:pPr>
      <w:r>
        <w:rPr>
          <w:rFonts w:ascii="Times New Roman" w:hAnsi="Times New Roman"/>
          <w:sz w:val="28"/>
          <w:szCs w:val="28"/>
        </w:rPr>
        <w:t>діяльності виконавчих органів ради</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Петро БАБИЧ</w:t>
      </w:r>
    </w:p>
    <w:permEnd w:id="1"/>
    <w:p w:rsidR="004F7CAD" w:rsidRPr="00EE06C3" w:rsidP="00AC0A91" w14:paraId="5FF0D8BD" w14:textId="71FEEC29">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ntiqua">
    <w:altName w:val="Arial Narrow"/>
    <w:charset w:val="00"/>
    <w:family w:val="auto"/>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9440BF"/>
    <w:multiLevelType w:val="hybridMultilevel"/>
    <w:tmpl w:val="74E6F8F0"/>
    <w:lvl w:ilvl="0">
      <w:start w:val="4"/>
      <w:numFmt w:val="decimal"/>
      <w:lvlText w:val="%1."/>
      <w:lvlJc w:val="left"/>
      <w:pPr>
        <w:ind w:left="-360" w:hanging="360"/>
      </w:pPr>
      <w:rPr>
        <w:rFonts w:hint="default"/>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1">
    <w:nsid w:val="0F1E13AD"/>
    <w:multiLevelType w:val="multilevel"/>
    <w:tmpl w:val="EAFC83FC"/>
    <w:lvl w:ilvl="0">
      <w:start w:val="1"/>
      <w:numFmt w:val="decimal"/>
      <w:lvlText w:val="%1."/>
      <w:lvlJc w:val="left"/>
      <w:pPr>
        <w:ind w:left="450" w:hanging="45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3E32365B"/>
    <w:multiLevelType w:val="hybridMultilevel"/>
    <w:tmpl w:val="85AA59CA"/>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3484234"/>
    <w:multiLevelType w:val="hybridMultilevel"/>
    <w:tmpl w:val="1B60A5E0"/>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num w:numId="1" w16cid:durableId="19937068">
    <w:abstractNumId w:val="3"/>
  </w:num>
  <w:num w:numId="2" w16cid:durableId="2123373967">
    <w:abstractNumId w:val="1"/>
  </w:num>
  <w:num w:numId="3" w16cid:durableId="340088026">
    <w:abstractNumId w:val="0"/>
  </w:num>
  <w:num w:numId="4" w16cid:durableId="1179658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9083E"/>
    <w:rsid w:val="00195C05"/>
    <w:rsid w:val="002D71B2"/>
    <w:rsid w:val="003735BC"/>
    <w:rsid w:val="003A4315"/>
    <w:rsid w:val="003B2A39"/>
    <w:rsid w:val="004208DA"/>
    <w:rsid w:val="00424AD7"/>
    <w:rsid w:val="004C6C25"/>
    <w:rsid w:val="004D4139"/>
    <w:rsid w:val="004F7CAD"/>
    <w:rsid w:val="00520285"/>
    <w:rsid w:val="00524AF7"/>
    <w:rsid w:val="00545B76"/>
    <w:rsid w:val="00784598"/>
    <w:rsid w:val="007C582E"/>
    <w:rsid w:val="0081066D"/>
    <w:rsid w:val="00853C00"/>
    <w:rsid w:val="00893E2E"/>
    <w:rsid w:val="008B6EF2"/>
    <w:rsid w:val="00A84A56"/>
    <w:rsid w:val="00AC0A91"/>
    <w:rsid w:val="00B20C04"/>
    <w:rsid w:val="00B3670E"/>
    <w:rsid w:val="00CB633A"/>
    <w:rsid w:val="00EE06C3"/>
    <w:rsid w:val="00F01A7C"/>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a1">
    <w:name w:val="Нормальний текст"/>
    <w:basedOn w:val="Normal"/>
    <w:rsid w:val="00AC0A91"/>
    <w:pPr>
      <w:spacing w:before="120" w:after="0" w:line="240" w:lineRule="auto"/>
      <w:ind w:firstLine="567"/>
    </w:pPr>
    <w:rPr>
      <w:rFonts w:ascii="Antiqua" w:eastAsia="Times New Roman" w:hAnsi="Antiqua" w:cs="Times New Roman"/>
      <w:sz w:val="26"/>
      <w:szCs w:val="20"/>
      <w:lang w:eastAsia="ru-RU"/>
    </w:rPr>
  </w:style>
  <w:style w:type="paragraph" w:styleId="ListParagraph">
    <w:name w:val="List Paragraph"/>
    <w:basedOn w:val="Normal"/>
    <w:uiPriority w:val="34"/>
    <w:qFormat/>
    <w:rsid w:val="00AC0A91"/>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rvps2">
    <w:name w:val="rvps2"/>
    <w:basedOn w:val="Normal"/>
    <w:rsid w:val="00AC0A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AC0A91"/>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ntiqua">
    <w:altName w:val="Arial Narrow"/>
    <w:charset w:val="00"/>
    <w:family w:val="auto"/>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B65EBB"/>
    <w:rsid w:val="00F01A7C"/>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9264</Words>
  <Characters>5281</Characters>
  <Application>Microsoft Office Word</Application>
  <DocSecurity>8</DocSecurity>
  <Lines>44</Lines>
  <Paragraphs>29</Paragraphs>
  <ScaleCrop>false</ScaleCrop>
  <Company/>
  <LinksUpToDate>false</LinksUpToDate>
  <CharactersWithSpaces>14516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2024-10-22T06:40:00Z</dcterms:modified>
</cp:coreProperties>
</file>