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876D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6D2C" w:rsidRDefault="00876D2C" w:rsidP="00876D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 про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876D2C" w:rsidRDefault="00876D2C" w:rsidP="00876D2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bookmarkStart w:id="0" w:name="_Hlk131690893"/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876D2C" w:rsidRDefault="00876D2C" w:rsidP="00876D2C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876D2C" w:rsidRPr="008A5265" w:rsidRDefault="00876D2C" w:rsidP="00876D2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76D2C" w:rsidRPr="008A5265" w:rsidRDefault="00876D2C" w:rsidP="00876D2C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876D2C" w:rsidRDefault="00876D2C" w:rsidP="00876D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876D2C" w:rsidRPr="00CC14D9" w:rsidRDefault="00876D2C" w:rsidP="00876D2C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18.07.2024 № 9609/1.4.2/В, від 02.09.2024 № 11407/1.4.2/В та від 03.09.2024 № 11452/1.4.2/В, управління освіти і науки Броварської міської ради Броварського району Київської області від 03.09.2024 № 11441/6./В.</w:t>
      </w:r>
    </w:p>
    <w:p w:rsidR="00876D2C" w:rsidRDefault="00876D2C" w:rsidP="00876D2C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876D2C" w:rsidRDefault="00876D2C" w:rsidP="00876D2C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установ/виконавчого комітету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876D2C" w:rsidRDefault="00876D2C" w:rsidP="00876D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Комплект системи відеоспостереження з</w:t>
      </w:r>
      <w:r w:rsidR="00115605">
        <w:rPr>
          <w:rFonts w:ascii="Times New Roman" w:eastAsia="Times New Roman" w:hAnsi="Times New Roman"/>
          <w:sz w:val="28"/>
          <w:szCs w:val="28"/>
          <w:lang w:val="uk-UA"/>
        </w:rPr>
        <w:t xml:space="preserve"> монтажем в тимчасовому укритті,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комплект системи контролю та управління доступом з монтажем в тимчасовому укритті, які придбані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), буде використовуватись закладом освіти з метою забезпечення нагляду та порядку у тимчасовому укритті закладу.</w:t>
      </w:r>
    </w:p>
    <w:p w:rsidR="00876D2C" w:rsidRDefault="00876D2C" w:rsidP="00876D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Шафи 4-дверні для роздягальні з кольоров</w:t>
      </w:r>
      <w:r w:rsidR="00B46E49">
        <w:rPr>
          <w:rFonts w:ascii="Times New Roman" w:eastAsia="Times New Roman" w:hAnsi="Times New Roman"/>
          <w:sz w:val="28"/>
          <w:szCs w:val="28"/>
          <w:lang w:val="uk-UA"/>
        </w:rPr>
        <w:t>ими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лавк</w:t>
      </w:r>
      <w:r w:rsidR="00B46E49">
        <w:rPr>
          <w:rFonts w:ascii="Times New Roman" w:eastAsia="Times New Roman" w:hAnsi="Times New Roman"/>
          <w:sz w:val="28"/>
          <w:szCs w:val="28"/>
          <w:lang w:val="uk-UA"/>
        </w:rPr>
        <w:t>ами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46E49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val="uk-UA"/>
        </w:rPr>
        <w:t>1240х350х1610 мм будуть використовуватися закладом дошкільної освіти (ясла – садок) комбінованого типу «Ластівка» Броварської міської ради Броварського району Київської області для покращення побутових умов групи закладу.</w:t>
      </w:r>
    </w:p>
    <w:p w:rsidR="00876D2C" w:rsidRPr="00642AE5" w:rsidRDefault="00876D2C" w:rsidP="00876D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Планшет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Teclast</w:t>
      </w:r>
      <w:proofErr w:type="spellEnd"/>
      <w:r w:rsidRPr="00642AE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передається для організації навчального процесу .</w:t>
      </w:r>
    </w:p>
    <w:p w:rsidR="00876D2C" w:rsidRDefault="00876D2C" w:rsidP="00876D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:rsidR="00876D2C" w:rsidRPr="008A5265" w:rsidRDefault="00876D2C" w:rsidP="00876D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876D2C" w:rsidRDefault="00876D2C" w:rsidP="00876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876D2C" w:rsidRPr="00640442" w:rsidRDefault="00876D2C" w:rsidP="00876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876D2C" w:rsidRDefault="00876D2C" w:rsidP="00876D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76D2C" w:rsidRDefault="00876D2C" w:rsidP="00876D2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876D2C" w:rsidRDefault="00876D2C" w:rsidP="00876D2C">
      <w:pPr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876D2C" w:rsidSect="00876D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15605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76D2C"/>
    <w:rsid w:val="00881846"/>
    <w:rsid w:val="009B7D79"/>
    <w:rsid w:val="009C0EEF"/>
    <w:rsid w:val="00A218AE"/>
    <w:rsid w:val="00B35D4C"/>
    <w:rsid w:val="00B46089"/>
    <w:rsid w:val="00B46E4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BB6A"/>
  <w15:docId w15:val="{40F45446-40D4-4B6F-9EA4-DB353A7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876D2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876D2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2024-09-05T09:58:00Z</dcterms:modified>
</cp:coreProperties>
</file>