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B5167" w:rsidRPr="00AB4B46" w:rsidP="00CB5167" w14:paraId="7155403B" w14:textId="77777777">
      <w:pPr>
        <w:pStyle w:val="rvps2"/>
        <w:shd w:val="clear" w:color="auto" w:fill="FFFFFF"/>
        <w:spacing w:before="360" w:beforeAutospacing="0" w:after="0" w:afterAutospacing="0" w:line="360" w:lineRule="auto"/>
        <w:ind w:left="5670" w:firstLine="0"/>
        <w:jc w:val="center"/>
        <w:rPr>
          <w:sz w:val="28"/>
          <w:shd w:val="clear" w:color="auto" w:fill="FFFFFF"/>
        </w:rPr>
      </w:pPr>
      <w:permStart w:id="0" w:edGrp="everyone"/>
      <w:r w:rsidRPr="00AB4B46">
        <w:rPr>
          <w:shd w:val="clear" w:color="auto" w:fill="FFFFFF"/>
        </w:rPr>
        <w:t>ЗАТВЕРДЖЕНО</w:t>
      </w:r>
      <w:r w:rsidRPr="00AB4B46">
        <w:br/>
      </w:r>
      <w:r w:rsidRPr="00AB4B46">
        <w:rPr>
          <w:sz w:val="28"/>
          <w:shd w:val="clear" w:color="auto" w:fill="FFFFFF"/>
        </w:rPr>
        <w:t xml:space="preserve">рішення виконавчого комітету Броварської міської ради Броварського району </w:t>
      </w:r>
    </w:p>
    <w:p w:rsidR="00CB5167" w:rsidRPr="00AB4B46" w:rsidP="00CB5167" w14:paraId="6E8DFD42" w14:textId="77777777">
      <w:pPr>
        <w:pStyle w:val="rvps2"/>
        <w:shd w:val="clear" w:color="auto" w:fill="FFFFFF"/>
        <w:spacing w:before="0" w:beforeAutospacing="0" w:after="0" w:afterAutospacing="0" w:line="360" w:lineRule="auto"/>
        <w:ind w:left="5670" w:firstLine="0"/>
        <w:jc w:val="center"/>
        <w:rPr>
          <w:sz w:val="28"/>
          <w:shd w:val="clear" w:color="auto" w:fill="FFFFFF"/>
        </w:rPr>
      </w:pPr>
      <w:r w:rsidRPr="00AB4B46">
        <w:rPr>
          <w:sz w:val="28"/>
          <w:shd w:val="clear" w:color="auto" w:fill="FFFFFF"/>
        </w:rPr>
        <w:t xml:space="preserve">Київської області </w:t>
      </w:r>
    </w:p>
    <w:p w:rsidR="00CB5167" w:rsidRPr="00AB4B46" w:rsidP="00CB5167" w14:paraId="5839C77C" w14:textId="77777777">
      <w:pPr>
        <w:pStyle w:val="rvps2"/>
        <w:shd w:val="clear" w:color="auto" w:fill="FFFFFF"/>
        <w:spacing w:before="0" w:beforeAutospacing="0" w:after="0" w:afterAutospacing="0" w:line="360" w:lineRule="auto"/>
        <w:ind w:left="5670" w:firstLine="0"/>
        <w:jc w:val="center"/>
        <w:rPr>
          <w:sz w:val="28"/>
          <w:shd w:val="clear" w:color="auto" w:fill="FFFFFF"/>
        </w:rPr>
      </w:pPr>
      <w:r w:rsidRPr="00AB4B46">
        <w:rPr>
          <w:sz w:val="28"/>
          <w:shd w:val="clear" w:color="auto" w:fill="FFFFFF"/>
        </w:rPr>
        <w:t>від 09.01.2024 р. № 22</w:t>
      </w:r>
      <w:r w:rsidRPr="00AB4B46">
        <w:rPr>
          <w:sz w:val="28"/>
        </w:rPr>
        <w:br/>
      </w:r>
      <w:r w:rsidRPr="00AB4B46">
        <w:rPr>
          <w:sz w:val="28"/>
          <w:shd w:val="clear" w:color="auto" w:fill="FFFFFF"/>
        </w:rPr>
        <w:t xml:space="preserve">(в редакції рішення виконавчого комітету Броварської міської ради Броварського району </w:t>
      </w:r>
    </w:p>
    <w:p w:rsidR="00CB5167" w:rsidP="00B3670E" w14:paraId="146CA9AF" w14:textId="77777777">
      <w:pPr>
        <w:tabs>
          <w:tab w:val="left" w:pos="5610"/>
          <w:tab w:val="left" w:pos="6358"/>
        </w:tabs>
        <w:spacing w:after="0"/>
        <w:ind w:left="5103"/>
        <w:jc w:val="center"/>
        <w:rPr>
          <w:sz w:val="28"/>
          <w:shd w:val="clear" w:color="auto" w:fill="FFFFFF"/>
        </w:rPr>
      </w:pPr>
      <w:r w:rsidRPr="00AB4B46">
        <w:rPr>
          <w:sz w:val="28"/>
          <w:shd w:val="clear" w:color="auto" w:fill="FFFFFF"/>
        </w:rPr>
        <w:t xml:space="preserve">Київської області </w:t>
      </w:r>
    </w:p>
    <w:permEnd w:id="0"/>
    <w:p w:rsidR="004208DA" w:rsidRPr="004208DA" w:rsidP="00B3670E" w14:paraId="78288CAD" w14:textId="27B64ED4">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08.10.2024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1006</w:t>
      </w:r>
    </w:p>
    <w:p w:rsidR="004208DA" w:rsidRPr="007C582E" w:rsidP="004208DA" w14:paraId="0A449B32" w14:textId="77777777">
      <w:pPr>
        <w:spacing w:after="0"/>
        <w:rPr>
          <w:rFonts w:ascii="Times New Roman" w:hAnsi="Times New Roman" w:cs="Times New Roman"/>
          <w:sz w:val="28"/>
          <w:szCs w:val="28"/>
        </w:rPr>
      </w:pPr>
    </w:p>
    <w:p w:rsidR="00CB5167" w:rsidRPr="00295ECD" w:rsidP="00CB5167" w14:paraId="1B63D026" w14:textId="77777777">
      <w:pPr>
        <w:spacing w:after="0" w:line="240" w:lineRule="auto"/>
        <w:jc w:val="center"/>
        <w:rPr>
          <w:rFonts w:ascii="Times New Roman" w:eastAsia="Times New Roman" w:hAnsi="Times New Roman" w:cs="Times New Roman"/>
          <w:b/>
          <w:sz w:val="28"/>
          <w:szCs w:val="28"/>
          <w:lang w:eastAsia="ru-RU"/>
        </w:rPr>
      </w:pPr>
      <w:bookmarkStart w:id="1" w:name="_GoBack"/>
      <w:bookmarkEnd w:id="1"/>
      <w:permStart w:id="2" w:edGrp="everyone"/>
      <w:r w:rsidRPr="00295ECD">
        <w:rPr>
          <w:rFonts w:ascii="Times New Roman" w:eastAsia="Times New Roman" w:hAnsi="Times New Roman" w:cs="Times New Roman"/>
          <w:b/>
          <w:sz w:val="28"/>
          <w:szCs w:val="28"/>
          <w:lang w:eastAsia="ru-RU"/>
        </w:rPr>
        <w:t>ПОЛОЖЕННЯ</w:t>
      </w:r>
    </w:p>
    <w:p w:rsidR="00CB5167" w:rsidRPr="00295ECD" w:rsidP="00CB5167" w14:paraId="5F35150C" w14:textId="77777777">
      <w:pPr>
        <w:spacing w:after="0" w:line="240" w:lineRule="auto"/>
        <w:jc w:val="center"/>
        <w:rPr>
          <w:rFonts w:ascii="Times New Roman" w:eastAsia="Times New Roman" w:hAnsi="Times New Roman" w:cs="Times New Roman"/>
          <w:b/>
          <w:sz w:val="28"/>
          <w:szCs w:val="28"/>
          <w:lang w:eastAsia="ru-RU"/>
        </w:rPr>
      </w:pPr>
      <w:r w:rsidRPr="00295ECD">
        <w:rPr>
          <w:rFonts w:ascii="Times New Roman" w:eastAsia="Times New Roman" w:hAnsi="Times New Roman" w:cs="Times New Roman"/>
          <w:b/>
          <w:sz w:val="28"/>
          <w:szCs w:val="28"/>
          <w:lang w:eastAsia="ru-RU"/>
        </w:rPr>
        <w:t>про порядок часткового відшкодування витрат на поховання загиблих (померлих) Захисників чи Захисниць України, що загинули (померли) під час участі в заходах щодо забезпечення відсічі збройної агресії російської федерації</w:t>
      </w:r>
      <w:r w:rsidRPr="00295ECD">
        <w:rPr>
          <w:rFonts w:ascii="Times New Roman" w:eastAsia="Times New Roman" w:hAnsi="Times New Roman" w:cs="Times New Roman"/>
          <w:sz w:val="28"/>
          <w:szCs w:val="28"/>
          <w:lang w:eastAsia="ru-RU"/>
        </w:rPr>
        <w:t xml:space="preserve"> </w:t>
      </w:r>
      <w:r w:rsidRPr="00295ECD">
        <w:rPr>
          <w:rFonts w:ascii="Times New Roman" w:eastAsia="Times New Roman" w:hAnsi="Times New Roman" w:cs="Times New Roman"/>
          <w:b/>
          <w:sz w:val="28"/>
          <w:szCs w:val="28"/>
          <w:lang w:eastAsia="ru-RU"/>
        </w:rPr>
        <w:t>або під час проходження військової служби в особливий період під час дії воєнного стану</w:t>
      </w:r>
    </w:p>
    <w:p w:rsidR="00CB5167" w:rsidRPr="00295ECD" w:rsidP="00CB5167" w14:paraId="127565FF" w14:textId="77777777">
      <w:pPr>
        <w:spacing w:after="0" w:line="240" w:lineRule="auto"/>
        <w:jc w:val="both"/>
        <w:rPr>
          <w:rFonts w:ascii="Times New Roman" w:eastAsia="Times New Roman" w:hAnsi="Times New Roman" w:cs="Times New Roman"/>
          <w:sz w:val="28"/>
          <w:szCs w:val="28"/>
          <w:lang w:eastAsia="ru-RU"/>
        </w:rPr>
      </w:pPr>
    </w:p>
    <w:p w:rsidR="00CB5167" w:rsidRPr="00295ECD" w:rsidP="00CB5167" w14:paraId="3CD6AC0C" w14:textId="77777777">
      <w:pPr>
        <w:spacing w:after="0" w:line="240" w:lineRule="auto"/>
        <w:ind w:firstLine="567"/>
        <w:jc w:val="center"/>
        <w:rPr>
          <w:rFonts w:ascii="Times New Roman" w:eastAsia="Times New Roman" w:hAnsi="Times New Roman" w:cs="Times New Roman"/>
          <w:b/>
          <w:sz w:val="28"/>
          <w:szCs w:val="28"/>
          <w:lang w:eastAsia="ru-RU"/>
        </w:rPr>
      </w:pPr>
      <w:r w:rsidRPr="00295ECD">
        <w:rPr>
          <w:rFonts w:ascii="Times New Roman" w:eastAsia="Times New Roman" w:hAnsi="Times New Roman" w:cs="Times New Roman"/>
          <w:b/>
          <w:sz w:val="28"/>
          <w:szCs w:val="28"/>
          <w:lang w:eastAsia="ru-RU"/>
        </w:rPr>
        <w:t>1. Загальні положення</w:t>
      </w:r>
    </w:p>
    <w:p w:rsidR="00CB5167" w:rsidRPr="00295ECD" w:rsidP="00CB5167" w14:paraId="12931BFC" w14:textId="77777777">
      <w:pPr>
        <w:spacing w:after="0" w:line="240" w:lineRule="auto"/>
        <w:ind w:firstLine="567"/>
        <w:jc w:val="center"/>
        <w:rPr>
          <w:rFonts w:ascii="Times New Roman" w:eastAsia="Times New Roman" w:hAnsi="Times New Roman" w:cs="Times New Roman"/>
          <w:b/>
          <w:sz w:val="28"/>
          <w:szCs w:val="28"/>
          <w:lang w:eastAsia="ru-RU"/>
        </w:rPr>
      </w:pPr>
    </w:p>
    <w:p w:rsidR="00CB5167" w:rsidRPr="00295ECD" w:rsidP="00CB5167" w14:paraId="30A53AEF" w14:textId="77777777">
      <w:pPr>
        <w:spacing w:after="0" w:line="240" w:lineRule="auto"/>
        <w:ind w:firstLine="567"/>
        <w:jc w:val="both"/>
        <w:rPr>
          <w:rFonts w:ascii="Times New Roman" w:eastAsia="Times New Roman" w:hAnsi="Times New Roman" w:cs="Times New Roman"/>
          <w:sz w:val="28"/>
          <w:szCs w:val="28"/>
          <w:lang w:eastAsia="ru-RU"/>
        </w:rPr>
      </w:pPr>
      <w:r w:rsidRPr="00295ECD">
        <w:rPr>
          <w:rFonts w:ascii="Times New Roman" w:eastAsia="Times New Roman" w:hAnsi="Times New Roman" w:cs="Times New Roman"/>
          <w:sz w:val="28"/>
          <w:szCs w:val="28"/>
          <w:lang w:eastAsia="ru-RU"/>
        </w:rPr>
        <w:t xml:space="preserve">1.1. Це положення визначає механізм часткового відшкодування витрат на поховання загиблих (померлих) Захисників чи Захисниць України, що загинули (померли) під час участі в заходах щодо забезпечення відсічі збройної агресії російської федерації або під час проходження військової служби в особливий період під час дії воєнного стану, які зареєстровані та/або на момент смерті фактично проживали на території </w:t>
      </w:r>
      <w:r w:rsidRPr="00295ECD">
        <w:rPr>
          <w:rFonts w:ascii="Times New Roman" w:eastAsia="Times New Roman" w:hAnsi="Times New Roman" w:cs="Times New Roman"/>
          <w:color w:val="000000"/>
          <w:sz w:val="28"/>
          <w:szCs w:val="28"/>
          <w:lang w:eastAsia="ru-RU"/>
        </w:rPr>
        <w:t>Броварської міської територіальної громади Броварського району Київської області.</w:t>
      </w:r>
    </w:p>
    <w:p w:rsidR="00CB5167" w:rsidRPr="00295ECD" w:rsidP="00CB5167" w14:paraId="4DD2B8FE" w14:textId="77777777">
      <w:pPr>
        <w:spacing w:after="0" w:line="240" w:lineRule="auto"/>
        <w:ind w:firstLine="567"/>
        <w:jc w:val="center"/>
        <w:rPr>
          <w:rFonts w:ascii="Times New Roman" w:eastAsia="Times New Roman" w:hAnsi="Times New Roman" w:cs="Times New Roman"/>
          <w:b/>
          <w:sz w:val="28"/>
          <w:szCs w:val="28"/>
          <w:lang w:eastAsia="ru-RU"/>
        </w:rPr>
      </w:pPr>
    </w:p>
    <w:p w:rsidR="00CB5167" w:rsidRPr="00295ECD" w:rsidP="00CB5167" w14:paraId="280FBDC5" w14:textId="77777777">
      <w:pPr>
        <w:spacing w:after="0" w:line="240" w:lineRule="auto"/>
        <w:ind w:firstLine="567"/>
        <w:jc w:val="center"/>
        <w:rPr>
          <w:rFonts w:ascii="Times New Roman" w:eastAsia="Times New Roman" w:hAnsi="Times New Roman" w:cs="Times New Roman"/>
          <w:b/>
          <w:sz w:val="28"/>
          <w:szCs w:val="28"/>
          <w:lang w:eastAsia="ru-RU"/>
        </w:rPr>
      </w:pPr>
      <w:r w:rsidRPr="00295ECD">
        <w:rPr>
          <w:rFonts w:ascii="Times New Roman" w:eastAsia="Times New Roman" w:hAnsi="Times New Roman" w:cs="Times New Roman"/>
          <w:b/>
          <w:sz w:val="28"/>
          <w:szCs w:val="28"/>
          <w:lang w:eastAsia="ru-RU"/>
        </w:rPr>
        <w:t>2. Порядок отримання часткового відшкодування витрат на поховання</w:t>
      </w:r>
    </w:p>
    <w:p w:rsidR="00CB5167" w:rsidRPr="00295ECD" w:rsidP="00CB5167" w14:paraId="7EEFEBB4" w14:textId="77777777">
      <w:pPr>
        <w:spacing w:after="0" w:line="240" w:lineRule="auto"/>
        <w:ind w:firstLine="567"/>
        <w:jc w:val="center"/>
        <w:rPr>
          <w:rFonts w:ascii="Times New Roman" w:eastAsia="Times New Roman" w:hAnsi="Times New Roman" w:cs="Times New Roman"/>
          <w:b/>
          <w:sz w:val="28"/>
          <w:szCs w:val="28"/>
          <w:lang w:eastAsia="ru-RU"/>
        </w:rPr>
      </w:pPr>
    </w:p>
    <w:p w:rsidR="00CB5167" w:rsidRPr="00295ECD" w:rsidP="00CB5167" w14:paraId="553260FC" w14:textId="77777777">
      <w:pPr>
        <w:spacing w:after="0" w:line="240" w:lineRule="auto"/>
        <w:ind w:firstLine="567"/>
        <w:jc w:val="both"/>
        <w:rPr>
          <w:rFonts w:ascii="Times New Roman" w:eastAsia="Times New Roman" w:hAnsi="Times New Roman" w:cs="Times New Roman"/>
          <w:sz w:val="28"/>
          <w:szCs w:val="28"/>
          <w:lang w:eastAsia="ru-RU"/>
        </w:rPr>
      </w:pPr>
      <w:r w:rsidRPr="00295ECD">
        <w:rPr>
          <w:rFonts w:ascii="Times New Roman" w:eastAsia="Times New Roman" w:hAnsi="Times New Roman" w:cs="Times New Roman"/>
          <w:sz w:val="28"/>
          <w:szCs w:val="28"/>
          <w:lang w:eastAsia="ru-RU"/>
        </w:rPr>
        <w:t xml:space="preserve">2.1. Право на отримання часткового відшкодування витрат на поховання надається на підставі заяви, паспорта чи іншого документа, що посвідчує особу виконавця волевиявлення померлого або особи, яка зобов’язалася поховати загиблого (померлого) Захисника чи Захисницю України, що загинули (померли)  під час участі в заходах щодо забезпечення відсічі </w:t>
      </w:r>
      <w:r w:rsidRPr="00295ECD">
        <w:rPr>
          <w:rFonts w:ascii="Times New Roman" w:eastAsia="Times New Roman" w:hAnsi="Times New Roman" w:cs="Times New Roman"/>
          <w:sz w:val="28"/>
          <w:szCs w:val="28"/>
          <w:lang w:eastAsia="ru-RU"/>
        </w:rPr>
        <w:t>збройної агресії російської федерації або під час проходження військової служби в особливий період під час дії воєнного стану.</w:t>
      </w:r>
    </w:p>
    <w:p w:rsidR="00CB5167" w:rsidRPr="00295ECD" w:rsidP="00CB5167" w14:paraId="08BF827C" w14:textId="77777777">
      <w:pPr>
        <w:spacing w:after="0" w:line="240" w:lineRule="auto"/>
        <w:ind w:firstLine="567"/>
        <w:jc w:val="both"/>
        <w:rPr>
          <w:rFonts w:ascii="Times New Roman" w:eastAsia="Times New Roman" w:hAnsi="Times New Roman" w:cs="Times New Roman"/>
          <w:sz w:val="28"/>
          <w:szCs w:val="28"/>
          <w:lang w:eastAsia="ru-RU"/>
        </w:rPr>
      </w:pPr>
      <w:r w:rsidRPr="00295ECD">
        <w:rPr>
          <w:rFonts w:ascii="Times New Roman" w:eastAsia="Times New Roman" w:hAnsi="Times New Roman" w:cs="Times New Roman"/>
          <w:sz w:val="28"/>
          <w:szCs w:val="28"/>
          <w:lang w:eastAsia="ru-RU"/>
        </w:rPr>
        <w:t xml:space="preserve">2.2. Для часткового відшкодування витрат на поховання загиблих (померлих) Захисників чи Захисниць України, що загинули (померли) під час участі в заходах щодо забезпечення відсічі збройної агресії російської федерації або під час проходження військової служби в особливий період під час дії воєнного стану на ім'я міського голови подається заява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 </w:t>
      </w:r>
    </w:p>
    <w:p w:rsidR="00CB5167" w:rsidRPr="00295ECD" w:rsidP="00CB5167" w14:paraId="35FD87D8" w14:textId="77777777">
      <w:pPr>
        <w:spacing w:after="0" w:line="240" w:lineRule="auto"/>
        <w:ind w:firstLine="567"/>
        <w:jc w:val="both"/>
        <w:rPr>
          <w:rFonts w:ascii="Times New Roman" w:eastAsia="Calibri" w:hAnsi="Times New Roman" w:cs="Times New Roman"/>
          <w:sz w:val="28"/>
          <w:szCs w:val="28"/>
          <w:lang w:eastAsia="en-US"/>
        </w:rPr>
      </w:pPr>
      <w:r w:rsidRPr="00295ECD">
        <w:rPr>
          <w:rFonts w:ascii="Times New Roman" w:eastAsia="Calibri" w:hAnsi="Times New Roman" w:cs="Times New Roman"/>
          <w:sz w:val="28"/>
          <w:szCs w:val="28"/>
          <w:lang w:eastAsia="en-US"/>
        </w:rPr>
        <w:t>2.3. До заяви, передбаченої підпунктом 2.2 цього Положення, додаються копії документів:</w:t>
      </w:r>
    </w:p>
    <w:p w:rsidR="00CB5167" w:rsidRPr="00295ECD" w:rsidP="00CB5167" w14:paraId="5A51372B" w14:textId="77777777">
      <w:pPr>
        <w:spacing w:after="0" w:line="240" w:lineRule="auto"/>
        <w:ind w:firstLine="567"/>
        <w:jc w:val="both"/>
        <w:rPr>
          <w:rFonts w:ascii="Times New Roman" w:eastAsia="Calibri" w:hAnsi="Times New Roman" w:cs="Times New Roman"/>
          <w:sz w:val="28"/>
          <w:szCs w:val="28"/>
          <w:lang w:eastAsia="en-US"/>
        </w:rPr>
      </w:pPr>
      <w:r w:rsidRPr="00295ECD">
        <w:rPr>
          <w:rFonts w:ascii="Times New Roman" w:eastAsia="Calibri" w:hAnsi="Times New Roman" w:cs="Times New Roman"/>
          <w:sz w:val="28"/>
          <w:szCs w:val="28"/>
          <w:lang w:eastAsia="en-US"/>
        </w:rPr>
        <w:t>- свідоцтво про смерть;</w:t>
      </w:r>
    </w:p>
    <w:p w:rsidR="00CB5167" w:rsidRPr="00295ECD" w:rsidP="00CB5167" w14:paraId="78BE5452" w14:textId="77777777">
      <w:pPr>
        <w:spacing w:after="0" w:line="240" w:lineRule="auto"/>
        <w:ind w:firstLine="567"/>
        <w:jc w:val="both"/>
        <w:rPr>
          <w:rFonts w:ascii="Times New Roman" w:eastAsia="Calibri" w:hAnsi="Times New Roman" w:cs="Times New Roman"/>
          <w:sz w:val="28"/>
          <w:szCs w:val="28"/>
          <w:lang w:eastAsia="en-US"/>
        </w:rPr>
      </w:pPr>
      <w:r w:rsidRPr="00295ECD">
        <w:rPr>
          <w:rFonts w:ascii="Times New Roman" w:eastAsia="Calibri" w:hAnsi="Times New Roman" w:cs="Times New Roman"/>
          <w:sz w:val="28"/>
          <w:szCs w:val="28"/>
          <w:lang w:eastAsia="en-US"/>
        </w:rPr>
        <w:t xml:space="preserve">- документ, що посвідчує особу виконавця волевиявлення померлого або особи, яка зобов’язалася поховати загиблого (померлого) Захисника чи Захисницю України, що загинули (померли) під час участі в заходах щодо забезпечення відсічі збройної агресії російської федерації </w:t>
      </w:r>
      <w:r w:rsidRPr="00295ECD">
        <w:rPr>
          <w:rFonts w:ascii="Times New Roman" w:eastAsia="Times New Roman" w:hAnsi="Times New Roman" w:cs="Times New Roman"/>
          <w:sz w:val="28"/>
          <w:szCs w:val="28"/>
          <w:lang w:eastAsia="ru-RU"/>
        </w:rPr>
        <w:t>або під час проходження військової служби в особливий період під час дії воєнного стану</w:t>
      </w:r>
      <w:r w:rsidRPr="00295ECD">
        <w:rPr>
          <w:rFonts w:ascii="Times New Roman" w:eastAsia="Calibri" w:hAnsi="Times New Roman" w:cs="Times New Roman"/>
          <w:sz w:val="28"/>
          <w:szCs w:val="28"/>
          <w:lang w:eastAsia="en-US"/>
        </w:rPr>
        <w:t>;</w:t>
      </w:r>
    </w:p>
    <w:p w:rsidR="00CB5167" w:rsidRPr="00295ECD" w:rsidP="00CB5167" w14:paraId="38B5B69D" w14:textId="77777777">
      <w:pPr>
        <w:spacing w:after="0" w:line="240" w:lineRule="auto"/>
        <w:ind w:firstLine="567"/>
        <w:jc w:val="both"/>
        <w:rPr>
          <w:rFonts w:ascii="Times New Roman" w:eastAsia="Calibri" w:hAnsi="Times New Roman" w:cs="Times New Roman"/>
          <w:sz w:val="28"/>
          <w:szCs w:val="28"/>
          <w:lang w:eastAsia="en-US"/>
        </w:rPr>
      </w:pPr>
      <w:r w:rsidRPr="00295ECD">
        <w:rPr>
          <w:rFonts w:ascii="Times New Roman" w:eastAsia="Calibri" w:hAnsi="Times New Roman" w:cs="Times New Roman"/>
          <w:sz w:val="28"/>
          <w:szCs w:val="28"/>
          <w:lang w:eastAsia="en-US"/>
        </w:rPr>
        <w:t>- документ, що підтверджує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CB5167" w:rsidRPr="00295ECD" w:rsidP="00CB5167" w14:paraId="2E2B835F" w14:textId="77777777">
      <w:pPr>
        <w:spacing w:after="0" w:line="240" w:lineRule="auto"/>
        <w:ind w:firstLine="567"/>
        <w:jc w:val="both"/>
        <w:rPr>
          <w:rFonts w:ascii="Times New Roman" w:eastAsia="Calibri" w:hAnsi="Times New Roman" w:cs="Times New Roman"/>
          <w:sz w:val="28"/>
          <w:szCs w:val="28"/>
          <w:lang w:eastAsia="en-US"/>
        </w:rPr>
      </w:pPr>
      <w:r w:rsidRPr="00295ECD">
        <w:rPr>
          <w:rFonts w:ascii="Times New Roman" w:eastAsia="Calibri" w:hAnsi="Times New Roman" w:cs="Times New Roman"/>
          <w:sz w:val="28"/>
          <w:szCs w:val="28"/>
          <w:lang w:eastAsia="en-US"/>
        </w:rPr>
        <w:t xml:space="preserve">- витяг з реєстру територіальної громади загиблого (померлого)  Захисника чи Захисниці України або інший документ, що підтверджує факт проживання особи  що загинули (померли) під час участі в заходах щодо забезпечення відсічі збройної агресії російської федерації </w:t>
      </w:r>
      <w:r w:rsidRPr="00295ECD">
        <w:rPr>
          <w:rFonts w:ascii="Times New Roman" w:eastAsia="Times New Roman" w:hAnsi="Times New Roman" w:cs="Times New Roman"/>
          <w:sz w:val="28"/>
          <w:szCs w:val="28"/>
          <w:lang w:eastAsia="ru-RU"/>
        </w:rPr>
        <w:t>або під час проходження військової служби в особливий період під час дії воєнного стану</w:t>
      </w:r>
      <w:r w:rsidRPr="00295ECD">
        <w:rPr>
          <w:rFonts w:ascii="Times New Roman" w:eastAsia="Calibri" w:hAnsi="Times New Roman" w:cs="Times New Roman"/>
          <w:sz w:val="28"/>
          <w:szCs w:val="28"/>
          <w:lang w:eastAsia="en-US"/>
        </w:rPr>
        <w:t xml:space="preserve">; </w:t>
      </w:r>
    </w:p>
    <w:p w:rsidR="00CB5167" w:rsidRPr="00295ECD" w:rsidP="00CB5167" w14:paraId="565BA149" w14:textId="77777777">
      <w:pPr>
        <w:spacing w:after="0" w:line="240" w:lineRule="auto"/>
        <w:ind w:firstLine="567"/>
        <w:jc w:val="both"/>
        <w:rPr>
          <w:rFonts w:ascii="Times New Roman" w:eastAsia="Calibri" w:hAnsi="Times New Roman" w:cs="Times New Roman"/>
          <w:sz w:val="28"/>
          <w:szCs w:val="28"/>
          <w:lang w:eastAsia="en-US"/>
        </w:rPr>
      </w:pPr>
      <w:r w:rsidRPr="00295ECD">
        <w:rPr>
          <w:rFonts w:ascii="Times New Roman" w:eastAsia="Calibri" w:hAnsi="Times New Roman" w:cs="Times New Roman"/>
          <w:sz w:val="28"/>
          <w:szCs w:val="28"/>
          <w:lang w:eastAsia="en-US"/>
        </w:rPr>
        <w:t>- довідка з банку з реквізитами рахунку для переказу коштів.</w:t>
      </w:r>
    </w:p>
    <w:p w:rsidR="00CB5167" w:rsidRPr="00295ECD" w:rsidP="00CB5167" w14:paraId="14475C31" w14:textId="77777777">
      <w:pPr>
        <w:spacing w:after="0" w:line="240" w:lineRule="auto"/>
        <w:ind w:firstLine="567"/>
        <w:jc w:val="both"/>
        <w:rPr>
          <w:rFonts w:ascii="Times New Roman" w:eastAsia="Calibri" w:hAnsi="Times New Roman" w:cs="Times New Roman"/>
          <w:sz w:val="28"/>
          <w:szCs w:val="28"/>
          <w:lang w:eastAsia="en-US"/>
        </w:rPr>
      </w:pPr>
      <w:r w:rsidRPr="00295ECD">
        <w:rPr>
          <w:rFonts w:ascii="Times New Roman" w:eastAsia="Calibri" w:hAnsi="Times New Roman" w:cs="Times New Roman"/>
          <w:sz w:val="28"/>
          <w:szCs w:val="28"/>
          <w:lang w:eastAsia="en-US"/>
        </w:rPr>
        <w:t>При собі необхідно мати оригінали всіх документів.</w:t>
      </w:r>
    </w:p>
    <w:p w:rsidR="00CB5167" w:rsidRPr="00295ECD" w:rsidP="00CB5167" w14:paraId="10A88225" w14:textId="77777777">
      <w:pPr>
        <w:spacing w:after="0" w:line="240" w:lineRule="auto"/>
        <w:ind w:firstLine="567"/>
        <w:jc w:val="both"/>
        <w:rPr>
          <w:rFonts w:ascii="Times New Roman" w:eastAsia="Times New Roman" w:hAnsi="Times New Roman" w:cs="Times New Roman"/>
          <w:sz w:val="28"/>
          <w:szCs w:val="28"/>
          <w:lang w:eastAsia="ru-RU"/>
        </w:rPr>
      </w:pPr>
      <w:r w:rsidRPr="00295ECD">
        <w:rPr>
          <w:rFonts w:ascii="Times New Roman" w:eastAsia="Times New Roman" w:hAnsi="Times New Roman" w:cs="Times New Roman"/>
          <w:sz w:val="28"/>
          <w:szCs w:val="28"/>
          <w:lang w:eastAsia="ru-RU"/>
        </w:rPr>
        <w:t>2.4. Сума часткового відшкодування витрат на поховання становить п’ять прожиткових мінімумів на початок поточного року для працездатних осіб, на загиблого (померлого) Захисника чи Захисниці України, що загинули (померли) під час участі в заходах щодо забезпечення відсічі збройної агресії російської федерації або під час проходження військової служби в особливий період під час дії воєнного стану;</w:t>
      </w:r>
    </w:p>
    <w:p w:rsidR="00CB5167" w:rsidRPr="00295ECD" w:rsidP="00CB5167" w14:paraId="2B957DB7" w14:textId="77777777">
      <w:pPr>
        <w:spacing w:after="0" w:line="240" w:lineRule="auto"/>
        <w:ind w:firstLine="567"/>
        <w:jc w:val="center"/>
        <w:rPr>
          <w:rFonts w:ascii="Times New Roman" w:eastAsia="Times New Roman" w:hAnsi="Times New Roman" w:cs="Times New Roman"/>
          <w:b/>
          <w:sz w:val="28"/>
          <w:szCs w:val="28"/>
          <w:lang w:eastAsia="ru-RU"/>
        </w:rPr>
      </w:pPr>
    </w:p>
    <w:p w:rsidR="00CB5167" w:rsidRPr="00295ECD" w:rsidP="00CB5167" w14:paraId="210498C5" w14:textId="77777777">
      <w:pPr>
        <w:spacing w:after="0" w:line="240" w:lineRule="auto"/>
        <w:ind w:firstLine="567"/>
        <w:jc w:val="center"/>
        <w:rPr>
          <w:rFonts w:ascii="Times New Roman" w:eastAsia="Times New Roman" w:hAnsi="Times New Roman" w:cs="Times New Roman"/>
          <w:b/>
          <w:sz w:val="28"/>
          <w:szCs w:val="28"/>
          <w:lang w:eastAsia="ru-RU"/>
        </w:rPr>
      </w:pPr>
      <w:r w:rsidRPr="00295ECD">
        <w:rPr>
          <w:rFonts w:ascii="Times New Roman" w:eastAsia="Times New Roman" w:hAnsi="Times New Roman" w:cs="Times New Roman"/>
          <w:b/>
          <w:sz w:val="28"/>
          <w:szCs w:val="28"/>
          <w:lang w:eastAsia="ru-RU"/>
        </w:rPr>
        <w:t>3. Порядок виплати часткового відшкодування витрат на поховання</w:t>
      </w:r>
    </w:p>
    <w:p w:rsidR="00CB5167" w:rsidRPr="00295ECD" w:rsidP="00CB5167" w14:paraId="48657563" w14:textId="77777777">
      <w:pPr>
        <w:spacing w:after="0" w:line="240" w:lineRule="auto"/>
        <w:ind w:firstLine="567"/>
        <w:jc w:val="center"/>
        <w:rPr>
          <w:rFonts w:ascii="Times New Roman" w:eastAsia="Times New Roman" w:hAnsi="Times New Roman" w:cs="Times New Roman"/>
          <w:b/>
          <w:sz w:val="28"/>
          <w:szCs w:val="28"/>
          <w:lang w:eastAsia="ru-RU"/>
        </w:rPr>
      </w:pPr>
    </w:p>
    <w:p w:rsidR="00CB5167" w:rsidP="00CB5167" w14:paraId="77553D2A" w14:textId="77777777">
      <w:pPr>
        <w:spacing w:after="0" w:line="240" w:lineRule="auto"/>
        <w:ind w:firstLine="567"/>
        <w:jc w:val="both"/>
        <w:rPr>
          <w:rFonts w:ascii="Times New Roman" w:eastAsia="Times New Roman" w:hAnsi="Times New Roman" w:cs="Times New Roman"/>
          <w:sz w:val="28"/>
          <w:szCs w:val="28"/>
          <w:lang w:eastAsia="ru-RU"/>
        </w:rPr>
      </w:pPr>
      <w:r w:rsidRPr="00295ECD">
        <w:rPr>
          <w:rFonts w:ascii="Times New Roman" w:eastAsia="Times New Roman" w:hAnsi="Times New Roman" w:cs="Times New Roman"/>
          <w:sz w:val="28"/>
          <w:szCs w:val="28"/>
          <w:lang w:eastAsia="ru-RU"/>
        </w:rPr>
        <w:t xml:space="preserve">3.1. На підставі поданої заяви та документів, передбачених п. 2.3. розділу 2 даного Положення, управління соціального захисту населення Броварської міської ради </w:t>
      </w:r>
      <w:r w:rsidRPr="00295ECD">
        <w:rPr>
          <w:rFonts w:ascii="Times New Roman" w:eastAsia="Times New Roman" w:hAnsi="Times New Roman" w:cs="Times New Roman"/>
          <w:sz w:val="28"/>
          <w:szCs w:val="28"/>
          <w:lang w:val="ru-RU" w:eastAsia="ru-RU"/>
        </w:rPr>
        <w:t>Броварського</w:t>
      </w:r>
      <w:r w:rsidRPr="00295ECD">
        <w:rPr>
          <w:rFonts w:ascii="Times New Roman" w:eastAsia="Times New Roman" w:hAnsi="Times New Roman" w:cs="Times New Roman"/>
          <w:sz w:val="28"/>
          <w:szCs w:val="28"/>
          <w:lang w:val="ru-RU" w:eastAsia="ru-RU"/>
        </w:rPr>
        <w:t xml:space="preserve"> району</w:t>
      </w:r>
      <w:r w:rsidRPr="00295ECD">
        <w:rPr>
          <w:rFonts w:ascii="Times New Roman" w:eastAsia="Times New Roman" w:hAnsi="Times New Roman" w:cs="Times New Roman"/>
          <w:sz w:val="28"/>
          <w:szCs w:val="28"/>
          <w:lang w:eastAsia="ru-RU"/>
        </w:rPr>
        <w:t xml:space="preserve"> Київської області перераховує кошти на персональний рахунок заявника в банку.</w:t>
      </w:r>
    </w:p>
    <w:p w:rsidR="00CB5167" w:rsidRPr="00295ECD" w:rsidP="00CB5167" w14:paraId="1C186B2C" w14:textId="77777777">
      <w:pPr>
        <w:spacing w:after="0" w:line="240" w:lineRule="auto"/>
        <w:ind w:firstLine="567"/>
        <w:jc w:val="both"/>
        <w:rPr>
          <w:rFonts w:ascii="Times New Roman" w:eastAsia="Times New Roman" w:hAnsi="Times New Roman" w:cs="Times New Roman"/>
          <w:sz w:val="28"/>
          <w:szCs w:val="28"/>
          <w:lang w:eastAsia="ru-RU"/>
        </w:rPr>
      </w:pPr>
      <w:r w:rsidRPr="00295ECD">
        <w:rPr>
          <w:rFonts w:ascii="Times New Roman" w:eastAsia="Times New Roman" w:hAnsi="Times New Roman" w:cs="Times New Roman"/>
          <w:sz w:val="28"/>
          <w:szCs w:val="28"/>
          <w:lang w:eastAsia="ru-RU"/>
        </w:rPr>
        <w:t xml:space="preserve">3.2. Фінансування проводиться за рахунок коштів, які передбачені у бюджеті </w:t>
      </w:r>
      <w:r w:rsidRPr="00295ECD">
        <w:rPr>
          <w:rFonts w:ascii="Times New Roman" w:eastAsia="Times New Roman" w:hAnsi="Times New Roman" w:cs="Times New Roman"/>
          <w:color w:val="000000"/>
          <w:sz w:val="28"/>
          <w:szCs w:val="28"/>
          <w:lang w:eastAsia="ru-RU"/>
        </w:rPr>
        <w:t>Броварської міської територіальної громади на відповідний рік.</w:t>
      </w:r>
    </w:p>
    <w:p w:rsidR="00CB5167" w:rsidRPr="00295ECD" w:rsidP="00CB5167" w14:paraId="6FD434A6" w14:textId="77777777">
      <w:pPr>
        <w:shd w:val="clear" w:color="auto" w:fill="FFFFFF"/>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295ECD">
        <w:rPr>
          <w:rFonts w:ascii="Times New Roman" w:eastAsia="Times New Roman" w:hAnsi="Times New Roman" w:cs="Times New Roman"/>
          <w:sz w:val="28"/>
          <w:szCs w:val="28"/>
          <w:lang w:eastAsia="ru-RU"/>
        </w:rPr>
        <w:t xml:space="preserve">3.3. Головним розпорядником коштів є управління соціального захисту населення Броварської міської ради </w:t>
      </w:r>
      <w:r w:rsidRPr="00295ECD">
        <w:rPr>
          <w:rFonts w:ascii="Times New Roman" w:eastAsia="Times New Roman" w:hAnsi="Times New Roman" w:cs="Times New Roman"/>
          <w:sz w:val="28"/>
          <w:szCs w:val="28"/>
          <w:lang w:val="ru-RU" w:eastAsia="ru-RU"/>
        </w:rPr>
        <w:t>Броварського</w:t>
      </w:r>
      <w:r w:rsidRPr="00295ECD">
        <w:rPr>
          <w:rFonts w:ascii="Times New Roman" w:eastAsia="Times New Roman" w:hAnsi="Times New Roman" w:cs="Times New Roman"/>
          <w:sz w:val="28"/>
          <w:szCs w:val="28"/>
          <w:lang w:val="ru-RU" w:eastAsia="ru-RU"/>
        </w:rPr>
        <w:t xml:space="preserve"> району</w:t>
      </w:r>
      <w:r w:rsidRPr="00295ECD">
        <w:rPr>
          <w:rFonts w:ascii="Times New Roman" w:eastAsia="Times New Roman" w:hAnsi="Times New Roman" w:cs="Times New Roman"/>
          <w:sz w:val="28"/>
          <w:szCs w:val="28"/>
          <w:lang w:eastAsia="ru-RU"/>
        </w:rPr>
        <w:t xml:space="preserve"> Київської області.</w:t>
      </w:r>
    </w:p>
    <w:p w:rsidR="00CB5167" w:rsidRPr="00295ECD" w:rsidP="00CB5167" w14:paraId="3AF4B0F4"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p>
    <w:p w:rsidR="00CB5167" w:rsidRPr="00295ECD" w:rsidP="00CB5167" w14:paraId="583542A7"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p>
    <w:p w:rsidR="00CB5167" w:rsidRPr="00295ECD" w:rsidP="00CB5167" w14:paraId="0E4ADB7C"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p>
    <w:p w:rsidR="004F7CAD" w:rsidRPr="00EE06C3" w:rsidP="00CB5167" w14:paraId="5FF0D8BD" w14:textId="68D2DD37">
      <w:pPr>
        <w:spacing w:after="0"/>
        <w:jc w:val="center"/>
        <w:rPr>
          <w:rFonts w:ascii="Times New Roman" w:hAnsi="Times New Roman" w:cs="Times New Roman"/>
          <w:sz w:val="28"/>
          <w:szCs w:val="28"/>
        </w:rPr>
      </w:pPr>
      <w:r w:rsidRPr="00295ECD">
        <w:rPr>
          <w:rFonts w:ascii="Times New Roman" w:eastAsia="Times New Roman" w:hAnsi="Times New Roman" w:cs="Times New Roman"/>
          <w:sz w:val="28"/>
          <w:szCs w:val="28"/>
          <w:lang w:eastAsia="ru-RU"/>
        </w:rPr>
        <w:t>Міський голова</w:t>
      </w:r>
      <w:r w:rsidRPr="00295ECD">
        <w:rPr>
          <w:rFonts w:ascii="Times New Roman" w:eastAsia="Times New Roman" w:hAnsi="Times New Roman" w:cs="Times New Roman"/>
          <w:sz w:val="28"/>
          <w:szCs w:val="28"/>
          <w:lang w:eastAsia="ru-RU"/>
        </w:rPr>
        <w:tab/>
      </w:r>
      <w:r w:rsidRPr="00295ECD">
        <w:rPr>
          <w:rFonts w:ascii="Times New Roman" w:eastAsia="Times New Roman" w:hAnsi="Times New Roman" w:cs="Times New Roman"/>
          <w:sz w:val="28"/>
          <w:szCs w:val="28"/>
          <w:lang w:eastAsia="ru-RU"/>
        </w:rPr>
        <w:tab/>
      </w:r>
      <w:r w:rsidRPr="00295ECD">
        <w:rPr>
          <w:rFonts w:ascii="Times New Roman" w:eastAsia="Times New Roman" w:hAnsi="Times New Roman" w:cs="Times New Roman"/>
          <w:sz w:val="28"/>
          <w:szCs w:val="28"/>
          <w:lang w:eastAsia="ru-RU"/>
        </w:rPr>
        <w:tab/>
        <w:t xml:space="preserve">                                                  Ігор САПОЖКО</w:t>
      </w:r>
      <w:permEnd w:id="2"/>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CB5167" w:rsidR="00CB5167">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E0637"/>
    <w:rsid w:val="000E7ADA"/>
    <w:rsid w:val="0019083E"/>
    <w:rsid w:val="00295ECD"/>
    <w:rsid w:val="002D71B2"/>
    <w:rsid w:val="003735BC"/>
    <w:rsid w:val="003A4315"/>
    <w:rsid w:val="003B2A39"/>
    <w:rsid w:val="003F1520"/>
    <w:rsid w:val="004208DA"/>
    <w:rsid w:val="00424AD7"/>
    <w:rsid w:val="004C6C25"/>
    <w:rsid w:val="004F7CAD"/>
    <w:rsid w:val="00520285"/>
    <w:rsid w:val="00524AF7"/>
    <w:rsid w:val="00545B76"/>
    <w:rsid w:val="00784598"/>
    <w:rsid w:val="007C582E"/>
    <w:rsid w:val="0081066D"/>
    <w:rsid w:val="00853C00"/>
    <w:rsid w:val="00893E2E"/>
    <w:rsid w:val="008B6EF2"/>
    <w:rsid w:val="00A84A56"/>
    <w:rsid w:val="00AB4B46"/>
    <w:rsid w:val="00B20C04"/>
    <w:rsid w:val="00B3670E"/>
    <w:rsid w:val="00CB5167"/>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rvps2">
    <w:name w:val="rvps2"/>
    <w:basedOn w:val="Normal"/>
    <w:uiPriority w:val="99"/>
    <w:semiHidden/>
    <w:rsid w:val="00CB5167"/>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BalloonText">
    <w:name w:val="Balloon Text"/>
    <w:basedOn w:val="Normal"/>
    <w:link w:val="a1"/>
    <w:uiPriority w:val="99"/>
    <w:semiHidden/>
    <w:unhideWhenUsed/>
    <w:rsid w:val="00CB516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B5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EC448C"/>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2800</Words>
  <Characters>1596</Characters>
  <Application>Microsoft Office Word</Application>
  <DocSecurity>8</DocSecurity>
  <Lines>13</Lines>
  <Paragraphs>8</Paragraphs>
  <ScaleCrop>false</ScaleCrop>
  <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Soc-3</cp:lastModifiedBy>
  <cp:revision>28</cp:revision>
  <dcterms:created xsi:type="dcterms:W3CDTF">2021-08-31T06:42:00Z</dcterms:created>
  <dcterms:modified xsi:type="dcterms:W3CDTF">2024-10-08T08:47:00Z</dcterms:modified>
</cp:coreProperties>
</file>