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2910" w:rsidP="00772910" w14:paraId="724C4F22" w14:textId="77777777">
      <w:pPr>
        <w:spacing w:after="0" w:line="240" w:lineRule="auto"/>
        <w:ind w:left="5103"/>
        <w:jc w:val="center"/>
        <w:rPr>
          <w:rFonts w:ascii="Times New Roman" w:hAnsi="Times New Roman"/>
          <w:sz w:val="28"/>
          <w:szCs w:val="28"/>
        </w:rPr>
      </w:pPr>
      <w:permStart w:id="0" w:edGrp="everyone"/>
      <w:r>
        <w:rPr>
          <w:rFonts w:ascii="Times New Roman" w:hAnsi="Times New Roman"/>
          <w:sz w:val="28"/>
          <w:szCs w:val="28"/>
        </w:rPr>
        <w:t>Додаток</w:t>
      </w:r>
    </w:p>
    <w:p w:rsidR="00772910" w:rsidP="00772910" w14:paraId="7484BA2B" w14:textId="77777777">
      <w:pPr>
        <w:spacing w:after="0" w:line="240" w:lineRule="auto"/>
        <w:ind w:left="5103"/>
        <w:jc w:val="center"/>
        <w:rPr>
          <w:rFonts w:ascii="Times New Roman" w:hAnsi="Times New Roman"/>
          <w:sz w:val="28"/>
          <w:szCs w:val="28"/>
        </w:rPr>
      </w:pPr>
      <w:r>
        <w:rPr>
          <w:rFonts w:ascii="Times New Roman" w:hAnsi="Times New Roman"/>
          <w:sz w:val="28"/>
          <w:szCs w:val="28"/>
        </w:rPr>
        <w:t>ЗАТВЕРДЖЕНО</w:t>
      </w:r>
    </w:p>
    <w:p w:rsidR="00772910" w:rsidP="00772910" w14:paraId="22E6F657" w14:textId="77777777">
      <w:pPr>
        <w:spacing w:after="0" w:line="240" w:lineRule="auto"/>
        <w:ind w:left="5103"/>
        <w:jc w:val="center"/>
        <w:rPr>
          <w:rFonts w:ascii="Times New Roman" w:hAnsi="Times New Roman"/>
          <w:sz w:val="28"/>
          <w:szCs w:val="28"/>
        </w:rPr>
      </w:pPr>
      <w:r>
        <w:rPr>
          <w:rFonts w:ascii="Times New Roman" w:hAnsi="Times New Roman"/>
          <w:sz w:val="28"/>
          <w:szCs w:val="28"/>
        </w:rPr>
        <w:t>рішення Броварської</w:t>
      </w:r>
    </w:p>
    <w:p w:rsidR="00772910" w:rsidP="00772910" w14:paraId="11851EAE" w14:textId="77777777">
      <w:pPr>
        <w:spacing w:after="0" w:line="240" w:lineRule="auto"/>
        <w:ind w:left="5103"/>
        <w:jc w:val="center"/>
        <w:rPr>
          <w:rFonts w:ascii="Times New Roman" w:hAnsi="Times New Roman"/>
          <w:sz w:val="28"/>
          <w:szCs w:val="28"/>
        </w:rPr>
      </w:pPr>
      <w:r>
        <w:rPr>
          <w:rFonts w:ascii="Times New Roman" w:hAnsi="Times New Roman"/>
          <w:sz w:val="28"/>
          <w:szCs w:val="28"/>
        </w:rPr>
        <w:t>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26.09.2024</w:t>
      </w:r>
      <w:r w:rsidRPr="00130307">
        <w:rPr>
          <w:rFonts w:eastAsia="Cambria Math"/>
          <w:sz w:val="28"/>
          <w:lang w:eastAsia="ru-RU"/>
        </w:rPr>
        <w:t xml:space="preserve"> № </w:t>
      </w:r>
      <w:r w:rsidRPr="00130307">
        <w:rPr>
          <w:rFonts w:eastAsia="Cambria Math"/>
          <w:sz w:val="28"/>
          <w:lang w:eastAsia="ru-RU"/>
        </w:rPr>
        <w:t>1764-78-08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772910" w:rsidP="00772910" w14:paraId="704ECBDD" w14:textId="77777777">
      <w:pPr>
        <w:shd w:val="clear" w:color="auto" w:fill="FFFFFF"/>
        <w:spacing w:after="0" w:line="240" w:lineRule="auto"/>
        <w:jc w:val="center"/>
        <w:textAlignment w:val="baseline"/>
        <w:rPr>
          <w:rFonts w:ascii="Times New Roman" w:hAnsi="Times New Roman"/>
          <w:color w:val="000000"/>
          <w:sz w:val="28"/>
          <w:szCs w:val="28"/>
          <w:lang w:eastAsia="ru-RU"/>
        </w:rPr>
      </w:pPr>
      <w:permStart w:id="1" w:edGrp="everyone"/>
    </w:p>
    <w:p w:rsidR="00772910" w:rsidP="00772910" w14:paraId="19EFD579"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20DD43EC" w14:textId="77777777">
      <w:pPr>
        <w:shd w:val="clear" w:color="auto" w:fill="FFFFFF"/>
        <w:spacing w:after="0" w:line="240" w:lineRule="auto"/>
        <w:textAlignment w:val="baseline"/>
        <w:rPr>
          <w:rFonts w:ascii="Times New Roman" w:hAnsi="Times New Roman"/>
          <w:color w:val="000000"/>
          <w:sz w:val="28"/>
          <w:szCs w:val="28"/>
          <w:lang w:eastAsia="ru-RU"/>
        </w:rPr>
      </w:pPr>
    </w:p>
    <w:p w:rsidR="00772910" w:rsidP="00772910" w14:paraId="63837AB7" w14:textId="4CA5685C">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00A1772E"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4607B158"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302B6844" w14:textId="77777777">
      <w:pPr>
        <w:shd w:val="clear" w:color="auto" w:fill="FFFFFF"/>
        <w:spacing w:after="60" w:line="240" w:lineRule="auto"/>
        <w:jc w:val="center"/>
        <w:textAlignment w:val="baseline"/>
        <w:rPr>
          <w:rFonts w:ascii="Times New Roman" w:hAnsi="Times New Roman"/>
          <w:b/>
          <w:color w:val="000000"/>
          <w:sz w:val="28"/>
          <w:szCs w:val="28"/>
          <w:lang w:eastAsia="ru-RU"/>
        </w:rPr>
      </w:pPr>
    </w:p>
    <w:p w:rsidR="00772910" w:rsidP="00772910" w14:paraId="0C4BD6BE" w14:textId="77777777">
      <w:pPr>
        <w:shd w:val="clear" w:color="auto" w:fill="FFFFFF"/>
        <w:spacing w:after="60" w:line="240" w:lineRule="auto"/>
        <w:jc w:val="center"/>
        <w:textAlignment w:val="baseline"/>
        <w:rPr>
          <w:rFonts w:ascii="Times New Roman" w:hAnsi="Times New Roman"/>
          <w:b/>
          <w:color w:val="000000"/>
          <w:sz w:val="28"/>
          <w:szCs w:val="28"/>
          <w:lang w:eastAsia="ru-RU"/>
        </w:rPr>
      </w:pPr>
    </w:p>
    <w:p w:rsidR="00772910" w:rsidP="00772910" w14:paraId="5479E8ED"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С Т А Т У Т</w:t>
      </w:r>
    </w:p>
    <w:p w:rsidR="00772910" w:rsidP="00772910" w14:paraId="63E9A4E3"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Комунального підприємства</w:t>
      </w:r>
    </w:p>
    <w:p w:rsidR="00772910" w:rsidP="00772910" w14:paraId="15677BAC"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Броварської міської ради</w:t>
      </w:r>
    </w:p>
    <w:p w:rsidR="00772910" w:rsidP="00772910" w14:paraId="3E003BD8"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Броварського району Київської області</w:t>
      </w:r>
    </w:p>
    <w:p w:rsidR="00772910" w:rsidP="00772910" w14:paraId="2A049673"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«ЖИТЛОВО-ЕКСПЛУАТАЦІЙНА КОНТОРА - 2»</w:t>
      </w:r>
    </w:p>
    <w:p w:rsidR="00772910" w:rsidP="00772910" w14:paraId="0D0C9079" w14:textId="77777777">
      <w:pPr>
        <w:jc w:val="center"/>
        <w:rPr>
          <w:rFonts w:ascii="Times New Roman" w:hAnsi="Times New Roman"/>
          <w:b/>
          <w:sz w:val="25"/>
          <w:szCs w:val="25"/>
        </w:rPr>
      </w:pPr>
      <w:r>
        <w:rPr>
          <w:rFonts w:ascii="Times New Roman" w:hAnsi="Times New Roman"/>
          <w:b/>
          <w:color w:val="000000"/>
          <w:sz w:val="28"/>
          <w:szCs w:val="28"/>
          <w:lang w:eastAsia="ru-RU"/>
        </w:rPr>
        <w:t xml:space="preserve">Ідентифікаційний код </w:t>
      </w:r>
      <w:r>
        <w:rPr>
          <w:rFonts w:ascii="Times New Roman" w:hAnsi="Times New Roman"/>
          <w:b/>
          <w:sz w:val="25"/>
          <w:szCs w:val="25"/>
        </w:rPr>
        <w:t>38337179</w:t>
      </w:r>
    </w:p>
    <w:p w:rsidR="00772910" w:rsidP="00772910" w14:paraId="360F2B81" w14:textId="77777777">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(нова редакція)</w:t>
      </w:r>
    </w:p>
    <w:p w:rsidR="00772910" w:rsidP="00772910" w14:paraId="7F04BA84" w14:textId="77777777">
      <w:pPr>
        <w:shd w:val="clear" w:color="auto" w:fill="FFFFFF"/>
        <w:spacing w:after="0" w:line="240" w:lineRule="auto"/>
        <w:jc w:val="center"/>
        <w:textAlignment w:val="baseline"/>
        <w:rPr>
          <w:rFonts w:ascii="Times New Roman" w:hAnsi="Times New Roman"/>
          <w:b/>
          <w:color w:val="000000"/>
          <w:sz w:val="28"/>
          <w:szCs w:val="28"/>
          <w:lang w:eastAsia="ru-RU"/>
        </w:rPr>
      </w:pPr>
    </w:p>
    <w:p w:rsidR="00772910" w:rsidP="00772910" w14:paraId="7374652B" w14:textId="77777777">
      <w:pPr>
        <w:shd w:val="clear" w:color="auto" w:fill="FFFFFF"/>
        <w:spacing w:after="0" w:line="240" w:lineRule="auto"/>
        <w:jc w:val="center"/>
        <w:textAlignment w:val="baseline"/>
        <w:rPr>
          <w:rFonts w:ascii="Times New Roman" w:hAnsi="Times New Roman"/>
          <w:b/>
          <w:color w:val="000000"/>
          <w:sz w:val="28"/>
          <w:szCs w:val="28"/>
          <w:lang w:eastAsia="ru-RU"/>
        </w:rPr>
      </w:pPr>
    </w:p>
    <w:p w:rsidR="00772910" w:rsidP="00772910" w14:paraId="535A0F57" w14:textId="77777777">
      <w:pPr>
        <w:shd w:val="clear" w:color="auto" w:fill="FFFFFF"/>
        <w:spacing w:after="0" w:line="240" w:lineRule="auto"/>
        <w:jc w:val="center"/>
        <w:textAlignment w:val="baseline"/>
        <w:rPr>
          <w:rFonts w:ascii="Times New Roman" w:hAnsi="Times New Roman"/>
          <w:b/>
          <w:color w:val="000000"/>
          <w:sz w:val="28"/>
          <w:szCs w:val="28"/>
          <w:lang w:eastAsia="ru-RU"/>
        </w:rPr>
      </w:pPr>
    </w:p>
    <w:p w:rsidR="00772910" w:rsidP="00772910" w14:paraId="410B6C06"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6E3BFFD6"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0ED2B6E5"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44BF364C"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7692E9E8"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7D24637C"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78099623"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22D1B3EE"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61F064A3"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5E519D60"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7C0F55BF"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73597379" w14:textId="77777777">
      <w:pPr>
        <w:shd w:val="clear" w:color="auto" w:fill="FFFFFF"/>
        <w:spacing w:after="0" w:line="240" w:lineRule="auto"/>
        <w:jc w:val="center"/>
        <w:textAlignment w:val="baseline"/>
        <w:rPr>
          <w:rFonts w:ascii="Times New Roman" w:hAnsi="Times New Roman"/>
          <w:color w:val="000000"/>
          <w:sz w:val="28"/>
          <w:szCs w:val="28"/>
          <w:lang w:eastAsia="ru-RU"/>
        </w:rPr>
      </w:pPr>
    </w:p>
    <w:p w:rsidR="00772910" w:rsidP="00772910" w14:paraId="49AFE929" w14:textId="77777777">
      <w:pPr>
        <w:shd w:val="clear" w:color="auto" w:fill="FFFFFF"/>
        <w:spacing w:after="0" w:line="240" w:lineRule="auto"/>
        <w:textAlignment w:val="baseline"/>
        <w:rPr>
          <w:rFonts w:ascii="Times New Roman" w:hAnsi="Times New Roman"/>
          <w:color w:val="000000"/>
          <w:sz w:val="28"/>
          <w:szCs w:val="28"/>
          <w:lang w:eastAsia="ru-RU"/>
        </w:rPr>
      </w:pPr>
    </w:p>
    <w:p w:rsidR="00772910" w:rsidP="00772910" w14:paraId="7C909BA3" w14:textId="77777777">
      <w:pPr>
        <w:shd w:val="clear" w:color="auto" w:fill="FFFFFF"/>
        <w:spacing w:after="0" w:line="240" w:lineRule="auto"/>
        <w:textAlignment w:val="baseline"/>
        <w:rPr>
          <w:rFonts w:ascii="Times New Roman" w:hAnsi="Times New Roman"/>
          <w:color w:val="000000"/>
          <w:sz w:val="25"/>
          <w:szCs w:val="25"/>
          <w:lang w:eastAsia="ru-RU"/>
        </w:rPr>
      </w:pPr>
    </w:p>
    <w:p w:rsidR="00772910" w:rsidP="00772910" w14:paraId="52AFC2EF" w14:textId="77777777">
      <w:pPr>
        <w:shd w:val="clear" w:color="auto" w:fill="FFFFFF"/>
        <w:spacing w:after="0" w:line="240" w:lineRule="auto"/>
        <w:jc w:val="center"/>
        <w:textAlignment w:val="baseline"/>
        <w:rPr>
          <w:rFonts w:ascii="Times New Roman" w:hAnsi="Times New Roman"/>
          <w:color w:val="000000"/>
          <w:sz w:val="25"/>
          <w:szCs w:val="25"/>
          <w:lang w:eastAsia="ru-RU"/>
        </w:rPr>
      </w:pPr>
      <w:r>
        <w:rPr>
          <w:rFonts w:ascii="Times New Roman" w:hAnsi="Times New Roman"/>
          <w:color w:val="000000"/>
          <w:sz w:val="25"/>
          <w:szCs w:val="25"/>
          <w:lang w:eastAsia="ru-RU"/>
        </w:rPr>
        <w:t>м. Бровари</w:t>
      </w:r>
    </w:p>
    <w:p w:rsidR="00772910" w:rsidP="00772910" w14:paraId="3BD63B71" w14:textId="77777777">
      <w:pPr>
        <w:shd w:val="clear" w:color="auto" w:fill="FFFFFF"/>
        <w:spacing w:after="0" w:line="240" w:lineRule="auto"/>
        <w:jc w:val="center"/>
        <w:textAlignment w:val="baseline"/>
        <w:rPr>
          <w:rFonts w:ascii="Times New Roman" w:hAnsi="Times New Roman"/>
          <w:color w:val="000000"/>
          <w:sz w:val="25"/>
          <w:szCs w:val="25"/>
          <w:lang w:eastAsia="ru-RU"/>
        </w:rPr>
      </w:pPr>
    </w:p>
    <w:p w:rsidR="00772910" w:rsidP="00772910" w14:paraId="24B3381E" w14:textId="77777777">
      <w:pPr>
        <w:shd w:val="clear" w:color="auto" w:fill="FFFFFF"/>
        <w:spacing w:after="0" w:line="240" w:lineRule="auto"/>
        <w:jc w:val="center"/>
        <w:textAlignment w:val="baseline"/>
        <w:rPr>
          <w:rFonts w:ascii="Times New Roman" w:hAnsi="Times New Roman"/>
          <w:color w:val="000000"/>
          <w:sz w:val="25"/>
          <w:szCs w:val="25"/>
          <w:lang w:eastAsia="ru-RU"/>
        </w:rPr>
      </w:pPr>
      <w:r>
        <w:rPr>
          <w:rFonts w:ascii="Times New Roman" w:hAnsi="Times New Roman"/>
          <w:color w:val="000000"/>
          <w:sz w:val="25"/>
          <w:szCs w:val="25"/>
          <w:lang w:eastAsia="ru-RU"/>
        </w:rPr>
        <w:t>2024 рік</w:t>
      </w:r>
    </w:p>
    <w:p w:rsidR="00772910" w:rsidP="00772910" w14:paraId="0A7C971E" w14:textId="77777777">
      <w:pPr>
        <w:shd w:val="clear" w:color="auto" w:fill="FFFFFF"/>
        <w:spacing w:after="0" w:line="240" w:lineRule="auto"/>
        <w:jc w:val="center"/>
        <w:textAlignment w:val="baseline"/>
        <w:rPr>
          <w:rFonts w:ascii="Times New Roman" w:hAnsi="Times New Roman"/>
          <w:color w:val="000000"/>
          <w:sz w:val="25"/>
          <w:szCs w:val="25"/>
          <w:lang w:eastAsia="ru-RU"/>
        </w:rPr>
      </w:pPr>
    </w:p>
    <w:p w:rsidR="00772910" w:rsidP="00772910" w14:paraId="68BE008F" w14:textId="77777777">
      <w:pPr>
        <w:numPr>
          <w:ilvl w:val="0"/>
          <w:numId w:val="1"/>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ЗАГАЛЬНІ ПОЛОЖЕННЯ</w:t>
      </w:r>
    </w:p>
    <w:p w:rsidR="00772910" w:rsidP="00772910" w14:paraId="5C2863A9" w14:textId="77777777">
      <w:pPr>
        <w:spacing w:after="0" w:line="240" w:lineRule="auto"/>
        <w:jc w:val="both"/>
        <w:textAlignment w:val="baseline"/>
        <w:rPr>
          <w:rFonts w:ascii="Times New Roman" w:hAnsi="Times New Roman"/>
          <w:b/>
          <w:color w:val="000000"/>
          <w:sz w:val="28"/>
          <w:szCs w:val="28"/>
          <w:lang w:eastAsia="ru-RU"/>
        </w:rPr>
      </w:pPr>
    </w:p>
    <w:p w:rsidR="00772910" w:rsidP="00772910" w14:paraId="148431F3" w14:textId="77777777">
      <w:pPr>
        <w:pStyle w:val="ListParagraph"/>
        <w:numPr>
          <w:ilvl w:val="1"/>
          <w:numId w:val="2"/>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Комунальне підприємство Броварської міської ради Броварського району Київської області «ЖИТЛОВО-ЕКСПЛУАТАЦІЙНА КОНТОРА-2» (далі – «Підприємство») є суб’єктом господарювання, створеним у формі комунального унітарного підприємства.</w:t>
      </w:r>
    </w:p>
    <w:p w:rsidR="00772910" w:rsidP="00772910" w14:paraId="2E7CEBCE" w14:textId="77777777">
      <w:pPr>
        <w:pStyle w:val="ListParagraph"/>
        <w:numPr>
          <w:ilvl w:val="1"/>
          <w:numId w:val="2"/>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Засновником Підприємства є </w:t>
      </w:r>
      <w:bookmarkStart w:id="2" w:name="_Hlk64986959"/>
      <w:r>
        <w:rPr>
          <w:rFonts w:ascii="Times New Roman" w:hAnsi="Times New Roman"/>
          <w:color w:val="000000"/>
          <w:sz w:val="28"/>
          <w:szCs w:val="28"/>
          <w:lang w:val="uk-UA" w:eastAsia="ru-RU"/>
        </w:rPr>
        <w:t>Броварська міська територіальна громада</w:t>
      </w:r>
      <w:r>
        <w:rPr>
          <w:rFonts w:ascii="Times New Roman" w:hAnsi="Times New Roman"/>
          <w:color w:val="000000"/>
          <w:sz w:val="28"/>
          <w:szCs w:val="28"/>
          <w:lang w:eastAsia="ru-RU"/>
        </w:rPr>
        <w:t xml:space="preserve"> </w:t>
      </w:r>
      <w:bookmarkEnd w:id="2"/>
      <w:r>
        <w:rPr>
          <w:rFonts w:ascii="Times New Roman" w:hAnsi="Times New Roman"/>
          <w:color w:val="000000"/>
          <w:sz w:val="28"/>
          <w:szCs w:val="28"/>
          <w:lang w:eastAsia="ru-RU"/>
        </w:rPr>
        <w:t xml:space="preserve">(далі – «Засновник»). Засновник здійснює свої повноваження в особі Броварської міської </w:t>
      </w:r>
      <w:r>
        <w:rPr>
          <w:rFonts w:ascii="Times New Roman" w:hAnsi="Times New Roman"/>
          <w:color w:val="000000"/>
          <w:sz w:val="28"/>
          <w:szCs w:val="28"/>
          <w:lang w:val="uk-UA" w:eastAsia="ru-RU"/>
        </w:rPr>
        <w:t>ради Броварського району Київської області (далі – міська рада)</w:t>
      </w:r>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Україна, </w:t>
      </w:r>
      <w:r>
        <w:rPr>
          <w:rFonts w:ascii="Times New Roman" w:hAnsi="Times New Roman"/>
          <w:color w:val="000000"/>
          <w:sz w:val="28"/>
          <w:szCs w:val="28"/>
          <w:lang w:eastAsia="ru-RU"/>
        </w:rPr>
        <w:t>07400</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Київська область, Броварський район, </w:t>
      </w:r>
      <w:r>
        <w:rPr>
          <w:rFonts w:ascii="Times New Roman" w:hAnsi="Times New Roman"/>
          <w:color w:val="000000"/>
          <w:sz w:val="28"/>
          <w:szCs w:val="28"/>
          <w:lang w:eastAsia="ru-RU"/>
        </w:rPr>
        <w:t>м</w:t>
      </w:r>
      <w:r>
        <w:rPr>
          <w:rFonts w:ascii="Times New Roman" w:hAnsi="Times New Roman"/>
          <w:color w:val="000000"/>
          <w:sz w:val="28"/>
          <w:szCs w:val="28"/>
          <w:lang w:val="uk-UA" w:eastAsia="ru-RU"/>
        </w:rPr>
        <w:t>істо</w:t>
      </w:r>
      <w:r>
        <w:rPr>
          <w:rFonts w:ascii="Times New Roman" w:hAnsi="Times New Roman"/>
          <w:color w:val="000000"/>
          <w:sz w:val="28"/>
          <w:szCs w:val="28"/>
          <w:lang w:eastAsia="ru-RU"/>
        </w:rPr>
        <w:t xml:space="preserve"> Бровари, вул. </w:t>
      </w:r>
      <w:r>
        <w:rPr>
          <w:rFonts w:ascii="Times New Roman" w:hAnsi="Times New Roman"/>
          <w:color w:val="000000"/>
          <w:sz w:val="28"/>
          <w:szCs w:val="28"/>
          <w:lang w:val="uk-UA" w:eastAsia="ru-RU"/>
        </w:rPr>
        <w:t>Героїв України</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будинок</w:t>
      </w:r>
      <w:r>
        <w:rPr>
          <w:rFonts w:ascii="Times New Roman" w:hAnsi="Times New Roman"/>
          <w:color w:val="000000"/>
          <w:sz w:val="28"/>
          <w:szCs w:val="28"/>
          <w:lang w:eastAsia="ru-RU"/>
        </w:rPr>
        <w:t xml:space="preserve"> 15 код ЄДРПОУ 26376375</w:t>
      </w:r>
      <w:r>
        <w:rPr>
          <w:rFonts w:ascii="Times New Roman" w:hAnsi="Times New Roman"/>
          <w:color w:val="000000"/>
          <w:sz w:val="28"/>
          <w:szCs w:val="28"/>
          <w:lang w:val="uk-UA" w:eastAsia="ru-RU"/>
        </w:rPr>
        <w:t>.</w:t>
      </w:r>
    </w:p>
    <w:p w:rsidR="00772910" w:rsidP="00772910" w14:paraId="096EFDFA" w14:textId="77777777">
      <w:pPr>
        <w:pStyle w:val="ListParagraph"/>
        <w:numPr>
          <w:ilvl w:val="1"/>
          <w:numId w:val="2"/>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772910" w:rsidP="00772910" w14:paraId="021225E2" w14:textId="77777777">
      <w:pPr>
        <w:pStyle w:val="ListParagraph"/>
        <w:numPr>
          <w:ilvl w:val="1"/>
          <w:numId w:val="2"/>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Підприємство не має в своєму складі інших юридичних осіб.</w:t>
      </w:r>
    </w:p>
    <w:p w:rsidR="00772910" w:rsidP="00772910" w14:paraId="0D43FC36" w14:textId="77777777">
      <w:pPr>
        <w:pStyle w:val="ListParagraph"/>
        <w:numPr>
          <w:ilvl w:val="1"/>
          <w:numId w:val="2"/>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- 2».</w:t>
      </w:r>
    </w:p>
    <w:p w:rsidR="00772910" w:rsidP="00772910" w14:paraId="042F6470" w14:textId="77777777">
      <w:pPr>
        <w:pStyle w:val="ListParagraph"/>
        <w:numPr>
          <w:ilvl w:val="1"/>
          <w:numId w:val="2"/>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Скорочене найменування Підприємства: КП «ЖЕК - </w:t>
      </w:r>
      <w:r>
        <w:rPr>
          <w:rFonts w:ascii="Times New Roman" w:hAnsi="Times New Roman"/>
          <w:color w:val="000000"/>
          <w:sz w:val="28"/>
          <w:szCs w:val="28"/>
          <w:lang w:val="uk-UA" w:eastAsia="ru-RU"/>
        </w:rPr>
        <w:t>2</w:t>
      </w:r>
      <w:r>
        <w:rPr>
          <w:rFonts w:ascii="Times New Roman" w:hAnsi="Times New Roman"/>
          <w:color w:val="000000"/>
          <w:sz w:val="28"/>
          <w:szCs w:val="28"/>
          <w:lang w:eastAsia="ru-RU"/>
        </w:rPr>
        <w:t>».</w:t>
      </w:r>
    </w:p>
    <w:p w:rsidR="00772910" w:rsidP="00772910" w14:paraId="292CC55E" w14:textId="77777777">
      <w:pPr>
        <w:pStyle w:val="ListParagraph"/>
        <w:numPr>
          <w:ilvl w:val="1"/>
          <w:numId w:val="2"/>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Місцезнаходження Підприємства: Україна, 07400, Київська область, </w:t>
      </w:r>
      <w:r>
        <w:rPr>
          <w:rFonts w:ascii="Times New Roman" w:hAnsi="Times New Roman"/>
          <w:color w:val="000000"/>
          <w:sz w:val="28"/>
          <w:szCs w:val="28"/>
          <w:lang w:val="uk-UA" w:eastAsia="ru-RU"/>
        </w:rPr>
        <w:t>Броварський район, місто Бровари, вул. Володимира Великого, 10.</w:t>
      </w:r>
    </w:p>
    <w:p w:rsidR="00772910" w:rsidP="00772910" w14:paraId="359C6392" w14:textId="77777777">
      <w:pPr>
        <w:pStyle w:val="ListParagraph"/>
        <w:numPr>
          <w:ilvl w:val="1"/>
          <w:numId w:val="2"/>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772910" w:rsidP="00772910" w14:paraId="4BA4A25E"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05F5D12F" w14:textId="77777777">
      <w:pPr>
        <w:numPr>
          <w:ilvl w:val="0"/>
          <w:numId w:val="3"/>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ЮРИДИЧНИЙ СТАТУС ПІДПРИЄМСТВА</w:t>
      </w:r>
    </w:p>
    <w:p w:rsidR="00772910" w:rsidP="00772910" w14:paraId="4266B42B"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791AA305" w14:textId="77777777">
      <w:pPr>
        <w:pStyle w:val="ListParagraph"/>
        <w:numPr>
          <w:ilvl w:val="1"/>
          <w:numId w:val="4"/>
        </w:numPr>
        <w:spacing w:after="0" w:line="240" w:lineRule="auto"/>
        <w:ind w:left="709" w:hanging="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772910" w:rsidP="00772910" w14:paraId="0DECE903" w14:textId="77777777">
      <w:pPr>
        <w:pStyle w:val="ListParagraph"/>
        <w:numPr>
          <w:ilvl w:val="1"/>
          <w:numId w:val="4"/>
        </w:numPr>
        <w:spacing w:after="0" w:line="240" w:lineRule="auto"/>
        <w:ind w:left="709" w:hanging="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Підприємство набуває прав юридичної особи з дня його державної реєстрації.</w:t>
      </w:r>
    </w:p>
    <w:p w:rsidR="00772910" w:rsidP="00772910" w14:paraId="54B3C4AC" w14:textId="77777777">
      <w:pPr>
        <w:pStyle w:val="ListParagraph"/>
        <w:numPr>
          <w:ilvl w:val="1"/>
          <w:numId w:val="4"/>
        </w:numPr>
        <w:spacing w:after="0" w:line="240" w:lineRule="auto"/>
        <w:ind w:left="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772910" w:rsidP="00772910" w14:paraId="0F8CD740" w14:textId="77777777">
      <w:pPr>
        <w:pStyle w:val="ListParagraph"/>
        <w:numPr>
          <w:ilvl w:val="1"/>
          <w:numId w:val="4"/>
        </w:numPr>
        <w:spacing w:after="0" w:line="240" w:lineRule="auto"/>
        <w:ind w:left="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772910" w:rsidP="00772910" w14:paraId="292A60C8" w14:textId="77777777">
      <w:pPr>
        <w:pStyle w:val="ListParagraph"/>
        <w:numPr>
          <w:ilvl w:val="1"/>
          <w:numId w:val="4"/>
        </w:numPr>
        <w:spacing w:after="0" w:line="240" w:lineRule="auto"/>
        <w:ind w:left="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Підприємство має відокремлене майно, закріплене за ним на праві повного господарського відання, вправі на умовах цього Статуту та згідно </w:t>
      </w:r>
      <w:r>
        <w:rPr>
          <w:rFonts w:ascii="Times New Roman" w:hAnsi="Times New Roman"/>
          <w:color w:val="000000"/>
          <w:sz w:val="28"/>
          <w:szCs w:val="28"/>
          <w:lang w:eastAsia="ru-RU"/>
        </w:rPr>
        <w:t>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772910" w:rsidP="00772910" w14:paraId="59CFAAC7" w14:textId="77777777">
      <w:pPr>
        <w:pStyle w:val="ListParagraph"/>
        <w:numPr>
          <w:ilvl w:val="1"/>
          <w:numId w:val="4"/>
        </w:numPr>
        <w:spacing w:after="0" w:line="240" w:lineRule="auto"/>
        <w:ind w:left="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772910" w:rsidP="00772910" w14:paraId="0ED77122" w14:textId="77777777">
      <w:pPr>
        <w:spacing w:after="0" w:line="240" w:lineRule="auto"/>
        <w:jc w:val="both"/>
        <w:textAlignment w:val="baseline"/>
        <w:rPr>
          <w:rFonts w:ascii="Times New Roman" w:hAnsi="Times New Roman"/>
          <w:color w:val="000000"/>
          <w:sz w:val="28"/>
          <w:szCs w:val="28"/>
          <w:lang w:eastAsia="ru-RU"/>
        </w:rPr>
      </w:pPr>
    </w:p>
    <w:p w:rsidR="00772910" w:rsidP="00772910" w14:paraId="7A1BDAD9" w14:textId="77777777">
      <w:pPr>
        <w:numPr>
          <w:ilvl w:val="0"/>
          <w:numId w:val="5"/>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МЕТА ТА ПРЕДМЕТ ДІЯЛЬНОСТІ ПІДПРИЄМСТВА</w:t>
      </w:r>
    </w:p>
    <w:p w:rsidR="00772910" w:rsidP="00772910" w14:paraId="19A7AB33" w14:textId="77777777">
      <w:pPr>
        <w:spacing w:after="0" w:line="240" w:lineRule="auto"/>
        <w:textAlignment w:val="baseline"/>
        <w:rPr>
          <w:rFonts w:ascii="Times New Roman" w:hAnsi="Times New Roman"/>
          <w:b/>
          <w:color w:val="000000"/>
          <w:sz w:val="28"/>
          <w:szCs w:val="28"/>
          <w:lang w:eastAsia="ru-RU"/>
        </w:rPr>
      </w:pPr>
    </w:p>
    <w:p w:rsidR="00772910" w:rsidP="00772910" w14:paraId="505F7A73" w14:textId="77777777">
      <w:pPr>
        <w:pStyle w:val="ListParagraph"/>
        <w:numPr>
          <w:ilvl w:val="1"/>
          <w:numId w:val="6"/>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Метою створення Підприємства є:</w:t>
      </w:r>
    </w:p>
    <w:p w:rsidR="00772910" w:rsidP="00772910" w14:paraId="79E96D15"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772910" w:rsidP="00772910" w14:paraId="0B0AC0A2"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772910" w:rsidP="00772910" w14:paraId="368CC006"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772910" w:rsidP="00772910" w14:paraId="50AF705C"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772910" w:rsidP="00772910" w14:paraId="75764C84"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r>
        <w:rPr>
          <w:rFonts w:ascii="Times New Roman" w:hAnsi="Times New Roman"/>
          <w:color w:val="000000"/>
          <w:sz w:val="28"/>
          <w:szCs w:val="28"/>
          <w:lang w:val="uk-UA" w:eastAsia="ru-RU"/>
        </w:rPr>
        <w:t>;</w:t>
      </w:r>
    </w:p>
    <w:p w:rsidR="00772910" w:rsidP="00772910" w14:paraId="56624EA6"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772910" w:rsidP="00772910" w14:paraId="14702953" w14:textId="77777777">
      <w:pPr>
        <w:pStyle w:val="ListParagraph"/>
        <w:numPr>
          <w:ilvl w:val="1"/>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b/>
          <w:color w:val="000000"/>
          <w:sz w:val="28"/>
          <w:szCs w:val="28"/>
          <w:lang w:val="uk-UA" w:eastAsia="ru-RU"/>
        </w:rPr>
        <w:t>Предметом діяльності Підприємства є</w:t>
      </w:r>
      <w:r>
        <w:rPr>
          <w:rFonts w:ascii="Times New Roman" w:hAnsi="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772910" w:rsidP="00772910" w14:paraId="2DEE01A9"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772910" w:rsidP="00772910" w14:paraId="1EC28631"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утримання житлових будинків і нежитлових приміщень та прибудинкових територій комунальної власності міста</w:t>
      </w:r>
      <w:r>
        <w:rPr>
          <w:rFonts w:ascii="Times New Roman" w:eastAsia="Times New Roman" w:hAnsi="Times New Roman"/>
          <w:color w:val="000000"/>
          <w:sz w:val="28"/>
          <w:szCs w:val="28"/>
          <w:lang w:val="uk-UA" w:eastAsia="ru-RU"/>
        </w:rPr>
        <w:t xml:space="preserve"> Броварської міської територіальної громади</w:t>
      </w:r>
      <w:r>
        <w:rPr>
          <w:rFonts w:ascii="Times New Roman" w:hAnsi="Times New Roman"/>
          <w:color w:val="000000"/>
          <w:sz w:val="28"/>
          <w:szCs w:val="28"/>
          <w:lang w:val="uk-UA" w:eastAsia="ru-RU"/>
        </w:rPr>
        <w:t>, закріплених за Підприємством, забезпечення їх належного санітарного та технічного стану.</w:t>
      </w:r>
    </w:p>
    <w:p w:rsidR="00772910" w:rsidP="00772910" w14:paraId="27A2B874"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своєчасне та якісне прибирання прибудинкових територій;</w:t>
      </w:r>
    </w:p>
    <w:p w:rsidR="00772910" w:rsidP="00772910" w14:paraId="288B0BE4"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ремонт та обладнання дитячих майданчиків;</w:t>
      </w:r>
    </w:p>
    <w:p w:rsidR="00772910" w:rsidP="00772910" w14:paraId="7953E3D2"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технічне обслуговування ліфтів та енергопостачання для ліфтів;</w:t>
      </w:r>
    </w:p>
    <w:p w:rsidR="00772910" w:rsidP="00772910" w14:paraId="2257DFC2"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772910" w:rsidP="00772910" w14:paraId="202FE1AE"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технічне обслуговування внутрішньобудинкових систем тепло</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водопостачання, водовідведення і зливової каналізації;</w:t>
      </w:r>
    </w:p>
    <w:p w:rsidR="00772910" w:rsidP="00772910" w14:paraId="67F19FA2"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проведення  робіт</w:t>
      </w:r>
      <w:r>
        <w:rPr>
          <w:rFonts w:ascii="Times New Roman" w:hAnsi="Times New Roman"/>
          <w:color w:val="000000"/>
          <w:sz w:val="28"/>
          <w:szCs w:val="28"/>
          <w:lang w:eastAsia="ru-RU"/>
        </w:rPr>
        <w:t xml:space="preserve"> по дератизації та дезинсекції в підвалах житлових будинків;</w:t>
      </w:r>
    </w:p>
    <w:p w:rsidR="00772910" w:rsidP="00772910" w14:paraId="3B85F85F"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технічне обслуговування димовентиляційних каналів;</w:t>
      </w:r>
    </w:p>
    <w:p w:rsidR="00772910" w:rsidP="00772910" w14:paraId="1D962B48"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освітлення місць загального користування, підвалів, відкачка води;</w:t>
      </w:r>
    </w:p>
    <w:p w:rsidR="00772910" w:rsidP="00772910" w14:paraId="250729AC"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аварійно-технічне обслуговування каналізаційних, водопостачальних і електричних мереж центра</w:t>
      </w:r>
      <w:r>
        <w:rPr>
          <w:rFonts w:ascii="Times New Roman" w:hAnsi="Times New Roman"/>
          <w:color w:val="000000"/>
          <w:sz w:val="28"/>
          <w:szCs w:val="28"/>
          <w:lang w:val="uk-UA" w:eastAsia="ru-RU"/>
        </w:rPr>
        <w:t>лізованого</w:t>
      </w:r>
      <w:r>
        <w:rPr>
          <w:rFonts w:ascii="Times New Roman" w:hAnsi="Times New Roman"/>
          <w:color w:val="000000"/>
          <w:sz w:val="28"/>
          <w:szCs w:val="28"/>
          <w:lang w:eastAsia="ru-RU"/>
        </w:rPr>
        <w:t xml:space="preserve"> опалення та гарячого водопостачання в будинках;</w:t>
      </w:r>
    </w:p>
    <w:p w:rsidR="00772910" w:rsidP="00772910" w14:paraId="1ED66E06"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своєчасне вивезення </w:t>
      </w:r>
      <w:r>
        <w:rPr>
          <w:rFonts w:ascii="Times New Roman" w:hAnsi="Times New Roman"/>
          <w:sz w:val="28"/>
          <w:szCs w:val="28"/>
          <w:lang w:val="uk-UA" w:eastAsia="ru-RU"/>
        </w:rPr>
        <w:t>твердих</w:t>
      </w:r>
      <w:r>
        <w:rPr>
          <w:rFonts w:ascii="Times New Roman" w:hAnsi="Times New Roman"/>
          <w:color w:val="000000"/>
          <w:sz w:val="28"/>
          <w:szCs w:val="28"/>
          <w:lang w:eastAsia="ru-RU"/>
        </w:rPr>
        <w:t xml:space="preserve"> побутових відходів;</w:t>
      </w:r>
    </w:p>
    <w:p w:rsidR="00772910" w:rsidP="00772910" w14:paraId="23479B0C"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у випадках, визначених чинним законодавством, надає </w:t>
      </w:r>
      <w:r>
        <w:rPr>
          <w:rFonts w:ascii="Times New Roman" w:hAnsi="Times New Roman"/>
          <w:color w:val="000000"/>
          <w:sz w:val="28"/>
          <w:szCs w:val="28"/>
          <w:lang w:eastAsia="ru-RU"/>
        </w:rPr>
        <w:t xml:space="preserve">послуги перереєстрації громадян, видача довідок, </w:t>
      </w:r>
      <w:r>
        <w:rPr>
          <w:rFonts w:ascii="Times New Roman" w:hAnsi="Times New Roman"/>
          <w:color w:val="000000"/>
          <w:sz w:val="28"/>
          <w:szCs w:val="28"/>
          <w:lang w:val="uk-UA" w:eastAsia="ru-RU"/>
        </w:rPr>
        <w:t>квитанцій</w:t>
      </w:r>
      <w:r>
        <w:rPr>
          <w:rFonts w:ascii="Times New Roman" w:hAnsi="Times New Roman"/>
          <w:color w:val="000000"/>
          <w:sz w:val="28"/>
          <w:szCs w:val="28"/>
          <w:lang w:eastAsia="ru-RU"/>
        </w:rPr>
        <w:t>, копі</w:t>
      </w:r>
      <w:r>
        <w:rPr>
          <w:rFonts w:ascii="Times New Roman" w:hAnsi="Times New Roman"/>
          <w:color w:val="000000"/>
          <w:sz w:val="28"/>
          <w:szCs w:val="28"/>
          <w:lang w:val="uk-UA" w:eastAsia="ru-RU"/>
        </w:rPr>
        <w:t>й</w:t>
      </w:r>
      <w:r>
        <w:rPr>
          <w:rFonts w:ascii="Times New Roman" w:hAnsi="Times New Roman"/>
          <w:color w:val="000000"/>
          <w:sz w:val="28"/>
          <w:szCs w:val="28"/>
          <w:lang w:eastAsia="ru-RU"/>
        </w:rPr>
        <w:t xml:space="preserve"> документів тощо;</w:t>
      </w:r>
    </w:p>
    <w:p w:rsidR="00772910" w:rsidP="00772910" w14:paraId="0D13DE0D"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772910" w:rsidP="00772910" w14:paraId="4E3A3F29"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надання побутових та інших послуг населенню;</w:t>
      </w:r>
    </w:p>
    <w:p w:rsidR="00772910" w:rsidP="00772910" w14:paraId="2B95E8B4"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заявок населення та ремонтно – будівельних робіт;</w:t>
      </w:r>
    </w:p>
    <w:p w:rsidR="00772910" w:rsidP="00772910" w14:paraId="310D0EF1"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772910" w:rsidP="00772910" w14:paraId="5D030D50"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здійснення обліку вільного житла та недопущення його </w:t>
      </w:r>
      <w:r>
        <w:rPr>
          <w:rFonts w:ascii="Times New Roman" w:hAnsi="Times New Roman"/>
          <w:color w:val="000000"/>
          <w:sz w:val="28"/>
          <w:szCs w:val="28"/>
          <w:lang w:val="uk-UA" w:eastAsia="ru-RU"/>
        </w:rPr>
        <w:t xml:space="preserve">самовільного </w:t>
      </w:r>
      <w:r>
        <w:rPr>
          <w:rFonts w:ascii="Times New Roman" w:hAnsi="Times New Roman"/>
          <w:color w:val="000000"/>
          <w:sz w:val="28"/>
          <w:szCs w:val="28"/>
          <w:lang w:eastAsia="ru-RU"/>
        </w:rPr>
        <w:t>заселення;</w:t>
      </w:r>
    </w:p>
    <w:p w:rsidR="00772910" w:rsidP="00772910" w14:paraId="5922A721"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проведення попереджувальної роботи, своєчасне інформування </w:t>
      </w:r>
      <w:r>
        <w:rPr>
          <w:rFonts w:ascii="Times New Roman" w:hAnsi="Times New Roman"/>
          <w:color w:val="000000"/>
          <w:sz w:val="28"/>
          <w:szCs w:val="28"/>
          <w:lang w:val="uk-UA" w:eastAsia="ru-RU"/>
        </w:rPr>
        <w:t xml:space="preserve">відповідних </w:t>
      </w:r>
      <w:r>
        <w:rPr>
          <w:rFonts w:ascii="Times New Roman" w:hAnsi="Times New Roman"/>
          <w:color w:val="000000"/>
          <w:sz w:val="28"/>
          <w:szCs w:val="28"/>
          <w:lang w:eastAsia="ru-RU"/>
        </w:rPr>
        <w:t xml:space="preserve">органів про </w:t>
      </w:r>
      <w:r>
        <w:rPr>
          <w:rFonts w:ascii="Times New Roman" w:hAnsi="Times New Roman"/>
          <w:color w:val="000000"/>
          <w:sz w:val="28"/>
          <w:szCs w:val="28"/>
          <w:lang w:val="uk-UA" w:eastAsia="ru-RU"/>
        </w:rPr>
        <w:t xml:space="preserve">випадки </w:t>
      </w:r>
      <w:r>
        <w:rPr>
          <w:rFonts w:ascii="Times New Roman" w:hAnsi="Times New Roman"/>
          <w:color w:val="000000"/>
          <w:sz w:val="28"/>
          <w:szCs w:val="28"/>
          <w:lang w:eastAsia="ru-RU"/>
        </w:rPr>
        <w:t>самовільн</w:t>
      </w:r>
      <w:r>
        <w:rPr>
          <w:rFonts w:ascii="Times New Roman" w:hAnsi="Times New Roman"/>
          <w:color w:val="000000"/>
          <w:sz w:val="28"/>
          <w:szCs w:val="28"/>
          <w:lang w:val="uk-UA" w:eastAsia="ru-RU"/>
        </w:rPr>
        <w:t>ого</w:t>
      </w:r>
      <w:r>
        <w:rPr>
          <w:rFonts w:ascii="Times New Roman" w:hAnsi="Times New Roman"/>
          <w:color w:val="000000"/>
          <w:sz w:val="28"/>
          <w:szCs w:val="28"/>
          <w:lang w:eastAsia="ru-RU"/>
        </w:rPr>
        <w:t xml:space="preserve"> будівництв</w:t>
      </w:r>
      <w:r>
        <w:rPr>
          <w:rFonts w:ascii="Times New Roman" w:hAnsi="Times New Roman"/>
          <w:color w:val="000000"/>
          <w:sz w:val="28"/>
          <w:szCs w:val="28"/>
          <w:lang w:val="uk-UA" w:eastAsia="ru-RU"/>
        </w:rPr>
        <w:t>а</w:t>
      </w:r>
      <w:r>
        <w:rPr>
          <w:rFonts w:ascii="Times New Roman" w:hAnsi="Times New Roman"/>
          <w:color w:val="000000"/>
          <w:sz w:val="28"/>
          <w:szCs w:val="28"/>
          <w:lang w:eastAsia="ru-RU"/>
        </w:rPr>
        <w:t xml:space="preserve"> та </w:t>
      </w:r>
      <w:r>
        <w:rPr>
          <w:rFonts w:ascii="Times New Roman" w:hAnsi="Times New Roman"/>
          <w:color w:val="000000"/>
          <w:sz w:val="28"/>
          <w:szCs w:val="28"/>
          <w:lang w:val="uk-UA" w:eastAsia="ru-RU"/>
        </w:rPr>
        <w:t>захоплення земельних ділянок</w:t>
      </w:r>
      <w:r>
        <w:rPr>
          <w:rFonts w:ascii="Times New Roman" w:hAnsi="Times New Roman"/>
          <w:color w:val="000000"/>
          <w:sz w:val="28"/>
          <w:szCs w:val="28"/>
          <w:lang w:eastAsia="ru-RU"/>
        </w:rPr>
        <w:t>;</w:t>
      </w:r>
    </w:p>
    <w:p w:rsidR="00772910" w:rsidP="00772910" w14:paraId="21727A80"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проведення роз’яснювальної роботи з мешканцями будинків </w:t>
      </w:r>
      <w:r>
        <w:rPr>
          <w:rFonts w:ascii="Times New Roman" w:hAnsi="Times New Roman"/>
          <w:color w:val="000000"/>
          <w:sz w:val="28"/>
          <w:szCs w:val="28"/>
          <w:lang w:val="uk-UA" w:eastAsia="ru-RU"/>
        </w:rPr>
        <w:t>про обов</w:t>
      </w:r>
      <w:r>
        <w:rPr>
          <w:rFonts w:ascii="Times New Roman" w:hAnsi="Times New Roman"/>
          <w:color w:val="000000"/>
          <w:sz w:val="28"/>
          <w:szCs w:val="28"/>
          <w:lang w:eastAsia="ru-RU"/>
        </w:rPr>
        <w:t>’</w:t>
      </w:r>
      <w:r>
        <w:rPr>
          <w:rFonts w:ascii="Times New Roman" w:hAnsi="Times New Roman"/>
          <w:color w:val="000000"/>
          <w:sz w:val="28"/>
          <w:szCs w:val="28"/>
          <w:lang w:val="uk-UA" w:eastAsia="ru-RU"/>
        </w:rPr>
        <w:t>язок</w:t>
      </w:r>
      <w:r>
        <w:rPr>
          <w:rFonts w:ascii="Times New Roman" w:hAnsi="Times New Roman"/>
          <w:color w:val="000000"/>
          <w:sz w:val="28"/>
          <w:szCs w:val="28"/>
          <w:lang w:eastAsia="ru-RU"/>
        </w:rPr>
        <w:t xml:space="preserve"> задовільно</w:t>
      </w:r>
      <w:r>
        <w:rPr>
          <w:rFonts w:ascii="Times New Roman" w:hAnsi="Times New Roman"/>
          <w:color w:val="000000"/>
          <w:sz w:val="28"/>
          <w:szCs w:val="28"/>
          <w:lang w:val="uk-UA" w:eastAsia="ru-RU"/>
        </w:rPr>
        <w:t>го</w:t>
      </w:r>
      <w:r>
        <w:rPr>
          <w:rFonts w:ascii="Times New Roman" w:hAnsi="Times New Roman"/>
          <w:color w:val="000000"/>
          <w:sz w:val="28"/>
          <w:szCs w:val="28"/>
          <w:lang w:eastAsia="ru-RU"/>
        </w:rPr>
        <w:t xml:space="preserve"> утриманн</w:t>
      </w:r>
      <w:r>
        <w:rPr>
          <w:rFonts w:ascii="Times New Roman" w:hAnsi="Times New Roman"/>
          <w:color w:val="000000"/>
          <w:sz w:val="28"/>
          <w:szCs w:val="28"/>
          <w:lang w:val="uk-UA" w:eastAsia="ru-RU"/>
        </w:rPr>
        <w:t>я</w:t>
      </w:r>
      <w:r>
        <w:rPr>
          <w:rFonts w:ascii="Times New Roman" w:hAnsi="Times New Roman"/>
          <w:color w:val="000000"/>
          <w:sz w:val="28"/>
          <w:szCs w:val="28"/>
          <w:lang w:eastAsia="ru-RU"/>
        </w:rPr>
        <w:t xml:space="preserve"> житла, </w:t>
      </w:r>
      <w:r>
        <w:rPr>
          <w:rFonts w:ascii="Times New Roman" w:hAnsi="Times New Roman"/>
          <w:color w:val="000000"/>
          <w:sz w:val="28"/>
          <w:szCs w:val="28"/>
          <w:lang w:val="uk-UA" w:eastAsia="ru-RU"/>
        </w:rPr>
        <w:t>в тому числі</w:t>
      </w:r>
      <w:r>
        <w:rPr>
          <w:rFonts w:ascii="Times New Roman" w:hAnsi="Times New Roman"/>
          <w:color w:val="000000"/>
          <w:sz w:val="28"/>
          <w:szCs w:val="28"/>
          <w:lang w:eastAsia="ru-RU"/>
        </w:rPr>
        <w:t xml:space="preserve"> місць загального користування;</w:t>
      </w:r>
    </w:p>
    <w:p w:rsidR="00772910" w:rsidP="00772910" w14:paraId="3FD24E5A"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надання в оренду й експлуатацію власного чи орендованого майна;</w:t>
      </w:r>
    </w:p>
    <w:p w:rsidR="00772910" w:rsidP="00772910" w14:paraId="0214A1F9"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приймання від населення платежів за житлово-комунальні послуги, платежів до міс</w:t>
      </w:r>
      <w:r>
        <w:rPr>
          <w:rFonts w:ascii="Times New Roman" w:hAnsi="Times New Roman"/>
          <w:color w:val="000000"/>
          <w:sz w:val="28"/>
          <w:szCs w:val="28"/>
          <w:lang w:val="uk-UA" w:eastAsia="ru-RU"/>
        </w:rPr>
        <w:t>цевого</w:t>
      </w:r>
      <w:r>
        <w:rPr>
          <w:rFonts w:ascii="Times New Roman" w:hAnsi="Times New Roman"/>
          <w:color w:val="000000"/>
          <w:sz w:val="28"/>
          <w:szCs w:val="28"/>
          <w:lang w:eastAsia="ru-RU"/>
        </w:rPr>
        <w:t xml:space="preserve"> бюджету</w:t>
      </w:r>
      <w:r>
        <w:rPr>
          <w:rFonts w:ascii="Times New Roman" w:hAnsi="Times New Roman"/>
          <w:color w:val="000000"/>
          <w:sz w:val="28"/>
          <w:szCs w:val="28"/>
          <w:lang w:val="uk-UA" w:eastAsia="ru-RU"/>
        </w:rPr>
        <w:t>;</w:t>
      </w:r>
    </w:p>
    <w:p w:rsidR="00772910" w:rsidP="00772910" w14:paraId="6C9687AD"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будівельно-монтажних, ремонтних та пусконалагоджувальних робіт;</w:t>
      </w:r>
    </w:p>
    <w:p w:rsidR="00772910" w:rsidP="00772910" w14:paraId="65DFD6DB"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споживання, відкриття об’єктів торгівлі;</w:t>
      </w:r>
    </w:p>
    <w:p w:rsidR="00772910" w:rsidP="00772910" w14:paraId="57428CC3"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надання платних транспортних послуг;</w:t>
      </w:r>
    </w:p>
    <w:p w:rsidR="00772910" w:rsidP="00772910" w14:paraId="2F1F02B0"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772910" w:rsidP="00772910" w14:paraId="53B6D85A"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будівельно-монтажних та/або проектних робіт;</w:t>
      </w:r>
    </w:p>
    <w:p w:rsidR="00772910" w:rsidP="00772910" w14:paraId="2896DA4D"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зведення несучих та огороджувальних конструкцій будівель та споруд;</w:t>
      </w:r>
    </w:p>
    <w:p w:rsidR="00772910" w:rsidP="00772910" w14:paraId="3E417B23"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робіт по улаштуванню внутрішніх інженерних мереж;</w:t>
      </w:r>
    </w:p>
    <w:p w:rsidR="00772910" w:rsidP="00772910" w14:paraId="711DCC46"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робіт по захисту конструкцій, устаткування та мереж;</w:t>
      </w:r>
    </w:p>
    <w:p w:rsidR="00772910" w:rsidP="00772910" w14:paraId="1F327C1D"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виробництво, монтаж та налагодження технологічного обладнання;</w:t>
      </w:r>
    </w:p>
    <w:p w:rsidR="00772910" w:rsidP="00772910" w14:paraId="6ED0208D"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земляних робіт;</w:t>
      </w:r>
    </w:p>
    <w:p w:rsidR="00772910" w:rsidP="00772910" w14:paraId="417DAE05"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столярних робіт;</w:t>
      </w:r>
    </w:p>
    <w:p w:rsidR="00772910" w:rsidP="00772910" w14:paraId="0D89C5C5"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арматурних робіт;</w:t>
      </w:r>
    </w:p>
    <w:p w:rsidR="00772910" w:rsidP="00772910" w14:paraId="7974C2C5"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прокладання каналізаційних мереж;</w:t>
      </w:r>
    </w:p>
    <w:p w:rsidR="00772910" w:rsidP="00772910" w14:paraId="0F610637"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прокладання мереж електропостачання;</w:t>
      </w:r>
    </w:p>
    <w:p w:rsidR="00772910" w:rsidP="00772910" w14:paraId="18382F32"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прокладання внутрішніх сантехнічних мереж;</w:t>
      </w:r>
    </w:p>
    <w:p w:rsidR="00772910" w:rsidP="00772910" w14:paraId="3E774205"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штукатурних робіт;</w:t>
      </w:r>
    </w:p>
    <w:p w:rsidR="00772910" w:rsidP="00772910" w14:paraId="002C7DC8"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теплоізоляційних робіт;</w:t>
      </w:r>
    </w:p>
    <w:p w:rsidR="00772910" w:rsidP="00772910" w14:paraId="45E20B77"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облицювальних робіт;</w:t>
      </w:r>
    </w:p>
    <w:p w:rsidR="00772910" w:rsidP="00772910" w14:paraId="0BDEBBB6"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малярних робіт;</w:t>
      </w:r>
    </w:p>
    <w:p w:rsidR="00772910" w:rsidP="00772910" w14:paraId="7AD3F10E"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виконання покрівельних робіт;</w:t>
      </w:r>
    </w:p>
    <w:p w:rsidR="00772910" w:rsidP="00772910" w14:paraId="2FD3B247"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заготівля, переробка та реалізація вторинної сировини;</w:t>
      </w:r>
    </w:p>
    <w:p w:rsidR="00772910" w:rsidP="00772910" w14:paraId="676B21EF"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надання складських та пов’язаних з ними послуг, у тому числі навантажувально-розвантажувальних;</w:t>
      </w:r>
    </w:p>
    <w:p w:rsidR="00772910" w:rsidP="00772910" w14:paraId="1401CD5B"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ремонт та сервісне обслуговування всіх видів транспорту;</w:t>
      </w:r>
    </w:p>
    <w:p w:rsidR="00772910" w:rsidP="00772910" w14:paraId="242FD561"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772910" w:rsidP="00772910" w14:paraId="5A19C25A" w14:textId="77777777">
      <w:pPr>
        <w:pStyle w:val="ListParagraph"/>
        <w:numPr>
          <w:ilvl w:val="2"/>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управління багатоквартирними будинками.</w:t>
      </w:r>
    </w:p>
    <w:p w:rsidR="00772910" w:rsidP="00772910" w14:paraId="2941E7EA" w14:textId="77777777">
      <w:pPr>
        <w:pStyle w:val="ListParagraph"/>
        <w:numPr>
          <w:ilvl w:val="1"/>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772910" w:rsidP="00772910" w14:paraId="606AC117" w14:textId="77777777">
      <w:pPr>
        <w:pStyle w:val="ListParagraph"/>
        <w:numPr>
          <w:ilvl w:val="1"/>
          <w:numId w:val="6"/>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772910" w:rsidP="00772910" w14:paraId="7A7E7B53"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614E158A" w14:textId="77777777">
      <w:pPr>
        <w:shd w:val="clear" w:color="auto" w:fill="FFFFFF"/>
        <w:spacing w:after="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4. УПРАВЛІННЯ ПІДПРИЄМСТВОМ</w:t>
      </w:r>
    </w:p>
    <w:p w:rsidR="00772910" w:rsidP="00772910" w14:paraId="0B9D28AD"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272E2AA6"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Pr>
          <w:rFonts w:ascii="Times New Roman" w:hAnsi="Times New Roman"/>
          <w:color w:val="000000"/>
          <w:sz w:val="28"/>
          <w:szCs w:val="28"/>
          <w:lang w:val="uk-UA" w:eastAsia="ru-RU"/>
        </w:rPr>
        <w:t>м</w:t>
      </w:r>
      <w:r>
        <w:rPr>
          <w:rFonts w:ascii="Times New Roman" w:hAnsi="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772910" w:rsidP="00772910" w14:paraId="3126E5D1"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Керівник Підприємства (Директор) призначається </w:t>
      </w:r>
      <w:r>
        <w:rPr>
          <w:rFonts w:ascii="Times New Roman" w:hAnsi="Times New Roman"/>
          <w:color w:val="000000"/>
          <w:sz w:val="28"/>
          <w:szCs w:val="28"/>
          <w:lang w:eastAsia="ru-RU"/>
        </w:rPr>
        <w:t>на посаду</w:t>
      </w:r>
      <w:r>
        <w:rPr>
          <w:rFonts w:ascii="Times New Roman" w:hAnsi="Times New Roman"/>
          <w:color w:val="000000"/>
          <w:sz w:val="28"/>
          <w:szCs w:val="28"/>
          <w:lang w:eastAsia="ru-RU"/>
        </w:rPr>
        <w:t xml:space="preserve">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772910" w:rsidP="00772910" w14:paraId="3C4B4FA7"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772910" w:rsidP="00772910" w14:paraId="303B9382"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772910" w:rsidP="00772910" w14:paraId="7896B3E5"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w:t>
      </w:r>
      <w:r>
        <w:rPr>
          <w:rFonts w:ascii="Times New Roman" w:hAnsi="Times New Roman"/>
          <w:color w:val="000000"/>
          <w:sz w:val="28"/>
          <w:szCs w:val="28"/>
          <w:lang w:eastAsia="ru-RU"/>
        </w:rPr>
        <w:t>в порядку</w:t>
      </w:r>
      <w:r>
        <w:rPr>
          <w:rFonts w:ascii="Times New Roman" w:hAnsi="Times New Roman"/>
          <w:color w:val="000000"/>
          <w:sz w:val="28"/>
          <w:szCs w:val="28"/>
          <w:lang w:eastAsia="ru-RU"/>
        </w:rPr>
        <w:t>, визначеному цим Статутом.</w:t>
      </w:r>
    </w:p>
    <w:p w:rsidR="00772910" w:rsidP="00772910" w14:paraId="488057F2"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72910" w:rsidP="00772910" w14:paraId="7EBAAD36"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772910" w:rsidP="00772910" w14:paraId="5A93E9B3"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772910" w:rsidP="00772910" w14:paraId="7779663E" w14:textId="77777777">
      <w:pPr>
        <w:pStyle w:val="ListParagraph"/>
        <w:numPr>
          <w:ilvl w:val="1"/>
          <w:numId w:val="7"/>
        </w:num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До виняткової компетенції Засновника в особі міської ради належить:</w:t>
      </w:r>
    </w:p>
    <w:p w:rsidR="00772910" w:rsidP="00772910" w14:paraId="07546026"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772910" w:rsidP="00772910" w14:paraId="4AF93C97"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прийняття рішення про збільшення (зменшення) статутного </w:t>
      </w:r>
      <w:r>
        <w:rPr>
          <w:rFonts w:ascii="Times New Roman" w:hAnsi="Times New Roman"/>
          <w:color w:val="000000"/>
          <w:sz w:val="28"/>
          <w:szCs w:val="28"/>
          <w:lang w:val="uk-UA" w:eastAsia="ru-RU"/>
        </w:rPr>
        <w:t>капіталу</w:t>
      </w:r>
      <w:r>
        <w:rPr>
          <w:rFonts w:ascii="Times New Roman" w:hAnsi="Times New Roman"/>
          <w:color w:val="000000"/>
          <w:sz w:val="28"/>
          <w:szCs w:val="28"/>
          <w:lang w:eastAsia="ru-RU"/>
        </w:rPr>
        <w:t xml:space="preserve"> Підприємства;</w:t>
      </w:r>
    </w:p>
    <w:p w:rsidR="00772910" w:rsidP="00772910" w14:paraId="56963BD4"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772910" w:rsidP="00772910" w14:paraId="5C821F16"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772910" w:rsidP="00772910" w14:paraId="06EF7E7D"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прийняття рішення про перепрофілювання Підприємства.</w:t>
      </w:r>
    </w:p>
    <w:p w:rsidR="00772910" w:rsidP="00772910" w14:paraId="2CD43FAD" w14:textId="77777777">
      <w:pPr>
        <w:pStyle w:val="ListParagraph"/>
        <w:numPr>
          <w:ilvl w:val="1"/>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До компетенції Органу управління Підприємства належить:</w:t>
      </w:r>
    </w:p>
    <w:p w:rsidR="00772910" w:rsidP="00772910" w14:paraId="659BA783"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772910" w:rsidP="00772910" w14:paraId="1F763A5D"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ініціатива щодо відчуження основних засобів та нерухомого майна, які є комунальною власністю </w:t>
      </w:r>
      <w:r>
        <w:rPr>
          <w:rFonts w:ascii="Times New Roman" w:eastAsia="Times New Roman" w:hAnsi="Times New Roman"/>
          <w:color w:val="000000"/>
          <w:sz w:val="28"/>
          <w:szCs w:val="28"/>
          <w:lang w:val="uk-UA" w:eastAsia="ru-RU"/>
        </w:rPr>
        <w:t>Броварської міської територіальної громади</w:t>
      </w:r>
      <w:r>
        <w:rPr>
          <w:rFonts w:ascii="Times New Roman" w:hAnsi="Times New Roman"/>
          <w:color w:val="000000"/>
          <w:sz w:val="28"/>
          <w:szCs w:val="28"/>
          <w:lang w:val="uk-UA" w:eastAsia="ru-RU"/>
        </w:rPr>
        <w:t>, яка здійснюється за рішенням Засновника в особі міської ради;</w:t>
      </w:r>
    </w:p>
    <w:p w:rsidR="00772910" w:rsidP="00772910" w14:paraId="15A9B93C"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розподіл прибутку Підприємства;</w:t>
      </w:r>
    </w:p>
    <w:p w:rsidR="00772910" w:rsidP="00772910" w14:paraId="2B33F629"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погодження структури управління, чисельності штату, облікової політики;</w:t>
      </w:r>
    </w:p>
    <w:p w:rsidR="00772910" w:rsidP="00772910" w14:paraId="037741B0"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772910" w:rsidP="00772910" w14:paraId="111FB8A9"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внесення подання перед </w:t>
      </w:r>
      <w:r>
        <w:rPr>
          <w:rFonts w:ascii="Times New Roman" w:hAnsi="Times New Roman"/>
          <w:sz w:val="28"/>
          <w:szCs w:val="28"/>
          <w:lang w:eastAsia="ru-RU"/>
        </w:rPr>
        <w:t>міським</w:t>
      </w:r>
      <w:r>
        <w:rPr>
          <w:rFonts w:ascii="Times New Roman" w:hAnsi="Times New Roman"/>
          <w:color w:val="000000"/>
          <w:sz w:val="28"/>
          <w:szCs w:val="28"/>
          <w:lang w:eastAsia="ru-RU"/>
        </w:rPr>
        <w:t xml:space="preserve"> головою щодо кандидатури керівника Підприємства;</w:t>
      </w:r>
    </w:p>
    <w:p w:rsidR="00772910" w:rsidP="00772910" w14:paraId="08FBD5F5"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у </w:t>
      </w:r>
      <w:r>
        <w:rPr>
          <w:rFonts w:ascii="Times New Roman" w:hAnsi="Times New Roman"/>
          <w:color w:val="000000"/>
          <w:sz w:val="28"/>
          <w:szCs w:val="28"/>
          <w:lang w:eastAsia="ru-RU"/>
        </w:rPr>
        <w:t>випадках,передбачених</w:t>
      </w:r>
      <w:r>
        <w:rPr>
          <w:rFonts w:ascii="Times New Roman" w:hAnsi="Times New Roman"/>
          <w:color w:val="000000"/>
          <w:sz w:val="28"/>
          <w:szCs w:val="28"/>
          <w:lang w:eastAsia="ru-RU"/>
        </w:rPr>
        <w:t xml:space="preserve"> законодавством, погодження встановлення цін та тарифів на асортимент Підприємства, введення систем знижок, пільгових тарифів тощо;</w:t>
      </w:r>
    </w:p>
    <w:p w:rsidR="00772910" w:rsidP="00772910" w14:paraId="404BD213"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772910" w:rsidP="00772910" w14:paraId="37C6F3FA"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772910" w:rsidP="00772910" w14:paraId="668A85D3" w14:textId="77777777">
      <w:pPr>
        <w:pStyle w:val="ListParagraph"/>
        <w:numPr>
          <w:ilvl w:val="1"/>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Відповідно до своєї компетенції керівник - директор Підприємства:</w:t>
      </w:r>
    </w:p>
    <w:p w:rsidR="00772910" w:rsidP="00772910" w14:paraId="6B3CDED8"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772910" w:rsidP="00772910" w14:paraId="193DF397"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затверджує штатний розклад і визначає кількість працівників Підприємства, його структуру;</w:t>
      </w:r>
    </w:p>
    <w:p w:rsidR="00772910" w:rsidP="00772910" w14:paraId="78B6A9B7"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приймає на роботу, звільняє, заохочує працівників Підприємства і накладає стягнення;</w:t>
      </w:r>
    </w:p>
    <w:p w:rsidR="00772910" w:rsidP="00772910" w14:paraId="1299C4B9"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772910" w:rsidP="00772910" w14:paraId="301CAEC5"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у межах</w:t>
      </w:r>
      <w:r>
        <w:rPr>
          <w:rFonts w:ascii="Times New Roman" w:hAnsi="Times New Roman"/>
          <w:color w:val="000000"/>
          <w:sz w:val="28"/>
          <w:szCs w:val="28"/>
          <w:lang w:eastAsia="ru-RU"/>
        </w:rPr>
        <w:t xml:space="preserve"> своєї компетенції видає накази, що стосуються діяльності Підприємства;</w:t>
      </w:r>
    </w:p>
    <w:p w:rsidR="00772910" w:rsidP="00772910" w14:paraId="576992EF"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772910" w:rsidP="00772910" w14:paraId="0836ACB9"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отримує погодження Органу управління у випадках, встановлених цим Статутом;</w:t>
      </w:r>
    </w:p>
    <w:p w:rsidR="00772910" w:rsidP="00772910" w14:paraId="348CFD24"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772910" w:rsidP="00772910" w14:paraId="1FD80FF1"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розпоряджається коштами і майном Підприємства відповідно до чинного законодавства;</w:t>
      </w:r>
    </w:p>
    <w:p w:rsidR="00772910" w:rsidP="00772910" w14:paraId="3EE85D6D" w14:textId="77777777">
      <w:pPr>
        <w:pStyle w:val="ListParagraph"/>
        <w:numPr>
          <w:ilvl w:val="2"/>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772910" w:rsidP="00772910" w14:paraId="7355065F" w14:textId="77777777">
      <w:pPr>
        <w:pStyle w:val="ListParagraph"/>
        <w:numPr>
          <w:ilvl w:val="1"/>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Директор Підприємства підзвітний та підпорядкований Органу управління та міській раді. </w:t>
      </w:r>
    </w:p>
    <w:p w:rsidR="00772910" w:rsidP="00772910" w14:paraId="1FE25A4F" w14:textId="77777777">
      <w:pPr>
        <w:pStyle w:val="ListParagraph"/>
        <w:numPr>
          <w:ilvl w:val="1"/>
          <w:numId w:val="7"/>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772910" w:rsidP="00772910" w14:paraId="49AF3C79"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62AFDB80" w14:textId="77777777">
      <w:pPr>
        <w:numPr>
          <w:ilvl w:val="0"/>
          <w:numId w:val="8"/>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МАЙНО ПІДПРИЄМСТВА</w:t>
      </w:r>
    </w:p>
    <w:p w:rsidR="00772910" w:rsidP="00772910" w14:paraId="0F84ACC6" w14:textId="77777777">
      <w:pPr>
        <w:spacing w:after="0" w:line="240" w:lineRule="auto"/>
        <w:textAlignment w:val="baseline"/>
        <w:rPr>
          <w:rFonts w:ascii="Times New Roman" w:hAnsi="Times New Roman"/>
          <w:b/>
          <w:color w:val="000000"/>
          <w:sz w:val="28"/>
          <w:szCs w:val="28"/>
          <w:lang w:eastAsia="ru-RU"/>
        </w:rPr>
      </w:pPr>
    </w:p>
    <w:p w:rsidR="00772910" w:rsidP="00772910" w14:paraId="6FE4D14A"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772910" w:rsidP="00772910" w14:paraId="383DE7EA" w14:textId="77777777">
      <w:pPr>
        <w:pStyle w:val="ListParagraph"/>
        <w:numPr>
          <w:ilvl w:val="1"/>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Підприємство володіє, користується та розпоряджається зазначеним майном </w:t>
      </w:r>
      <w:r>
        <w:rPr>
          <w:rFonts w:ascii="Times New Roman" w:hAnsi="Times New Roman"/>
          <w:color w:val="000000"/>
          <w:sz w:val="28"/>
          <w:szCs w:val="28"/>
          <w:lang w:eastAsia="ru-RU"/>
        </w:rPr>
        <w:t>у порядку</w:t>
      </w:r>
      <w:r>
        <w:rPr>
          <w:rFonts w:ascii="Times New Roman" w:hAnsi="Times New Roman"/>
          <w:color w:val="000000"/>
          <w:sz w:val="28"/>
          <w:szCs w:val="28"/>
          <w:lang w:eastAsia="ru-RU"/>
        </w:rPr>
        <w:t xml:space="preserve"> та межах визначених діючим законодавством, а у випадках передбачених Статутом – за згодою Засновника в особі Броварської міської ради</w:t>
      </w:r>
      <w:r>
        <w:rPr>
          <w:rFonts w:ascii="Times New Roman" w:hAnsi="Times New Roman"/>
          <w:color w:val="000000"/>
          <w:sz w:val="28"/>
          <w:szCs w:val="28"/>
          <w:lang w:val="uk-UA" w:eastAsia="ru-RU"/>
        </w:rPr>
        <w:t xml:space="preserve"> Броварського району</w:t>
      </w:r>
      <w:r>
        <w:rPr>
          <w:rFonts w:ascii="Times New Roman" w:hAnsi="Times New Roman"/>
          <w:color w:val="000000"/>
          <w:sz w:val="28"/>
          <w:szCs w:val="28"/>
          <w:lang w:eastAsia="ru-RU"/>
        </w:rPr>
        <w:t xml:space="preserve"> Київської області.</w:t>
      </w:r>
    </w:p>
    <w:p w:rsidR="00772910" w:rsidP="00772910" w14:paraId="39F6C25E" w14:textId="77777777">
      <w:pPr>
        <w:pStyle w:val="ListParagraph"/>
        <w:numPr>
          <w:ilvl w:val="1"/>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772910" w:rsidP="00772910" w14:paraId="4A8B5921" w14:textId="77777777">
      <w:pPr>
        <w:pStyle w:val="ListParagraph"/>
        <w:numPr>
          <w:ilvl w:val="1"/>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Джерелами формування майна Підприємства є:</w:t>
      </w:r>
    </w:p>
    <w:p w:rsidR="00772910" w:rsidP="00772910" w14:paraId="5EE71DAE"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майно, передане Підприємству Засновником в особі міської ради;</w:t>
      </w:r>
    </w:p>
    <w:p w:rsidR="00772910" w:rsidP="00772910" w14:paraId="636A7C1E"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доходи, одержані від господарської діяльності;</w:t>
      </w:r>
    </w:p>
    <w:p w:rsidR="00772910" w:rsidP="00772910" w14:paraId="072877EC"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кредити банків та інших кредиторів;</w:t>
      </w:r>
    </w:p>
    <w:p w:rsidR="00772910" w:rsidP="00772910" w14:paraId="368D573A"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придбане, згідно з чинним законодавством України, майно інших підприємств, організацій;</w:t>
      </w:r>
    </w:p>
    <w:p w:rsidR="00772910" w:rsidP="00772910" w14:paraId="67581247"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амортизаційні відрахування;</w:t>
      </w:r>
    </w:p>
    <w:p w:rsidR="00772910" w:rsidP="00772910" w14:paraId="38C20F33"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прибуток від позареалізаційних операцій;</w:t>
      </w:r>
    </w:p>
    <w:p w:rsidR="00772910" w:rsidP="00772910" w14:paraId="07CDF677"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кошти, одержані з </w:t>
      </w:r>
      <w:r>
        <w:rPr>
          <w:rFonts w:ascii="Times New Roman" w:eastAsia="Times New Roman" w:hAnsi="Times New Roman"/>
          <w:color w:val="000000"/>
          <w:sz w:val="28"/>
          <w:szCs w:val="28"/>
          <w:lang w:eastAsia="ru-RU"/>
        </w:rPr>
        <w:t xml:space="preserve">бюджету </w:t>
      </w:r>
      <w:r>
        <w:rPr>
          <w:rFonts w:ascii="Times New Roman" w:eastAsia="Times New Roman" w:hAnsi="Times New Roman"/>
          <w:color w:val="000000"/>
          <w:sz w:val="28"/>
          <w:szCs w:val="28"/>
          <w:lang w:val="uk-UA" w:eastAsia="ru-RU"/>
        </w:rPr>
        <w:t xml:space="preserve">громади </w:t>
      </w:r>
      <w:r>
        <w:rPr>
          <w:rFonts w:ascii="Times New Roman" w:hAnsi="Times New Roman"/>
          <w:color w:val="000000"/>
          <w:sz w:val="28"/>
          <w:szCs w:val="28"/>
          <w:lang w:eastAsia="ru-RU"/>
        </w:rPr>
        <w:t>на виконання державних або комунальних програм, затверджених міською радою;</w:t>
      </w:r>
    </w:p>
    <w:p w:rsidR="00772910" w:rsidP="00772910" w14:paraId="0374EC08" w14:textId="77777777">
      <w:pPr>
        <w:pStyle w:val="ListParagraph"/>
        <w:numPr>
          <w:ilvl w:val="2"/>
          <w:numId w:val="9"/>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інші джерела, не заборонені чинним законодавством України.</w:t>
      </w:r>
    </w:p>
    <w:p w:rsidR="00772910" w:rsidP="00772910" w14:paraId="378F963F"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 xml:space="preserve">Статутний капітал Підприємства утворюється Засновником в особі Броварської міської ради Броварського району Київської області та становить </w:t>
      </w:r>
      <w:bookmarkStart w:id="3" w:name="_Hlk65066908"/>
      <w:r>
        <w:rPr>
          <w:rFonts w:ascii="Times New Roman" w:hAnsi="Times New Roman"/>
          <w:sz w:val="28"/>
          <w:szCs w:val="28"/>
          <w:lang w:val="uk-UA" w:eastAsia="ru-RU"/>
        </w:rPr>
        <w:t>3 330 900 грн. 00 коп</w:t>
      </w:r>
      <w:bookmarkEnd w:id="3"/>
      <w:r>
        <w:rPr>
          <w:rFonts w:ascii="Times New Roman" w:hAnsi="Times New Roman"/>
          <w:sz w:val="28"/>
          <w:szCs w:val="28"/>
          <w:lang w:val="uk-UA" w:eastAsia="ru-RU"/>
        </w:rPr>
        <w:t>. (три мільйони триста тридцять тисяч дев’ятсот гривень 00 коп.)</w:t>
      </w:r>
      <w:r>
        <w:rPr>
          <w:rFonts w:ascii="Times New Roman" w:hAnsi="Times New Roman"/>
          <w:color w:val="000000"/>
          <w:sz w:val="28"/>
          <w:szCs w:val="28"/>
          <w:lang w:val="uk-UA" w:eastAsia="ru-RU"/>
        </w:rPr>
        <w:t xml:space="preserve"> та формується протягом діяльності Підприємства.</w:t>
      </w:r>
    </w:p>
    <w:p w:rsidR="00772910" w:rsidP="00772910" w14:paraId="1A83B03A"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772910" w:rsidP="00772910" w14:paraId="490C6388"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772910" w:rsidP="00772910" w14:paraId="7B5336AA"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w:t>
      </w:r>
      <w:r>
        <w:rPr>
          <w:rFonts w:ascii="Times New Roman" w:hAnsi="Times New Roman"/>
          <w:color w:val="000000"/>
          <w:sz w:val="28"/>
          <w:szCs w:val="28"/>
          <w:lang w:val="uk-UA" w:eastAsia="ru-RU"/>
        </w:rPr>
        <w:t>відокремлених структурних одиниць та підрозділів Підприємство має право лише за рішенням Засновника в особі міської ради.</w:t>
      </w:r>
    </w:p>
    <w:p w:rsidR="00772910" w:rsidP="00772910" w14:paraId="426504EE"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Розподіл прибутку Підприємства здійснюється за рішенням Органу управління.</w:t>
      </w:r>
    </w:p>
    <w:p w:rsidR="00772910" w:rsidP="00772910" w14:paraId="387AEAF7" w14:textId="77777777">
      <w:pPr>
        <w:pStyle w:val="ListParagraph"/>
        <w:numPr>
          <w:ilvl w:val="1"/>
          <w:numId w:val="9"/>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 xml:space="preserve">Розмір частки прибутку Підприємства, яка підлягає зарахуванню </w:t>
      </w:r>
      <w:r>
        <w:rPr>
          <w:rFonts w:ascii="Times New Roman" w:hAnsi="Times New Roman"/>
          <w:color w:val="000000"/>
          <w:sz w:val="28"/>
          <w:szCs w:val="28"/>
          <w:lang w:eastAsia="ru-RU"/>
        </w:rPr>
        <w:t xml:space="preserve">до </w:t>
      </w:r>
      <w:r>
        <w:rPr>
          <w:rFonts w:ascii="Times New Roman" w:eastAsia="Times New Roman" w:hAnsi="Times New Roman"/>
          <w:color w:val="000000"/>
          <w:sz w:val="28"/>
          <w:szCs w:val="28"/>
          <w:lang w:eastAsia="ru-RU"/>
        </w:rPr>
        <w:t>бюджету</w:t>
      </w:r>
      <w:r>
        <w:rPr>
          <w:rFonts w:ascii="Times New Roman" w:eastAsia="Times New Roman" w:hAnsi="Times New Roman"/>
          <w:color w:val="000000"/>
          <w:sz w:val="28"/>
          <w:szCs w:val="28"/>
          <w:lang w:val="uk-UA" w:eastAsia="ru-RU"/>
        </w:rPr>
        <w:t xml:space="preserve"> громади</w:t>
      </w:r>
      <w:r>
        <w:rPr>
          <w:rFonts w:ascii="Times New Roman" w:hAnsi="Times New Roman"/>
          <w:color w:val="000000"/>
          <w:sz w:val="28"/>
          <w:szCs w:val="28"/>
          <w:lang w:eastAsia="ru-RU"/>
        </w:rPr>
        <w:t>, встановлюється за рішенням Засновника в особі міської ради.</w:t>
      </w:r>
    </w:p>
    <w:p w:rsidR="00772910" w:rsidP="00772910" w14:paraId="5E94CAAA"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0D2FB9CC" w14:textId="77777777">
      <w:pPr>
        <w:numPr>
          <w:ilvl w:val="0"/>
          <w:numId w:val="10"/>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ГОСПОДАРСЬКА, ЕКОНОМІЧНА ТА СОЦІАЛЬНА ДІЯЛЬНІСТЬ ПІДПРИЄМСТВА</w:t>
      </w:r>
    </w:p>
    <w:p w:rsidR="00772910" w:rsidP="00772910" w14:paraId="7AF77902" w14:textId="77777777">
      <w:pPr>
        <w:spacing w:after="0" w:line="240" w:lineRule="auto"/>
        <w:jc w:val="both"/>
        <w:textAlignment w:val="baseline"/>
        <w:rPr>
          <w:rFonts w:ascii="Times New Roman" w:hAnsi="Times New Roman"/>
          <w:b/>
          <w:color w:val="000000"/>
          <w:sz w:val="28"/>
          <w:szCs w:val="28"/>
          <w:lang w:eastAsia="ru-RU"/>
        </w:rPr>
      </w:pPr>
    </w:p>
    <w:p w:rsidR="00772910" w:rsidP="00772910" w14:paraId="02EA40E2"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772910" w:rsidP="00772910" w14:paraId="6FC7DB04"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 xml:space="preserve">Розподіл прибутку та напрямки його використання проводяться після відрахування відповідних податків та обов'язкових платежів </w:t>
      </w:r>
      <w:r>
        <w:rPr>
          <w:rFonts w:ascii="Times New Roman" w:hAnsi="Times New Roman"/>
          <w:color w:val="000000"/>
          <w:sz w:val="28"/>
          <w:szCs w:val="28"/>
          <w:lang w:eastAsia="ru-RU"/>
        </w:rPr>
        <w:t>до бюджету</w:t>
      </w:r>
      <w:r>
        <w:rPr>
          <w:rFonts w:ascii="Times New Roman" w:hAnsi="Times New Roman"/>
          <w:color w:val="000000"/>
          <w:sz w:val="28"/>
          <w:szCs w:val="28"/>
          <w:lang w:eastAsia="ru-RU"/>
        </w:rPr>
        <w:t>.</w:t>
      </w:r>
    </w:p>
    <w:p w:rsidR="00772910" w:rsidP="00772910" w14:paraId="612A1C25"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772910" w:rsidP="00772910" w14:paraId="27869361"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772910" w:rsidP="00772910" w14:paraId="70D0C534"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При зміні керівника Підприємства обов'язковим є проведення ревізії фінансово-господарської діяльності Підприємства </w:t>
      </w:r>
      <w:r>
        <w:rPr>
          <w:rFonts w:ascii="Times New Roman" w:hAnsi="Times New Roman"/>
          <w:color w:val="000000"/>
          <w:sz w:val="28"/>
          <w:szCs w:val="28"/>
          <w:lang w:eastAsia="ru-RU"/>
        </w:rPr>
        <w:t>в порядку</w:t>
      </w:r>
      <w:r>
        <w:rPr>
          <w:rFonts w:ascii="Times New Roman" w:hAnsi="Times New Roman"/>
          <w:color w:val="000000"/>
          <w:sz w:val="28"/>
          <w:szCs w:val="28"/>
          <w:lang w:eastAsia="ru-RU"/>
        </w:rPr>
        <w:t>, передбаченому чинним законодавством України.</w:t>
      </w:r>
    </w:p>
    <w:p w:rsidR="00772910" w:rsidP="00772910" w14:paraId="142A5B59"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72910" w:rsidP="00772910" w14:paraId="37FF17C2"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772910" w:rsidP="00772910" w14:paraId="503F50AE"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772910" w:rsidP="00772910" w14:paraId="28070FEF"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772910" w:rsidP="00772910" w14:paraId="31FB0CCE" w14:textId="77777777">
      <w:pPr>
        <w:pStyle w:val="ListParagraph"/>
        <w:numPr>
          <w:ilvl w:val="1"/>
          <w:numId w:val="11"/>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772910" w:rsidP="00772910" w14:paraId="07271188"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00D847F5" w14:textId="77777777">
      <w:pPr>
        <w:numPr>
          <w:ilvl w:val="0"/>
          <w:numId w:val="12"/>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ТРУДОВИЙ КОЛЕКТИВ ТА ЙОГО САМОВРЯДУВАННЯ</w:t>
      </w:r>
    </w:p>
    <w:p w:rsidR="00772910" w:rsidP="00772910" w14:paraId="044D224D" w14:textId="77777777">
      <w:pPr>
        <w:spacing w:after="0" w:line="240" w:lineRule="auto"/>
        <w:jc w:val="both"/>
        <w:textAlignment w:val="baseline"/>
        <w:rPr>
          <w:rFonts w:ascii="Times New Roman" w:hAnsi="Times New Roman"/>
          <w:b/>
          <w:color w:val="000000"/>
          <w:sz w:val="28"/>
          <w:szCs w:val="28"/>
          <w:lang w:eastAsia="ru-RU"/>
        </w:rPr>
      </w:pPr>
    </w:p>
    <w:p w:rsidR="00772910" w:rsidP="00772910" w14:paraId="1E29A277" w14:textId="77777777">
      <w:pPr>
        <w:pStyle w:val="ListParagraph"/>
        <w:numPr>
          <w:ilvl w:val="1"/>
          <w:numId w:val="13"/>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72910" w:rsidP="00772910" w14:paraId="3E4A80EF" w14:textId="77777777">
      <w:pPr>
        <w:pStyle w:val="ListParagraph"/>
        <w:numPr>
          <w:ilvl w:val="1"/>
          <w:numId w:val="13"/>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772910" w:rsidP="00772910" w14:paraId="4B41393D"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203DA43E" w14:textId="77777777">
      <w:pPr>
        <w:shd w:val="clear" w:color="auto" w:fill="FFFFFF"/>
        <w:spacing w:after="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8. ОБЛІК І ЗВІТНІСТЬ</w:t>
      </w:r>
    </w:p>
    <w:p w:rsidR="00772910" w:rsidP="00772910" w14:paraId="77D29225"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643D9B69"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772910" w:rsidP="00772910" w14:paraId="2A8002A8"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772910" w:rsidP="00772910" w14:paraId="0BF2B602"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772910" w:rsidP="00772910" w14:paraId="793D2F6F"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772910" w:rsidP="00772910" w14:paraId="3B51A4D1"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772910" w:rsidP="00772910" w14:paraId="462CCA8E"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w:t>
      </w:r>
      <w:r>
        <w:rPr>
          <w:rFonts w:ascii="Times New Roman" w:hAnsi="Times New Roman"/>
          <w:color w:val="000000"/>
          <w:sz w:val="28"/>
          <w:szCs w:val="28"/>
          <w:lang w:eastAsia="ru-RU"/>
        </w:rPr>
        <w:t>управління,  пропозиції</w:t>
      </w:r>
      <w:r>
        <w:rPr>
          <w:rFonts w:ascii="Times New Roman" w:hAnsi="Times New Roman"/>
          <w:color w:val="000000"/>
          <w:sz w:val="28"/>
          <w:szCs w:val="28"/>
          <w:lang w:eastAsia="ru-RU"/>
        </w:rPr>
        <w:t xml:space="preserve"> Органу управління подаються міській раді для прийняття рішень.</w:t>
      </w:r>
    </w:p>
    <w:p w:rsidR="00772910" w:rsidP="00772910" w14:paraId="3F638141" w14:textId="77777777">
      <w:pPr>
        <w:pStyle w:val="ListParagraph"/>
        <w:numPr>
          <w:ilvl w:val="1"/>
          <w:numId w:val="14"/>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772910" w:rsidP="00772910" w14:paraId="67626205" w14:textId="77777777">
      <w:pPr>
        <w:pStyle w:val="ListParagraph"/>
        <w:spacing w:after="0" w:line="240" w:lineRule="auto"/>
        <w:jc w:val="both"/>
        <w:textAlignment w:val="baseline"/>
        <w:rPr>
          <w:rFonts w:ascii="Times New Roman" w:hAnsi="Times New Roman"/>
          <w:color w:val="000000"/>
          <w:sz w:val="28"/>
          <w:szCs w:val="28"/>
          <w:lang w:val="uk-UA" w:eastAsia="ru-RU"/>
        </w:rPr>
      </w:pPr>
    </w:p>
    <w:p w:rsidR="00772910" w:rsidP="00772910" w14:paraId="445737A0" w14:textId="77777777">
      <w:pPr>
        <w:pStyle w:val="ListParagraph"/>
        <w:spacing w:after="0" w:line="240" w:lineRule="auto"/>
        <w:jc w:val="both"/>
        <w:textAlignment w:val="baseline"/>
        <w:rPr>
          <w:rFonts w:ascii="Times New Roman" w:hAnsi="Times New Roman"/>
          <w:color w:val="000000"/>
          <w:sz w:val="28"/>
          <w:szCs w:val="28"/>
          <w:lang w:val="uk-UA" w:eastAsia="ru-RU"/>
        </w:rPr>
      </w:pPr>
    </w:p>
    <w:p w:rsidR="00772910" w:rsidP="00772910" w14:paraId="60FDDED9" w14:textId="77777777">
      <w:pPr>
        <w:pStyle w:val="ListParagraph"/>
        <w:spacing w:after="0" w:line="240" w:lineRule="auto"/>
        <w:jc w:val="both"/>
        <w:textAlignment w:val="baseline"/>
        <w:rPr>
          <w:rFonts w:ascii="Times New Roman" w:hAnsi="Times New Roman"/>
          <w:color w:val="000000"/>
          <w:sz w:val="28"/>
          <w:szCs w:val="28"/>
          <w:lang w:val="uk-UA" w:eastAsia="ru-RU"/>
        </w:rPr>
      </w:pPr>
    </w:p>
    <w:p w:rsidR="00772910" w:rsidP="00772910" w14:paraId="065B0FFD" w14:textId="77777777">
      <w:pPr>
        <w:numPr>
          <w:ilvl w:val="0"/>
          <w:numId w:val="15"/>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ПОРЯДОК ВНЕСЕННЯ ЗМІН ТА ДОПОВНЕНЬ ДО СТАТУТУ</w:t>
      </w:r>
    </w:p>
    <w:p w:rsidR="00772910" w:rsidP="00772910" w14:paraId="6E8118A0" w14:textId="77777777">
      <w:pPr>
        <w:spacing w:after="0" w:line="240" w:lineRule="auto"/>
        <w:jc w:val="both"/>
        <w:textAlignment w:val="baseline"/>
        <w:rPr>
          <w:rFonts w:ascii="Times New Roman" w:hAnsi="Times New Roman"/>
          <w:b/>
          <w:color w:val="000000"/>
          <w:sz w:val="28"/>
          <w:szCs w:val="28"/>
          <w:lang w:eastAsia="ru-RU"/>
        </w:rPr>
      </w:pPr>
    </w:p>
    <w:p w:rsidR="00772910" w:rsidP="00772910" w14:paraId="699AA969" w14:textId="77777777">
      <w:pPr>
        <w:pStyle w:val="ListParagraph"/>
        <w:numPr>
          <w:ilvl w:val="1"/>
          <w:numId w:val="16"/>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772910" w:rsidP="00772910" w14:paraId="6D620193" w14:textId="77777777">
      <w:pPr>
        <w:pStyle w:val="ListParagraph"/>
        <w:numPr>
          <w:ilvl w:val="1"/>
          <w:numId w:val="16"/>
        </w:numPr>
        <w:spacing w:after="0" w:line="240" w:lineRule="auto"/>
        <w:jc w:val="both"/>
        <w:textAlignment w:val="baseline"/>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державного реєстру. </w:t>
      </w:r>
      <w:r>
        <w:rPr>
          <w:rFonts w:ascii="Times New Roman" w:hAnsi="Times New Roman"/>
          <w:color w:val="000000"/>
          <w:sz w:val="28"/>
          <w:szCs w:val="28"/>
          <w:lang w:eastAsia="ru-RU"/>
        </w:rPr>
        <w:t>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772910" w:rsidP="00772910" w14:paraId="63E35BD6" w14:textId="77777777">
      <w:pPr>
        <w:shd w:val="clear" w:color="auto" w:fill="FFFFFF"/>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772910" w:rsidP="00772910" w14:paraId="24470F43" w14:textId="77777777">
      <w:pPr>
        <w:numPr>
          <w:ilvl w:val="0"/>
          <w:numId w:val="17"/>
        </w:numPr>
        <w:spacing w:after="0" w:line="240" w:lineRule="auto"/>
        <w:ind w:left="0" w:firstLine="0"/>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ПРИПИНЕННЯ ПІДПРИЄМСТВА</w:t>
      </w:r>
    </w:p>
    <w:p w:rsidR="00772910" w:rsidP="00772910" w14:paraId="5521541B" w14:textId="77777777">
      <w:pPr>
        <w:spacing w:after="0" w:line="240" w:lineRule="auto"/>
        <w:jc w:val="both"/>
        <w:textAlignment w:val="baseline"/>
        <w:rPr>
          <w:rFonts w:ascii="Times New Roman" w:hAnsi="Times New Roman"/>
          <w:b/>
          <w:color w:val="000000"/>
          <w:sz w:val="28"/>
          <w:szCs w:val="28"/>
          <w:lang w:eastAsia="ru-RU"/>
        </w:rPr>
      </w:pPr>
    </w:p>
    <w:p w:rsidR="00772910" w:rsidP="00772910" w14:paraId="7AA476AF"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772910" w:rsidP="00772910" w14:paraId="126A007A"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772910" w:rsidP="00772910" w14:paraId="07A10730"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772910" w:rsidP="00772910" w14:paraId="479D7F20"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772910" w:rsidP="00772910" w14:paraId="0022BB6E"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772910" w:rsidP="00772910" w14:paraId="4F7D2568"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772910" w:rsidP="00772910" w14:paraId="0F10D456"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Підприємство ліквідується за рішенням Засновника в особі міської ради у випадках:</w:t>
      </w:r>
    </w:p>
    <w:p w:rsidR="00772910" w:rsidP="00772910" w14:paraId="13AEA908" w14:textId="77777777">
      <w:pPr>
        <w:pStyle w:val="ListParagraph"/>
        <w:numPr>
          <w:ilvl w:val="2"/>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772910" w:rsidP="00772910" w14:paraId="2E975DD1" w14:textId="77777777">
      <w:pPr>
        <w:pStyle w:val="ListParagraph"/>
        <w:numPr>
          <w:ilvl w:val="2"/>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при збитковості Підприємства та неможливості продовження ним подальшої діяльності;</w:t>
      </w:r>
    </w:p>
    <w:p w:rsidR="00772910" w:rsidP="00772910" w14:paraId="7FF6E075" w14:textId="77777777">
      <w:pPr>
        <w:pStyle w:val="ListParagraph"/>
        <w:numPr>
          <w:ilvl w:val="2"/>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при визнанні Підприємства банкрутом, крім випадків, встановлених законом;</w:t>
      </w:r>
    </w:p>
    <w:p w:rsidR="00772910" w:rsidP="00772910" w14:paraId="3D0DD7EC" w14:textId="77777777">
      <w:pPr>
        <w:pStyle w:val="ListParagraph"/>
        <w:numPr>
          <w:ilvl w:val="2"/>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772910" w:rsidP="00772910" w14:paraId="57215678" w14:textId="77777777">
      <w:pPr>
        <w:pStyle w:val="ListParagraph"/>
        <w:numPr>
          <w:ilvl w:val="2"/>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в інших випадках, встановлених законом.</w:t>
      </w:r>
    </w:p>
    <w:p w:rsidR="00772910" w:rsidP="00772910" w14:paraId="34FF1C5A"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772910" w:rsidP="00772910" w14:paraId="39EF6B9B"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772910" w:rsidP="00772910" w14:paraId="30FFFB04"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772910" w:rsidP="00772910" w14:paraId="674D9CE5" w14:textId="77777777">
      <w:pPr>
        <w:pStyle w:val="ListParagraph"/>
        <w:numPr>
          <w:ilvl w:val="1"/>
          <w:numId w:val="18"/>
        </w:numPr>
        <w:spacing w:after="0" w:line="240" w:lineRule="auto"/>
        <w:jc w:val="both"/>
        <w:textAlignment w:val="baseline"/>
        <w:rPr>
          <w:rFonts w:ascii="Times New Roman" w:hAnsi="Times New Roman"/>
          <w:b/>
          <w:color w:val="000000"/>
          <w:sz w:val="28"/>
          <w:szCs w:val="28"/>
          <w:lang w:val="uk-UA" w:eastAsia="ru-RU"/>
        </w:rPr>
      </w:pPr>
      <w:r>
        <w:rPr>
          <w:rFonts w:ascii="Times New Roman" w:hAnsi="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772910" w:rsidP="00772910" w14:paraId="2788F23B" w14:textId="7EC9B58B">
      <w:pPr>
        <w:pStyle w:val="ListParagraph"/>
        <w:spacing w:after="0" w:line="240" w:lineRule="auto"/>
        <w:ind w:left="600"/>
        <w:jc w:val="both"/>
        <w:textAlignment w:val="baseline"/>
        <w:rPr>
          <w:rFonts w:ascii="Times New Roman" w:hAnsi="Times New Roman"/>
          <w:color w:val="000000"/>
          <w:sz w:val="28"/>
          <w:szCs w:val="28"/>
          <w:lang w:eastAsia="ru-RU"/>
        </w:rPr>
      </w:pPr>
    </w:p>
    <w:p w:rsidR="00772910" w:rsidP="00772910" w14:paraId="1B469E18" w14:textId="7F2BB749">
      <w:pPr>
        <w:pStyle w:val="ListParagraph"/>
        <w:spacing w:after="0" w:line="240" w:lineRule="auto"/>
        <w:ind w:left="600"/>
        <w:jc w:val="both"/>
        <w:textAlignment w:val="baseline"/>
        <w:rPr>
          <w:rFonts w:ascii="Times New Roman" w:hAnsi="Times New Roman"/>
          <w:color w:val="000000"/>
          <w:sz w:val="28"/>
          <w:szCs w:val="28"/>
          <w:lang w:eastAsia="ru-RU"/>
        </w:rPr>
      </w:pPr>
    </w:p>
    <w:p w:rsidR="00772910" w:rsidP="00772910" w14:paraId="4B23710B" w14:textId="29B480D9">
      <w:pPr>
        <w:pStyle w:val="ListParagraph"/>
        <w:spacing w:after="0" w:line="240" w:lineRule="auto"/>
        <w:ind w:left="600"/>
        <w:jc w:val="both"/>
        <w:textAlignment w:val="baseline"/>
        <w:rPr>
          <w:rFonts w:ascii="Times New Roman" w:hAnsi="Times New Roman"/>
          <w:color w:val="000000"/>
          <w:sz w:val="28"/>
          <w:szCs w:val="28"/>
          <w:lang w:eastAsia="ru-RU"/>
        </w:rPr>
      </w:pPr>
    </w:p>
    <w:p w:rsidR="00772910" w:rsidP="00772910" w14:paraId="0CBFD41C" w14:textId="77777777">
      <w:pPr>
        <w:pStyle w:val="ListParagraph"/>
        <w:spacing w:after="0" w:line="240" w:lineRule="auto"/>
        <w:ind w:left="600"/>
        <w:jc w:val="both"/>
        <w:textAlignment w:val="baseline"/>
        <w:rPr>
          <w:rFonts w:ascii="Times New Roman" w:hAnsi="Times New Roman"/>
          <w:color w:val="000000"/>
          <w:sz w:val="28"/>
          <w:szCs w:val="28"/>
          <w:lang w:eastAsia="ru-RU"/>
        </w:rPr>
      </w:pPr>
    </w:p>
    <w:p w:rsidR="00772910" w:rsidP="00772910" w14:paraId="4BC190A2" w14:textId="77777777">
      <w:pPr>
        <w:pStyle w:val="ListParagraph"/>
        <w:spacing w:after="0" w:line="240" w:lineRule="auto"/>
        <w:ind w:left="600"/>
        <w:jc w:val="both"/>
        <w:textAlignment w:val="baseline"/>
        <w:rPr>
          <w:rFonts w:ascii="Times New Roman" w:hAnsi="Times New Roman"/>
          <w:color w:val="000000"/>
          <w:sz w:val="28"/>
          <w:szCs w:val="28"/>
          <w:lang w:eastAsia="ru-RU"/>
        </w:rPr>
      </w:pPr>
    </w:p>
    <w:p w:rsidR="00772910" w:rsidP="00772910" w14:paraId="5BD67077" w14:textId="21B38388">
      <w:pPr>
        <w:shd w:val="clear" w:color="auto" w:fill="FFFFFF"/>
        <w:spacing w:after="0" w:line="240" w:lineRule="auto"/>
        <w:jc w:val="both"/>
        <w:textAlignment w:val="baseline"/>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Міський голова                                          </w:t>
      </w:r>
      <w:r>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 xml:space="preserve">                            Ігор САПОЖКО</w:t>
      </w:r>
    </w:p>
    <w:p w:rsidR="004F7CAD" w:rsidRPr="004F7CAD" w:rsidP="00772910" w14:paraId="5FF0D8BD" w14:textId="49878D91">
      <w:pPr>
        <w:spacing w:after="0"/>
        <w:jc w:val="center"/>
        <w:rPr>
          <w:rFonts w:ascii="Times New Roman" w:hAnsi="Times New Roman" w:cs="Times New Roman"/>
          <w:sz w:val="28"/>
          <w:szCs w:val="28"/>
        </w:rPr>
      </w:pPr>
      <w:bookmarkStart w:id="4" w:name="_GoBack"/>
      <w:bookmarkEnd w:id="4"/>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372CC"/>
    <w:multiLevelType w:val="multilevel"/>
    <w:tmpl w:val="AC165850"/>
    <w:lvl w:ilvl="0">
      <w:start w:val="4"/>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0EA041B1"/>
    <w:multiLevelType w:val="multilevel"/>
    <w:tmpl w:val="A4F82984"/>
    <w:lvl w:ilvl="0">
      <w:start w:val="2"/>
      <w:numFmt w:val="decimal"/>
      <w:lvlText w:val="%1."/>
      <w:lvlJc w:val="left"/>
      <w:pPr>
        <w:ind w:left="450" w:hanging="45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
    <w:nsid w:val="11786AE7"/>
    <w:multiLevelType w:val="multilevel"/>
    <w:tmpl w:val="C638C61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1AFF67C7"/>
    <w:multiLevelType w:val="multilevel"/>
    <w:tmpl w:val="04F8DD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1504065"/>
    <w:multiLevelType w:val="multilevel"/>
    <w:tmpl w:val="2F3CA0B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50451D1"/>
    <w:multiLevelType w:val="multilevel"/>
    <w:tmpl w:val="13B0C1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CEA489E"/>
    <w:multiLevelType w:val="multilevel"/>
    <w:tmpl w:val="1B922068"/>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36E643A6"/>
    <w:multiLevelType w:val="multilevel"/>
    <w:tmpl w:val="B03EA758"/>
    <w:lvl w:ilvl="0">
      <w:start w:val="7"/>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43FB274B"/>
    <w:multiLevelType w:val="multilevel"/>
    <w:tmpl w:val="657CA9DE"/>
    <w:lvl w:ilvl="0">
      <w:start w:val="10"/>
      <w:numFmt w:val="decimal"/>
      <w:lvlText w:val="%1."/>
      <w:lvlJc w:val="left"/>
      <w:pPr>
        <w:ind w:left="600" w:hanging="60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nsid w:val="45FC2281"/>
    <w:multiLevelType w:val="multilevel"/>
    <w:tmpl w:val="D80AA3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6DA63D6"/>
    <w:multiLevelType w:val="multilevel"/>
    <w:tmpl w:val="AC165850"/>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1">
    <w:nsid w:val="52C33E12"/>
    <w:multiLevelType w:val="multilevel"/>
    <w:tmpl w:val="D4B6F088"/>
    <w:lvl w:ilvl="0">
      <w:start w:val="8"/>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2">
    <w:nsid w:val="55CB1D2B"/>
    <w:multiLevelType w:val="multilevel"/>
    <w:tmpl w:val="BD723022"/>
    <w:lvl w:ilvl="0">
      <w:start w:val="5"/>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3">
    <w:nsid w:val="61E26F52"/>
    <w:multiLevelType w:val="multilevel"/>
    <w:tmpl w:val="B400DD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85E268A"/>
    <w:multiLevelType w:val="multilevel"/>
    <w:tmpl w:val="78247F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B847FD8"/>
    <w:multiLevelType w:val="multilevel"/>
    <w:tmpl w:val="5AC46B38"/>
    <w:lvl w:ilvl="0">
      <w:start w:val="9"/>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6">
    <w:nsid w:val="6CC8755E"/>
    <w:multiLevelType w:val="multilevel"/>
    <w:tmpl w:val="F11EBE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6D84264C"/>
    <w:multiLevelType w:val="multilevel"/>
    <w:tmpl w:val="D84C65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4469"/>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72910"/>
    <w:rsid w:val="007C2CAF"/>
    <w:rsid w:val="007C3AF5"/>
    <w:rsid w:val="007C582E"/>
    <w:rsid w:val="008222BB"/>
    <w:rsid w:val="00853C00"/>
    <w:rsid w:val="008B5032"/>
    <w:rsid w:val="008F2E60"/>
    <w:rsid w:val="00925597"/>
    <w:rsid w:val="00937EE1"/>
    <w:rsid w:val="009A40AA"/>
    <w:rsid w:val="00A84A56"/>
    <w:rsid w:val="00B20C04"/>
    <w:rsid w:val="00CB633A"/>
    <w:rsid w:val="00D82467"/>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72910"/>
    <w:pPr>
      <w:spacing w:after="160" w:line="256" w:lineRule="auto"/>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9083E"/>
    <w:rsid w:val="0020344F"/>
    <w:rsid w:val="002B5D11"/>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15032</Words>
  <Characters>8569</Characters>
  <Application>Microsoft Office Word</Application>
  <DocSecurity>8</DocSecurity>
  <Lines>71</Lines>
  <Paragraphs>47</Paragraphs>
  <ScaleCrop>false</ScaleCrop>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18</cp:revision>
  <dcterms:created xsi:type="dcterms:W3CDTF">2023-03-27T06:24:00Z</dcterms:created>
  <dcterms:modified xsi:type="dcterms:W3CDTF">2024-09-26T05:37:00Z</dcterms:modified>
</cp:coreProperties>
</file>