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C1798" w:rsidP="002C38E1" w14:paraId="35B9A830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permStart w:id="0" w:edGrp="everyone"/>
      <w:r>
        <w:rPr>
          <w:rFonts w:ascii="TimesNewRomanPSMT" w:hAnsi="TimesNewRomanPSMT" w:cs="TimesNewRomanPSMT"/>
          <w:sz w:val="28"/>
          <w:szCs w:val="28"/>
        </w:rPr>
        <w:t>Додаток</w:t>
      </w:r>
    </w:p>
    <w:p w:rsidR="001C1798" w:rsidP="002C38E1" w14:paraId="2E75F89A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Статуту комунального закладу</w:t>
      </w:r>
    </w:p>
    <w:p w:rsidR="001C1798" w:rsidP="002C38E1" w14:paraId="7ECF0A80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«Культурно-інноваційна платформа</w:t>
      </w:r>
    </w:p>
    <w:p w:rsidR="001C1798" w:rsidP="002C38E1" w14:paraId="67D2D98B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«ТепЛиця»</w:t>
      </w:r>
    </w:p>
    <w:p w:rsidR="002C38E1" w:rsidP="002C38E1" w14:paraId="0BDAFB49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Броварської міської</w:t>
      </w:r>
      <w:r>
        <w:rPr>
          <w:rFonts w:ascii="TimesNewRomanPSMT" w:hAnsi="TimesNewRomanPSMT" w:cs="TimesNewRomanPSMT"/>
          <w:sz w:val="28"/>
          <w:szCs w:val="28"/>
        </w:rPr>
        <w:t xml:space="preserve"> р</w:t>
      </w:r>
      <w:r>
        <w:rPr>
          <w:rFonts w:ascii="TimesNewRomanPSMT" w:hAnsi="TimesNewRomanPSMT" w:cs="TimesNewRomanPSMT"/>
          <w:sz w:val="28"/>
          <w:szCs w:val="28"/>
        </w:rPr>
        <w:t>ади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</w:t>
      </w:r>
    </w:p>
    <w:p w:rsidR="001C1798" w:rsidP="002C38E1" w14:paraId="0D32FD2D" w14:textId="222BF82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Броварського району</w:t>
      </w:r>
    </w:p>
    <w:p w:rsidR="001C1798" w:rsidP="002C38E1" w14:paraId="782750EE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Київської області</w:t>
      </w:r>
    </w:p>
    <w:p w:rsidR="001C1798" w:rsidP="002C38E1" w14:paraId="1758B366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Рішення Броварської міської ради</w:t>
      </w:r>
    </w:p>
    <w:p w:rsidR="001C1798" w:rsidP="002C38E1" w14:paraId="40E70A20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Броварського району</w:t>
      </w:r>
    </w:p>
    <w:p w:rsidR="001C1798" w:rsidP="002C38E1" w14:paraId="7A7C3EB2" w14:textId="77777777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10B73D42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1767-78-08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C1798" w:rsidP="001C1798" w14:paraId="31A282A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permStart w:id="1" w:edGrp="everyone"/>
      <w:r>
        <w:rPr>
          <w:rFonts w:ascii="TimesNewRomanPS-BoldMT" w:hAnsi="TimesNewRomanPS-BoldMT" w:cs="TimesNewRomanPS-BoldMT"/>
          <w:b/>
          <w:bCs/>
          <w:sz w:val="28"/>
          <w:szCs w:val="28"/>
        </w:rPr>
        <w:t>СТРУКТУРА</w:t>
      </w:r>
    </w:p>
    <w:p w:rsidR="001C1798" w:rsidP="001C1798" w14:paraId="427C4B2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комунального закладу</w:t>
      </w:r>
    </w:p>
    <w:p w:rsidR="001C1798" w:rsidP="001C1798" w14:paraId="355C710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«Культурно-інноваційна платформа «ТепЛиця»</w:t>
      </w:r>
    </w:p>
    <w:p w:rsidR="00F51CE6" w:rsidP="001C1798" w14:paraId="61C11216" w14:textId="366A2E62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555"/>
        <w:gridCol w:w="4940"/>
        <w:gridCol w:w="3685"/>
      </w:tblGrid>
      <w:tr w14:paraId="4B9B318C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565ABEC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4940" w:type="dxa"/>
          </w:tcPr>
          <w:p w:rsidR="001C1798" w:rsidP="00007622" w14:paraId="7255133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посади</w:t>
            </w:r>
          </w:p>
        </w:tc>
        <w:tc>
          <w:tcPr>
            <w:tcW w:w="3685" w:type="dxa"/>
          </w:tcPr>
          <w:p w:rsidR="001C1798" w:rsidP="00007622" w14:paraId="44CEC65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штатних працівників</w:t>
            </w:r>
          </w:p>
        </w:tc>
      </w:tr>
      <w:tr w14:paraId="137C98F2" w14:textId="77777777" w:rsidTr="00007622">
        <w:tblPrEx>
          <w:tblW w:w="0" w:type="auto"/>
          <w:tblLook w:val="04A0"/>
        </w:tblPrEx>
        <w:trPr>
          <w:trHeight w:val="448"/>
        </w:trPr>
        <w:tc>
          <w:tcPr>
            <w:tcW w:w="555" w:type="dxa"/>
          </w:tcPr>
          <w:p w:rsidR="001C1798" w:rsidP="00007622" w14:paraId="1BC8A81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40" w:type="dxa"/>
          </w:tcPr>
          <w:p w:rsidR="001C1798" w:rsidP="00007622" w14:paraId="7BE476B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C1798" w:rsidP="00007622" w14:paraId="06AAD221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1798" w:rsidP="00007622" w14:paraId="624BDD7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B8750B4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2E04268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40" w:type="dxa"/>
          </w:tcPr>
          <w:p w:rsidR="001C1798" w:rsidP="00007622" w14:paraId="7047B04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Відділ молодіжної роботи та утвердження української та національної ідентичності – заступник директора</w:t>
            </w:r>
          </w:p>
        </w:tc>
        <w:tc>
          <w:tcPr>
            <w:tcW w:w="3685" w:type="dxa"/>
          </w:tcPr>
          <w:p w:rsidR="001C1798" w:rsidRPr="005759C8" w:rsidP="00007622" w14:paraId="0941C74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14:paraId="0E4F0F0E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512FD5A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40" w:type="dxa"/>
          </w:tcPr>
          <w:p w:rsidR="001C1798" w:rsidP="00007622" w14:paraId="3324D78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Відділ з культурно- масової та інформаційної роботи</w:t>
            </w:r>
          </w:p>
        </w:tc>
        <w:tc>
          <w:tcPr>
            <w:tcW w:w="3685" w:type="dxa"/>
          </w:tcPr>
          <w:p w:rsidR="001C1798" w:rsidP="00007622" w14:paraId="276CA6F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14:paraId="4867C32A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0A01491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40" w:type="dxa"/>
          </w:tcPr>
          <w:p w:rsidR="001C1798" w:rsidP="00007622" w14:paraId="6E5D588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адміністративно-господарської роботи</w:t>
            </w:r>
          </w:p>
        </w:tc>
        <w:tc>
          <w:tcPr>
            <w:tcW w:w="3685" w:type="dxa"/>
          </w:tcPr>
          <w:p w:rsidR="001C1798" w:rsidP="00007622" w14:paraId="0E1B4D0E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59B3E62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4FB6FB1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40" w:type="dxa"/>
          </w:tcPr>
          <w:p w:rsidR="001C1798" w:rsidP="00007622" w14:paraId="39CCBE70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1C1798" w:rsidP="00007622" w14:paraId="7EB290E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1798" w:rsidRPr="005759C8" w:rsidP="00007622" w14:paraId="236E9D7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F36259C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0FB52E3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0" w:type="dxa"/>
          </w:tcPr>
          <w:p w:rsidR="001C1798" w:rsidP="00007622" w14:paraId="34BB9E9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Адміністратор</w:t>
            </w:r>
          </w:p>
          <w:p w:rsidR="001C1798" w:rsidP="00007622" w14:paraId="1CBF1AA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1798" w:rsidP="00007622" w14:paraId="6A6E942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54311E1D" w14:textId="77777777" w:rsidTr="00007622">
        <w:tblPrEx>
          <w:tblW w:w="0" w:type="auto"/>
          <w:tblLook w:val="04A0"/>
        </w:tblPrEx>
        <w:tc>
          <w:tcPr>
            <w:tcW w:w="555" w:type="dxa"/>
          </w:tcPr>
          <w:p w:rsidR="001C1798" w:rsidP="00007622" w14:paraId="4B4DA72A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40" w:type="dxa"/>
          </w:tcPr>
          <w:p w:rsidR="001C1798" w:rsidP="00007622" w14:paraId="7D12D9C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Прибиральниця</w:t>
            </w:r>
          </w:p>
          <w:p w:rsidR="001C1798" w:rsidP="00007622" w14:paraId="5738F01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1798" w:rsidP="00007622" w14:paraId="3E5EC17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0D055FB" w14:textId="77777777" w:rsidTr="00007622">
        <w:tblPrEx>
          <w:tblW w:w="0" w:type="auto"/>
          <w:tblLook w:val="04A0"/>
        </w:tblPrEx>
        <w:tc>
          <w:tcPr>
            <w:tcW w:w="5495" w:type="dxa"/>
            <w:gridSpan w:val="2"/>
          </w:tcPr>
          <w:p w:rsidR="001C1798" w:rsidP="00007622" w14:paraId="7B5D3299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 загальна чисельність працівників по закладу</w:t>
            </w:r>
          </w:p>
        </w:tc>
        <w:tc>
          <w:tcPr>
            <w:tcW w:w="3685" w:type="dxa"/>
          </w:tcPr>
          <w:p w:rsidR="001C1798" w:rsidP="00007622" w14:paraId="416AFF4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1C1798" w:rsidP="001C1798" w14:paraId="137F5C72" w14:textId="77777777"/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37226D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49121A2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179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5B84C5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1798" w:rsidR="001C179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7622"/>
    <w:rsid w:val="000E0637"/>
    <w:rsid w:val="00107BC2"/>
    <w:rsid w:val="00130307"/>
    <w:rsid w:val="0018110D"/>
    <w:rsid w:val="00187BB7"/>
    <w:rsid w:val="0019083E"/>
    <w:rsid w:val="00195ADE"/>
    <w:rsid w:val="001C08FC"/>
    <w:rsid w:val="001C1798"/>
    <w:rsid w:val="001E657C"/>
    <w:rsid w:val="00221F84"/>
    <w:rsid w:val="002940F4"/>
    <w:rsid w:val="002C38E1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759C8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070F6"/>
    <w:rsid w:val="00A84A56"/>
    <w:rsid w:val="00AD13C9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  <w:rsid w:val="00FD65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C17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D0412"/>
    <w:rsid w:val="00974128"/>
    <w:rsid w:val="00D42FF9"/>
    <w:rsid w:val="00E2245A"/>
    <w:rsid w:val="00FD65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577</Words>
  <Characters>330</Characters>
  <Application>Microsoft Office Word</Application>
  <DocSecurity>8</DocSecurity>
  <Lines>2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2024-09-27T05:10:00Z</dcterms:modified>
</cp:coreProperties>
</file>