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ПС-282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66791" w:rsidRPr="00066791" w:rsidP="00066791" w14:paraId="48BB4684" w14:textId="77777777">
      <w:pPr>
        <w:pStyle w:val="NoSpacing"/>
        <w:ind w:left="5529"/>
        <w:rPr>
          <w:rFonts w:ascii="Times New Roman" w:hAnsi="Times New Roman" w:cs="Times New Roman"/>
          <w:sz w:val="28"/>
          <w:szCs w:val="28"/>
        </w:rPr>
      </w:pPr>
      <w:r w:rsidRPr="00066791">
        <w:rPr>
          <w:rFonts w:ascii="Times New Roman" w:hAnsi="Times New Roman" w:cs="Times New Roman"/>
          <w:sz w:val="28"/>
          <w:szCs w:val="28"/>
        </w:rPr>
        <w:t xml:space="preserve">від ___________ № </w:t>
      </w:r>
      <w:bookmarkStart w:id="1" w:name="n3699"/>
      <w:bookmarkEnd w:id="1"/>
      <w:r w:rsidRPr="00066791">
        <w:rPr>
          <w:rFonts w:ascii="Times New Roman" w:hAnsi="Times New Roman" w:cs="Times New Roman"/>
          <w:sz w:val="28"/>
          <w:szCs w:val="28"/>
        </w:rPr>
        <w:t>_________</w:t>
      </w:r>
    </w:p>
    <w:p w:rsidR="00066791" w:rsidRPr="00066791" w:rsidP="00066791" w14:paraId="538D1E2D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066791" w:rsidRPr="00066791" w:rsidP="00066791" w14:paraId="67CB9796" w14:textId="57D92B4C">
      <w:pPr>
        <w:pStyle w:val="NoSpacing"/>
        <w:jc w:val="center"/>
        <w:rPr>
          <w:rFonts w:ascii="Times New Roman" w:hAnsi="Times New Roman" w:eastAsiaTheme="minorHAnsi" w:cs="Times New Roman"/>
          <w:b/>
          <w:bCs/>
          <w:sz w:val="28"/>
          <w:szCs w:val="28"/>
          <w:lang w:eastAsia="en-US"/>
        </w:rPr>
      </w:pPr>
      <w:r w:rsidRPr="00066791">
        <w:rPr>
          <w:rFonts w:ascii="Times New Roman" w:hAnsi="Times New Roman" w:cs="Times New Roman"/>
          <w:b/>
          <w:bCs/>
          <w:sz w:val="28"/>
          <w:szCs w:val="28"/>
        </w:rPr>
        <w:t xml:space="preserve">Перелік </w:t>
      </w:r>
      <w:r w:rsidRPr="00066791">
        <w:rPr>
          <w:rFonts w:ascii="Times New Roman" w:hAnsi="Times New Roman" w:eastAsiaTheme="minorHAnsi" w:cs="Times New Roman"/>
          <w:b/>
          <w:bCs/>
          <w:sz w:val="28"/>
          <w:szCs w:val="28"/>
          <w:lang w:eastAsia="en-US"/>
        </w:rPr>
        <w:t>об’єктів, які перебувають у власності та на балансі</w:t>
      </w:r>
      <w:bookmarkStart w:id="2" w:name="_Hlk175038717"/>
    </w:p>
    <w:p w:rsidR="00066791" w:rsidRPr="00066791" w:rsidP="00066791" w14:paraId="08833D46" w14:textId="415ED448">
      <w:pPr>
        <w:pStyle w:val="NoSpacing"/>
        <w:jc w:val="center"/>
        <w:rPr>
          <w:rFonts w:ascii="Times New Roman" w:hAnsi="Times New Roman" w:eastAsiaTheme="minorHAnsi" w:cs="Times New Roman"/>
          <w:b/>
          <w:bCs/>
          <w:sz w:val="28"/>
          <w:szCs w:val="28"/>
          <w:lang w:eastAsia="en-US"/>
        </w:rPr>
      </w:pPr>
      <w:r w:rsidRPr="00066791">
        <w:rPr>
          <w:rFonts w:ascii="Times New Roman" w:hAnsi="Times New Roman" w:eastAsiaTheme="minorHAnsi" w:cs="Times New Roman"/>
          <w:b/>
          <w:bCs/>
          <w:sz w:val="28"/>
          <w:szCs w:val="28"/>
          <w:lang w:eastAsia="en-US"/>
        </w:rPr>
        <w:t>товариства з обмеженою відповідальністю «ОРІОН-БУД-ДНЕПР»</w:t>
      </w:r>
      <w:bookmarkEnd w:id="2"/>
    </w:p>
    <w:p w:rsidR="00066791" w:rsidRPr="00066791" w:rsidP="00066791" w14:paraId="2DD2497F" w14:textId="41B4E28A">
      <w:pPr>
        <w:pStyle w:val="NoSpacing"/>
        <w:jc w:val="center"/>
        <w:rPr>
          <w:rFonts w:ascii="Times New Roman" w:hAnsi="Times New Roman" w:eastAsiaTheme="minorHAnsi" w:cs="Times New Roman"/>
          <w:b/>
          <w:bCs/>
          <w:sz w:val="28"/>
          <w:szCs w:val="28"/>
          <w:lang w:eastAsia="en-US"/>
        </w:rPr>
      </w:pPr>
      <w:r w:rsidRPr="00066791">
        <w:rPr>
          <w:rFonts w:ascii="Times New Roman" w:hAnsi="Times New Roman" w:eastAsiaTheme="minorHAnsi" w:cs="Times New Roman"/>
          <w:b/>
          <w:bCs/>
          <w:sz w:val="28"/>
          <w:szCs w:val="28"/>
          <w:lang w:eastAsia="en-US"/>
        </w:rPr>
        <w:t>та безоплатно передаються в комунальну власність</w:t>
      </w:r>
    </w:p>
    <w:p w:rsidR="00066791" w:rsidRPr="00066791" w:rsidP="00066791" w14:paraId="775A6746" w14:textId="77777777">
      <w:pPr>
        <w:pStyle w:val="NoSpacing"/>
        <w:jc w:val="center"/>
        <w:rPr>
          <w:rFonts w:ascii="Times New Roman" w:hAnsi="Times New Roman" w:eastAsiaTheme="minorHAnsi" w:cs="Times New Roman"/>
          <w:b/>
          <w:bCs/>
          <w:sz w:val="28"/>
          <w:szCs w:val="28"/>
          <w:lang w:eastAsia="en-US"/>
        </w:rPr>
      </w:pPr>
      <w:r w:rsidRPr="00066791">
        <w:rPr>
          <w:rFonts w:ascii="Times New Roman" w:hAnsi="Times New Roman" w:eastAsiaTheme="minorHAnsi" w:cs="Times New Roman"/>
          <w:b/>
          <w:bCs/>
          <w:sz w:val="28"/>
          <w:szCs w:val="28"/>
          <w:lang w:eastAsia="en-US"/>
        </w:rPr>
        <w:t>Броварської міської територіальної громади</w:t>
      </w:r>
    </w:p>
    <w:p w:rsidR="00066791" w:rsidRPr="00066791" w:rsidP="00066791" w14:paraId="6238D5F9" w14:textId="7777777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594"/>
        <w:gridCol w:w="4548"/>
        <w:gridCol w:w="1342"/>
        <w:gridCol w:w="1405"/>
        <w:gridCol w:w="1599"/>
      </w:tblGrid>
      <w:tr w14:paraId="19F01743" w14:textId="77777777" w:rsidTr="00054352">
        <w:tblPrEx>
          <w:tblW w:w="0" w:type="auto"/>
          <w:tblLook w:val="04A0"/>
        </w:tblPrEx>
        <w:tc>
          <w:tcPr>
            <w:tcW w:w="540" w:type="dxa"/>
          </w:tcPr>
          <w:p w:rsidR="00066791" w:rsidRPr="00066791" w:rsidP="00066791" w14:paraId="3975A0E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66791" w:rsidRPr="00066791" w:rsidP="00066791" w14:paraId="70A98F08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794" w:type="dxa"/>
          </w:tcPr>
          <w:p w:rsidR="00066791" w:rsidRPr="00066791" w:rsidP="00066791" w14:paraId="33E1280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791" w:rsidRPr="00066791" w:rsidP="00066791" w14:paraId="5FCA8E8E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1279" w:type="dxa"/>
          </w:tcPr>
          <w:p w:rsidR="00066791" w:rsidRPr="00066791" w:rsidP="00066791" w14:paraId="78CBC5E2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66791" w:rsidRPr="00066791" w:rsidP="00066791" w14:paraId="3C73694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>Одиниця виміру</w:t>
            </w:r>
          </w:p>
        </w:tc>
        <w:tc>
          <w:tcPr>
            <w:tcW w:w="1411" w:type="dxa"/>
          </w:tcPr>
          <w:p w:rsidR="00066791" w:rsidRPr="00066791" w:rsidP="00066791" w14:paraId="329BDF6E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66791" w:rsidRPr="00066791" w:rsidP="00066791" w14:paraId="20D74FB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604" w:type="dxa"/>
          </w:tcPr>
          <w:p w:rsidR="00066791" w:rsidRPr="00066791" w:rsidP="00066791" w14:paraId="7F1AB1C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 xml:space="preserve">Загальна вартість </w:t>
            </w:r>
          </w:p>
          <w:p w:rsidR="00066791" w:rsidRPr="00066791" w:rsidP="00066791" w14:paraId="3E23921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>(без ПДВ)</w:t>
            </w:r>
          </w:p>
          <w:p w:rsidR="00066791" w:rsidRPr="00066791" w:rsidP="00066791" w14:paraId="75A7371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  <w:p w:rsidR="00066791" w:rsidRPr="00066791" w:rsidP="00066791" w14:paraId="2AF87D6A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14:paraId="42A1C0C5" w14:textId="77777777" w:rsidTr="00054352">
        <w:tblPrEx>
          <w:tblW w:w="0" w:type="auto"/>
          <w:tblLook w:val="04A0"/>
        </w:tblPrEx>
        <w:tc>
          <w:tcPr>
            <w:tcW w:w="540" w:type="dxa"/>
          </w:tcPr>
          <w:p w:rsidR="00066791" w:rsidRPr="00066791" w:rsidP="00066791" w14:paraId="2AB9315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94" w:type="dxa"/>
          </w:tcPr>
          <w:p w:rsidR="00066791" w:rsidRPr="00066791" w:rsidP="00066791" w14:paraId="1DA5D14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9" w:type="dxa"/>
          </w:tcPr>
          <w:p w:rsidR="00066791" w:rsidRPr="00066791" w:rsidP="00066791" w14:paraId="7D5B983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1" w:type="dxa"/>
          </w:tcPr>
          <w:p w:rsidR="00066791" w:rsidRPr="00066791" w:rsidP="00066791" w14:paraId="3DEB71F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04" w:type="dxa"/>
          </w:tcPr>
          <w:p w:rsidR="00066791" w:rsidRPr="00066791" w:rsidP="00066791" w14:paraId="0C80C21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14:paraId="386CCB72" w14:textId="77777777" w:rsidTr="00054352">
        <w:tblPrEx>
          <w:tblW w:w="0" w:type="auto"/>
          <w:tblLook w:val="04A0"/>
        </w:tblPrEx>
        <w:tc>
          <w:tcPr>
            <w:tcW w:w="540" w:type="dxa"/>
          </w:tcPr>
          <w:p w:rsidR="00066791" w:rsidRPr="00066791" w:rsidP="00066791" w14:paraId="526D210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791" w:rsidRPr="00066791" w:rsidP="00066791" w14:paraId="3F99E79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94" w:type="dxa"/>
          </w:tcPr>
          <w:p w:rsidR="00066791" w:rsidRPr="00066791" w:rsidP="00066791" w14:paraId="0E57172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 xml:space="preserve">Напірна каналізаційна мережа </w:t>
            </w:r>
          </w:p>
          <w:p w:rsidR="00066791" w:rsidRPr="00066791" w:rsidP="00066791" w14:paraId="3E1EFD1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 xml:space="preserve">д300-2х83 м по вул. Грушевського Михайла, 15-Г в </w:t>
            </w:r>
          </w:p>
          <w:p w:rsidR="00066791" w:rsidRPr="00066791" w:rsidP="00066791" w14:paraId="45E04CB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 xml:space="preserve">м. Бровари Броварського району </w:t>
            </w:r>
          </w:p>
          <w:p w:rsidR="00066791" w:rsidRPr="00066791" w:rsidP="00066791" w14:paraId="48EC283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</w:p>
        </w:tc>
        <w:tc>
          <w:tcPr>
            <w:tcW w:w="1279" w:type="dxa"/>
          </w:tcPr>
          <w:p w:rsidR="00066791" w:rsidRPr="00066791" w:rsidP="00066791" w14:paraId="26D01CC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66791" w:rsidRPr="00066791" w:rsidP="00066791" w14:paraId="18EDB54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411" w:type="dxa"/>
          </w:tcPr>
          <w:p w:rsidR="00066791" w:rsidRPr="00066791" w:rsidP="00066791" w14:paraId="724F046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66791" w:rsidRPr="00066791" w:rsidP="00066791" w14:paraId="5C67FCE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66791" w:rsidRPr="00066791" w:rsidP="00066791" w14:paraId="1C5E8AA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04" w:type="dxa"/>
          </w:tcPr>
          <w:p w:rsidR="00066791" w:rsidRPr="00066791" w:rsidP="00066791" w14:paraId="71F9125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66791" w:rsidRPr="00066791" w:rsidP="00066791" w14:paraId="7B42456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>817200,00</w:t>
            </w:r>
          </w:p>
        </w:tc>
      </w:tr>
      <w:tr w14:paraId="270DD583" w14:textId="77777777" w:rsidTr="00054352">
        <w:tblPrEx>
          <w:tblW w:w="0" w:type="auto"/>
          <w:tblLook w:val="04A0"/>
        </w:tblPrEx>
        <w:tc>
          <w:tcPr>
            <w:tcW w:w="540" w:type="dxa"/>
          </w:tcPr>
          <w:p w:rsidR="00066791" w:rsidRPr="00066791" w:rsidP="00066791" w14:paraId="40C59E3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791" w:rsidRPr="00066791" w:rsidP="00066791" w14:paraId="7853A0F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94" w:type="dxa"/>
          </w:tcPr>
          <w:p w:rsidR="00066791" w:rsidRPr="00066791" w:rsidP="00066791" w14:paraId="3B52D64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 xml:space="preserve">Напірна каналізаційна мережа </w:t>
            </w:r>
          </w:p>
          <w:p w:rsidR="00066791" w:rsidRPr="00066791" w:rsidP="00066791" w14:paraId="73F45F8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 xml:space="preserve">д63-2х19,5 м по вул. Ярослава Мудрого, 90 в </w:t>
            </w:r>
          </w:p>
          <w:p w:rsidR="00066791" w:rsidRPr="00066791" w:rsidP="00066791" w14:paraId="01028FA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 xml:space="preserve">м. Бровари Броварського району </w:t>
            </w:r>
          </w:p>
          <w:p w:rsidR="00066791" w:rsidRPr="00066791" w:rsidP="00066791" w14:paraId="5A4E7F3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</w:p>
        </w:tc>
        <w:tc>
          <w:tcPr>
            <w:tcW w:w="1279" w:type="dxa"/>
          </w:tcPr>
          <w:p w:rsidR="00066791" w:rsidRPr="00066791" w:rsidP="00066791" w14:paraId="10744B7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791" w:rsidRPr="00066791" w:rsidP="00066791" w14:paraId="5880B0C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411" w:type="dxa"/>
          </w:tcPr>
          <w:p w:rsidR="00066791" w:rsidRPr="00066791" w:rsidP="00066791" w14:paraId="5C0BCA1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791" w:rsidRPr="00066791" w:rsidP="00066791" w14:paraId="4B54CCD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4" w:type="dxa"/>
          </w:tcPr>
          <w:p w:rsidR="00066791" w:rsidRPr="00066791" w:rsidP="00066791" w14:paraId="0F4330F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791" w:rsidRPr="00066791" w:rsidP="00066791" w14:paraId="1FB9696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>181000,00</w:t>
            </w:r>
          </w:p>
        </w:tc>
      </w:tr>
      <w:tr w14:paraId="561C3249" w14:textId="77777777" w:rsidTr="00054352">
        <w:tblPrEx>
          <w:tblW w:w="0" w:type="auto"/>
          <w:tblLook w:val="04A0"/>
        </w:tblPrEx>
        <w:tc>
          <w:tcPr>
            <w:tcW w:w="540" w:type="dxa"/>
          </w:tcPr>
          <w:p w:rsidR="00066791" w:rsidRPr="00066791" w:rsidP="00066791" w14:paraId="58C4B97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791" w:rsidRPr="00066791" w:rsidP="00066791" w14:paraId="0E0AD60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94" w:type="dxa"/>
          </w:tcPr>
          <w:p w:rsidR="00066791" w:rsidRPr="00066791" w:rsidP="00066791" w14:paraId="50C1AA4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 xml:space="preserve">Насос </w:t>
            </w:r>
            <w:r w:rsidRPr="000667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HOMO MXS 2454-HU84 </w:t>
            </w:r>
            <w:r w:rsidRPr="000667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horisomtal</w:t>
            </w:r>
            <w:r w:rsidRPr="000667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 xml:space="preserve">в КНС № 11 по </w:t>
            </w:r>
          </w:p>
          <w:p w:rsidR="00066791" w:rsidRPr="00066791" w:rsidP="00066791" w14:paraId="30AF2B0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 xml:space="preserve">вул. Грушевського Михайла, 15/1 в м. Бровари Броварського району </w:t>
            </w:r>
          </w:p>
          <w:p w:rsidR="00066791" w:rsidRPr="00066791" w:rsidP="00066791" w14:paraId="4B13A52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</w:p>
        </w:tc>
        <w:tc>
          <w:tcPr>
            <w:tcW w:w="1279" w:type="dxa"/>
          </w:tcPr>
          <w:p w:rsidR="00066791" w:rsidRPr="00066791" w:rsidP="00066791" w14:paraId="4BB4C18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791" w:rsidRPr="00066791" w:rsidP="00066791" w14:paraId="707166D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411" w:type="dxa"/>
          </w:tcPr>
          <w:p w:rsidR="00066791" w:rsidRPr="00066791" w:rsidP="00066791" w14:paraId="4983C15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791" w:rsidRPr="00066791" w:rsidP="00066791" w14:paraId="5E9D021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4" w:type="dxa"/>
          </w:tcPr>
          <w:p w:rsidR="00066791" w:rsidRPr="00066791" w:rsidP="00066791" w14:paraId="4866243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791" w:rsidRPr="00066791" w:rsidP="00066791" w14:paraId="118929F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>593466,67</w:t>
            </w:r>
          </w:p>
        </w:tc>
      </w:tr>
      <w:tr w14:paraId="6A54CEDF" w14:textId="77777777" w:rsidTr="00054352">
        <w:tblPrEx>
          <w:tblW w:w="0" w:type="auto"/>
          <w:tblLook w:val="04A0"/>
        </w:tblPrEx>
        <w:tc>
          <w:tcPr>
            <w:tcW w:w="540" w:type="dxa"/>
          </w:tcPr>
          <w:p w:rsidR="00066791" w:rsidRPr="00066791" w:rsidP="00066791" w14:paraId="12C20BE4" w14:textId="670A52F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4" w:type="dxa"/>
          </w:tcPr>
          <w:p w:rsidR="00066791" w:rsidRPr="00066791" w:rsidP="00066791" w14:paraId="394ED67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Підсумок</w:t>
            </w:r>
          </w:p>
        </w:tc>
        <w:tc>
          <w:tcPr>
            <w:tcW w:w="1279" w:type="dxa"/>
          </w:tcPr>
          <w:p w:rsidR="00066791" w:rsidRPr="00066791" w:rsidP="00066791" w14:paraId="208736C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</w:tcPr>
          <w:p w:rsidR="00066791" w:rsidRPr="00066791" w:rsidP="00066791" w14:paraId="7E4D411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04" w:type="dxa"/>
          </w:tcPr>
          <w:p w:rsidR="00066791" w:rsidRPr="00066791" w:rsidP="00066791" w14:paraId="74C5FBA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6791">
              <w:rPr>
                <w:rFonts w:ascii="Times New Roman" w:hAnsi="Times New Roman" w:cs="Times New Roman"/>
                <w:sz w:val="28"/>
                <w:szCs w:val="28"/>
              </w:rPr>
              <w:t>1591666,67</w:t>
            </w:r>
          </w:p>
        </w:tc>
      </w:tr>
    </w:tbl>
    <w:p w:rsidR="00066791" w:rsidRPr="00066791" w:rsidP="00066791" w14:paraId="529135AD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066791" w:rsidRPr="00066791" w:rsidP="00066791" w14:paraId="27C50092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066791" w14:paraId="0A449B32" w14:textId="18B0F5F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66791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66791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666B98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06679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667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673269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673</Words>
  <Characters>385</Characters>
  <Application>Microsoft Office Word</Application>
  <DocSecurity>8</DocSecurity>
  <Lines>3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10</cp:revision>
  <dcterms:created xsi:type="dcterms:W3CDTF">2023-03-27T06:26:00Z</dcterms:created>
  <dcterms:modified xsi:type="dcterms:W3CDTF">2024-09-05T11:05:00Z</dcterms:modified>
</cp:coreProperties>
</file>