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5EE1" w14:textId="60E7CB7F" w:rsidR="005B1C08" w:rsidRPr="003451FC" w:rsidRDefault="003451FC" w:rsidP="003451FC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7D4B322" w14:textId="77777777" w:rsidR="003451FC" w:rsidRPr="00F9114F" w:rsidRDefault="003451FC" w:rsidP="003451FC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</w:pPr>
      <w:proofErr w:type="gram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до проекту</w:t>
      </w:r>
      <w:proofErr w:type="gram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C85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на 2024 </w:t>
      </w:r>
      <w:proofErr w:type="spellStart"/>
      <w:r w:rsidRPr="00946C85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  <w:t>»</w:t>
      </w:r>
    </w:p>
    <w:p w14:paraId="35E925C6" w14:textId="77777777" w:rsidR="003451FC" w:rsidRPr="00946C85" w:rsidRDefault="003451FC" w:rsidP="003451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C5AF1AC" w14:textId="77777777" w:rsidR="003451FC" w:rsidRPr="00946C85" w:rsidRDefault="003451FC" w:rsidP="003451FC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57F63E08" w14:textId="77777777" w:rsidR="003451FC" w:rsidRPr="00946C85" w:rsidRDefault="003451FC" w:rsidP="003451FC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1CB69DFD" w14:textId="6D40870F" w:rsidR="003451FC" w:rsidRPr="0077093B" w:rsidRDefault="003451FC" w:rsidP="0077093B">
      <w:pPr>
        <w:pStyle w:val="a5"/>
        <w:keepNext/>
        <w:keepLines/>
        <w:widowControl w:val="0"/>
        <w:numPr>
          <w:ilvl w:val="0"/>
          <w:numId w:val="4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24D7A7A9" w14:textId="70D2BC95" w:rsidR="003451FC" w:rsidRPr="00946C85" w:rsidRDefault="003451FC" w:rsidP="003451FC">
      <w:pPr>
        <w:spacing w:after="0" w:line="21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Основною метою змін до Програми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зміна назви «відділу з питань надзвичайних ситуацій та взаємодії з правоохоронними органами» на «управління цивільного захисту, оборонної роботи та взаємодії з правоохоронними органами» тому є потреба внесення змін</w:t>
      </w:r>
      <w:r w:rsidR="00D30CE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047D371" w14:textId="77777777" w:rsidR="003451FC" w:rsidRPr="005B6390" w:rsidRDefault="003451FC" w:rsidP="003451FC">
      <w:pPr>
        <w:spacing w:after="0" w:line="264" w:lineRule="auto"/>
        <w:ind w:left="-567" w:right="14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додатку </w:t>
      </w:r>
      <w:r>
        <w:rPr>
          <w:rFonts w:ascii="Times New Roman" w:hAnsi="Times New Roman"/>
          <w:sz w:val="28"/>
          <w:szCs w:val="28"/>
          <w:lang w:val="uk-UA" w:eastAsia="uk-UA"/>
        </w:rPr>
        <w:t>до Програми «</w:t>
      </w:r>
      <w:r>
        <w:rPr>
          <w:rFonts w:ascii="Times New Roman" w:hAnsi="Times New Roman"/>
          <w:sz w:val="28"/>
          <w:szCs w:val="28"/>
          <w:lang w:val="uk-UA"/>
        </w:rPr>
        <w:t>Заходи та потреба у фінансуванні Програми»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пункт 1.4 викласти в новій редакції а саме: «Придбання для Київського Науково-Дослідного Експертно-Криміналістичного Центру МВС України: спеціалізованого автомобіля та придбання матеріалів».</w:t>
      </w:r>
    </w:p>
    <w:p w14:paraId="5E874FBE" w14:textId="77777777" w:rsidR="003451FC" w:rsidRPr="00DC478E" w:rsidRDefault="003451FC" w:rsidP="003451FC">
      <w:pPr>
        <w:spacing w:after="0" w:line="240" w:lineRule="auto"/>
        <w:ind w:left="-567" w:firstLine="567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080B26FC" w14:textId="2542F43C" w:rsidR="003451FC" w:rsidRPr="0077093B" w:rsidRDefault="003451FC" w:rsidP="0077093B">
      <w:pPr>
        <w:pStyle w:val="a5"/>
        <w:keepNext/>
        <w:keepLines/>
        <w:widowControl w:val="0"/>
        <w:numPr>
          <w:ilvl w:val="0"/>
          <w:numId w:val="4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EE3562F" w14:textId="77777777" w:rsidR="003451FC" w:rsidRPr="00026E29" w:rsidRDefault="003451FC" w:rsidP="00345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</w:t>
      </w:r>
    </w:p>
    <w:p w14:paraId="626E0B3C" w14:textId="77777777" w:rsidR="003451FC" w:rsidRPr="00946C85" w:rsidRDefault="003451FC" w:rsidP="00345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2B1E58C" w14:textId="4ECE3954" w:rsidR="003451FC" w:rsidRPr="0077093B" w:rsidRDefault="003451FC" w:rsidP="0077093B">
      <w:pPr>
        <w:pStyle w:val="a5"/>
        <w:numPr>
          <w:ilvl w:val="0"/>
          <w:numId w:val="4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7093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6DC00326" w14:textId="77777777" w:rsidR="003451FC" w:rsidRPr="00946C85" w:rsidRDefault="003451FC" w:rsidP="003451FC">
      <w:pPr>
        <w:shd w:val="clear" w:color="auto" w:fill="FFFFFF"/>
        <w:spacing w:after="0" w:line="228" w:lineRule="auto"/>
        <w:ind w:left="-567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7A45BA18" w14:textId="77777777" w:rsidR="003451FC" w:rsidRPr="00946C85" w:rsidRDefault="003451FC" w:rsidP="003451FC">
      <w:p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60011D22" w14:textId="55A14756" w:rsidR="003451FC" w:rsidRPr="0077093B" w:rsidRDefault="003451FC" w:rsidP="0077093B">
      <w:pPr>
        <w:pStyle w:val="a5"/>
        <w:numPr>
          <w:ilvl w:val="0"/>
          <w:numId w:val="4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7093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25C78947" w14:textId="77777777" w:rsidR="003451FC" w:rsidRPr="009633FB" w:rsidRDefault="003451FC" w:rsidP="00345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Прийняття даного рішення виділення коштів не потребує</w:t>
      </w:r>
      <w:r w:rsidRPr="008B1AF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14:paraId="72EA4028" w14:textId="77777777" w:rsidR="003451FC" w:rsidRPr="00946C85" w:rsidRDefault="003451FC" w:rsidP="003451FC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FAC36CB" w14:textId="12449439" w:rsidR="003451FC" w:rsidRPr="0077093B" w:rsidRDefault="003451FC" w:rsidP="0077093B">
      <w:pPr>
        <w:pStyle w:val="a5"/>
        <w:keepNext/>
        <w:keepLines/>
        <w:widowControl w:val="0"/>
        <w:numPr>
          <w:ilvl w:val="0"/>
          <w:numId w:val="4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7709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CBED1C1" w14:textId="77777777" w:rsidR="003451FC" w:rsidRPr="00946C85" w:rsidRDefault="003451FC" w:rsidP="00345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Створення належних умов для огляду місця пригод, проведення судових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вибухо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-технічних та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пожежо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-технічних експертиз, залучення судових експертів до заходів зі встановлення та знешкодження вибухових предметів та їх частин.</w:t>
      </w:r>
    </w:p>
    <w:p w14:paraId="2F81A1F2" w14:textId="77777777" w:rsidR="003451FC" w:rsidRPr="00946C85" w:rsidRDefault="003451FC" w:rsidP="00345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загальнорегіонального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безпекового середовища на території Броварської громади.</w:t>
      </w:r>
    </w:p>
    <w:p w14:paraId="1B2E89AC" w14:textId="77777777" w:rsidR="003451FC" w:rsidRPr="00946C85" w:rsidRDefault="003451FC" w:rsidP="003451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3644D45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подання проекту рішення.</w:t>
      </w:r>
    </w:p>
    <w:p w14:paraId="19F53C57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0189B23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B047D21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6415F15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4E9B1D3" w14:textId="77777777" w:rsidR="003451FC" w:rsidRPr="00946C85" w:rsidRDefault="003451FC" w:rsidP="00345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5457B59B" w14:textId="77777777" w:rsidR="003451FC" w:rsidRPr="00946C85" w:rsidRDefault="003451FC" w:rsidP="003451F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45"/>
        <w:gridCol w:w="15"/>
        <w:gridCol w:w="861"/>
        <w:gridCol w:w="16"/>
        <w:gridCol w:w="1009"/>
        <w:gridCol w:w="21"/>
        <w:gridCol w:w="840"/>
        <w:gridCol w:w="861"/>
      </w:tblGrid>
      <w:tr w:rsidR="003451FC" w:rsidRPr="00946C85" w14:paraId="4E22A7CF" w14:textId="77777777" w:rsidTr="00EC6CB2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FDD" w14:textId="77777777" w:rsidR="003451FC" w:rsidRPr="00946C85" w:rsidRDefault="003451FC" w:rsidP="00EC6CB2">
            <w:pPr>
              <w:tabs>
                <w:tab w:val="righ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583EF1FB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1C14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E257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EA7E" w14:textId="77777777" w:rsidR="003451FC" w:rsidRPr="00946C85" w:rsidRDefault="003451FC" w:rsidP="00EC6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3451FC" w:rsidRPr="00946C85" w14:paraId="6E906053" w14:textId="77777777" w:rsidTr="00EC6CB2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758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0430F7F7" w14:textId="77777777" w:rsidR="003451FC" w:rsidRPr="00946C85" w:rsidRDefault="003451FC" w:rsidP="00EC6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6CA9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6467680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D94" w14:textId="77777777" w:rsidR="003451FC" w:rsidRPr="003801D2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3801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</w:t>
            </w:r>
          </w:p>
          <w:p w14:paraId="3D41AFA2" w14:textId="77777777" w:rsidR="003451FC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</w:t>
            </w:r>
            <w:r w:rsidRPr="003801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рограм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 </w:t>
            </w:r>
          </w:p>
          <w:p w14:paraId="1BFB9DAA" w14:textId="77777777" w:rsidR="003451FC" w:rsidRPr="00260A9C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__________________</w:t>
            </w:r>
          </w:p>
          <w:p w14:paraId="1EDC44FF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034FB3FF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23B8EA72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806E2B9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0B348C62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79FA2F6A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DF9EEF8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8516481" w14:textId="77777777" w:rsidR="003451FC" w:rsidRPr="00946C85" w:rsidRDefault="003451FC" w:rsidP="00EC6CB2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розхідних 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>матеріалів, сейф та крафт пакети різних розмірів для упакування речових доказів, засоби індивідуального захисту.</w:t>
            </w:r>
          </w:p>
          <w:p w14:paraId="75897C7B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36796FCC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6BC2BB59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829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41CF0611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3E28845B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336A6A28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147744DE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3E99C54D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2C32EDD8" w14:textId="77777777" w:rsidR="003451FC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8DB4D43" w14:textId="77777777" w:rsidR="003451FC" w:rsidRPr="00E40354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502FDC5B" w14:textId="77777777" w:rsidR="003451FC" w:rsidRPr="00946C85" w:rsidRDefault="003451FC" w:rsidP="00EC6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60CE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4FFF9F31" w14:textId="77777777" w:rsidR="003451FC" w:rsidRPr="00946C85" w:rsidRDefault="003451FC" w:rsidP="00EC6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0B45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D3C2232" w14:textId="77777777" w:rsidR="003451FC" w:rsidRPr="00946C85" w:rsidRDefault="003451FC" w:rsidP="00EC6CB2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09F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C00A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6E721606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E94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7D8DAE8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D9A3" w14:textId="77777777" w:rsidR="003451FC" w:rsidRPr="00946C85" w:rsidRDefault="003451FC" w:rsidP="00EC6C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46741682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3451FC" w:rsidRPr="00946C85" w14:paraId="5BB5EC57" w14:textId="77777777" w:rsidTr="00EC6CB2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4DF5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88F2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6B1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8C7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EA64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A79E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F18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001DFC7D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196C090D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0A3EFB2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0C2F5BD0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0FE1DF95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674B0043" w14:textId="77777777" w:rsidR="003451FC" w:rsidRPr="00946C85" w:rsidRDefault="003451FC" w:rsidP="00EC6CB2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355FFD4" w14:textId="77777777" w:rsidR="003451FC" w:rsidRPr="00946C85" w:rsidRDefault="003451FC" w:rsidP="00EC6CB2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розхідних матеріалів, сейф та 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>крафт пакети різних розмірів для упакування речових доказів, засоби індивідуального захисту.</w:t>
            </w:r>
          </w:p>
          <w:p w14:paraId="55443AA9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358B4CA6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3C083B52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96A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681C6C11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56AA9BC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7FE57CF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37B50C1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CD5CA90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60C8D6F8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E39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8532A49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A99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22B1E86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B3EC456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1FEDFEC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9E141EB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1AA9E67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  <w:p w14:paraId="598B9A93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3451FC" w:rsidRPr="00946C85" w14:paraId="5F72856D" w14:textId="77777777" w:rsidTr="00EC6CB2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B7DE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BFED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BFBE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2AFD8AEE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5BC79B10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40D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6006507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830A120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CA20B77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F9E889C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FEB7AE0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7D5B1AE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C91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04E5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A686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02963AA6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5854AF38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B09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D8F9423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832AA5A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ABE1BE8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A416B9F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ACA9286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6863D766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126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AA1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A258493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C5BDD2E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B412F7D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EC798F7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A440B4E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</w:tr>
      <w:tr w:rsidR="003451FC" w:rsidRPr="00946C85" w14:paraId="007DAEE2" w14:textId="77777777" w:rsidTr="00EC6CB2">
        <w:trPr>
          <w:gridAfter w:val="3"/>
          <w:wAfter w:w="1722" w:type="dxa"/>
          <w:trHeight w:val="148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9B7C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CBAD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46757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4ABD56FC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5CBEEE57" w14:textId="77777777" w:rsidR="003451FC" w:rsidRPr="00946C85" w:rsidRDefault="003451FC" w:rsidP="00EC6CB2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A75EB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91A8AF2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A511FD5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53F17E2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083E2FD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EA7CBFE" w14:textId="77777777" w:rsidR="003451FC" w:rsidRPr="00946C85" w:rsidRDefault="003451FC" w:rsidP="00EC6CB2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9F13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608A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04C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56B135FF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67714EED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B65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3DA08761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2767C17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6835A38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828E459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3CCE12D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5E77A0E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48E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1A3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9BFF357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3E72461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56B5390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171893D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BAABF68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500,0</w:t>
            </w:r>
          </w:p>
        </w:tc>
      </w:tr>
      <w:tr w:rsidR="003451FC" w:rsidRPr="00946C85" w14:paraId="0731D198" w14:textId="77777777" w:rsidTr="00EC6CB2">
        <w:trPr>
          <w:gridAfter w:val="3"/>
          <w:wAfter w:w="1722" w:type="dxa"/>
          <w:trHeight w:val="87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D1F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0DE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0A2B87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1.4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5A349C94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автомобіля..</w:t>
            </w:r>
          </w:p>
          <w:p w14:paraId="2F67BEFF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6FF53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F4DDFF5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9957474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5A12D54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354C947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6BA99DB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6A6E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F22C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7B3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1.4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752FCF49" w14:textId="77777777" w:rsidR="003451FC" w:rsidRPr="00DC478E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автомобіля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</w:t>
            </w:r>
            <w:r w:rsidRPr="00DC478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та придбання матеріалів.</w:t>
            </w:r>
          </w:p>
          <w:p w14:paraId="46302BBD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431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577B302B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BF3CFB1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3738C9F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2E68900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122ABA7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4A1FF9AA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9FC" w14:textId="77777777" w:rsidR="003451FC" w:rsidRPr="005C2B69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  <w:p w14:paraId="3B20E079" w14:textId="77777777" w:rsidR="003451FC" w:rsidRPr="005C2B69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952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07F970C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9D295BB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EC6EFC4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0E8FAF5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4F07128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2 000,0</w:t>
            </w:r>
          </w:p>
        </w:tc>
      </w:tr>
      <w:tr w:rsidR="003451FC" w:rsidRPr="00946C85" w14:paraId="14B01A2C" w14:textId="77777777" w:rsidTr="00EC6CB2">
        <w:trPr>
          <w:gridAfter w:val="3"/>
          <w:wAfter w:w="1722" w:type="dxa"/>
          <w:trHeight w:val="8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154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455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8EE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1.5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Головного Управління Національної Поліції в Київській області:</w:t>
            </w:r>
          </w:p>
          <w:p w14:paraId="00DBB0D9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будівельних матеріалів та послуг з ремонту службових приміщень особового складу полку поліції особового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рпизначення</w:t>
            </w:r>
            <w:proofErr w:type="spellEnd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.:</w:t>
            </w:r>
          </w:p>
          <w:p w14:paraId="071C12A8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  <w:p w14:paraId="5B0475BF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0700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EE76EA8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F8CECD5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C66A45C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8BC365C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77E5891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0CA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E579" w14:textId="77777777" w:rsidR="003451FC" w:rsidRPr="00946C85" w:rsidRDefault="003451FC" w:rsidP="00EC6CB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8F8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1.5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Головного Управління Національної Поліції в Київській області:</w:t>
            </w:r>
          </w:p>
          <w:p w14:paraId="39EF2F3B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будівельних матеріалів та послуг з ремонту службових приміщень особового складу полку поліції особового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рпизначення</w:t>
            </w:r>
            <w:proofErr w:type="spellEnd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.:</w:t>
            </w:r>
          </w:p>
          <w:p w14:paraId="27F3BBCF" w14:textId="77777777" w:rsidR="003451FC" w:rsidRPr="00946C85" w:rsidRDefault="003451FC" w:rsidP="00EC6CB2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  <w:p w14:paraId="4C78B1B7" w14:textId="77777777" w:rsidR="003451FC" w:rsidRPr="00946C85" w:rsidRDefault="003451FC" w:rsidP="00EC6CB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830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28495A0E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110A527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69C8962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E4F41A2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1958CD7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148D54B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922" w14:textId="77777777" w:rsidR="003451FC" w:rsidRPr="005C2B69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  <w:p w14:paraId="68D2F3DA" w14:textId="77777777" w:rsidR="003451FC" w:rsidRPr="005C2B69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E9D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72626DF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DADF9FA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65BB1CF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6C0F857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403E68A" w14:textId="77777777" w:rsidR="003451FC" w:rsidRPr="00946C85" w:rsidRDefault="003451FC" w:rsidP="00EC6CB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2 000,0</w:t>
            </w:r>
          </w:p>
        </w:tc>
      </w:tr>
      <w:tr w:rsidR="003451FC" w:rsidRPr="00946C85" w14:paraId="5AC9B51B" w14:textId="77777777" w:rsidTr="00EC6CB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BE3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CC40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BCD1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AA5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CB49" w14:textId="77777777" w:rsidR="003451FC" w:rsidRPr="00946C85" w:rsidRDefault="003451FC" w:rsidP="00EC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637" w14:textId="77777777" w:rsidR="003451FC" w:rsidRPr="00946C85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A587" w14:textId="77777777" w:rsidR="003451FC" w:rsidRPr="005C2B69" w:rsidRDefault="003451FC" w:rsidP="00EC6CB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F2B4" w14:textId="77777777" w:rsidR="003451FC" w:rsidRPr="00946C85" w:rsidRDefault="003451FC" w:rsidP="00EC6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14 500,0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1E2" w14:textId="77777777" w:rsidR="003451FC" w:rsidRPr="00946C85" w:rsidRDefault="003451FC" w:rsidP="00EC6CB2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150" w14:textId="77777777" w:rsidR="003451FC" w:rsidRPr="00946C85" w:rsidRDefault="003451FC" w:rsidP="00EC6CB2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735ABBF" w14:textId="3CC834AF" w:rsidR="003451FC" w:rsidRDefault="003451FC" w:rsidP="003451FC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799E79A" w14:textId="77777777" w:rsidR="003451FC" w:rsidRPr="00946C85" w:rsidRDefault="003451FC" w:rsidP="003451FC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10A772F" w14:textId="77777777" w:rsidR="003451FC" w:rsidRDefault="003451FC" w:rsidP="003451FC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2B70D4D6" w14:textId="77777777" w:rsidR="003451FC" w:rsidRDefault="003451FC" w:rsidP="003451FC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взаємодії</w:t>
      </w:r>
    </w:p>
    <w:p w14:paraId="3A154DB0" w14:textId="1656EA78" w:rsidR="009B7D79" w:rsidRPr="003451FC" w:rsidRDefault="003451FC" w:rsidP="003451FC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з правоохоронними 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sectPr w:rsidR="009B7D79" w:rsidRPr="003451F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C6107"/>
    <w:multiLevelType w:val="hybridMultilevel"/>
    <w:tmpl w:val="35126EEC"/>
    <w:lvl w:ilvl="0" w:tplc="95F2CC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953CB"/>
    <w:multiLevelType w:val="hybridMultilevel"/>
    <w:tmpl w:val="194E3E00"/>
    <w:lvl w:ilvl="0" w:tplc="B84836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BC47181"/>
    <w:multiLevelType w:val="hybridMultilevel"/>
    <w:tmpl w:val="95AC7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451FC"/>
    <w:rsid w:val="003613A9"/>
    <w:rsid w:val="00361CD8"/>
    <w:rsid w:val="00525C68"/>
    <w:rsid w:val="005B1C08"/>
    <w:rsid w:val="005F334B"/>
    <w:rsid w:val="00696599"/>
    <w:rsid w:val="006C396C"/>
    <w:rsid w:val="0074644B"/>
    <w:rsid w:val="0077093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30CE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146F"/>
  <w15:docId w15:val="{F7C23090-EAF8-49C2-9412-31EADF9E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7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4707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17</cp:revision>
  <dcterms:created xsi:type="dcterms:W3CDTF">2021-03-03T14:03:00Z</dcterms:created>
  <dcterms:modified xsi:type="dcterms:W3CDTF">2024-09-13T07:25:00Z</dcterms:modified>
</cp:coreProperties>
</file>