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E0EC5" w:rsidRPr="00CE0EC5" w:rsidP="00CE0EC5" w14:paraId="0011AC13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CE0EC5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CE0EC5" w:rsidRPr="00CE0EC5" w:rsidP="00CE0EC5" w14:paraId="4103108C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CE0EC5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E0EC5" w:rsidP="00CE0EC5" w14:paraId="46A8DDD3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CE0EC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CE0EC5">
        <w:rPr>
          <w:rFonts w:ascii="Times New Roman" w:eastAsia="Times New Roman" w:hAnsi="Times New Roman" w:cs="Times New Roman"/>
          <w:sz w:val="28"/>
          <w:szCs w:val="28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EC5">
        <w:rPr>
          <w:rFonts w:ascii="Times New Roman" w:eastAsia="Times New Roman" w:hAnsi="Times New Roman" w:cs="Times New Roman"/>
          <w:sz w:val="28"/>
          <w:szCs w:val="28"/>
        </w:rPr>
        <w:t>виконавчого комітету Броварської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EC5">
        <w:rPr>
          <w:rFonts w:ascii="Times New Roman" w:eastAsia="Times New Roman" w:hAnsi="Times New Roman" w:cs="Times New Roman"/>
          <w:sz w:val="28"/>
          <w:szCs w:val="28"/>
        </w:rPr>
        <w:t>ради Броварського району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0EC5" w:rsidRPr="00CE0EC5" w:rsidP="00CE0EC5" w14:paraId="37BFE1C1" w14:textId="5752BF64">
      <w:pPr>
        <w:tabs>
          <w:tab w:val="left" w:pos="5610"/>
          <w:tab w:val="left" w:pos="6358"/>
        </w:tabs>
        <w:spacing w:after="0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CE0EC5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17.09.2024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945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E0EC5" w:rsidP="00CE0EC5" w14:paraId="66066A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:rsidR="00CE0EC5" w:rsidP="00CE0EC5" w14:paraId="1F1EBE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 Броварської міської територіальної громади на 2025 рік</w:t>
      </w:r>
    </w:p>
    <w:p w:rsidR="00CE0EC5" w:rsidP="00CE0EC5" w14:paraId="798F53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7940"/>
        <w:gridCol w:w="2269"/>
        <w:gridCol w:w="2973"/>
      </w:tblGrid>
      <w:tr w14:paraId="3B6FE28D" w14:textId="77777777" w:rsidTr="00CE0EC5">
        <w:tblPrEx>
          <w:tblW w:w="1389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0A929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CE0EC5" w14:paraId="3565A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1912A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7B266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CE0EC5" w14:paraId="0C23C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545E29A1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14:paraId="02545E18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4E530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20BB3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75E3B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3B089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5434A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D42BAD0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79AA7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1BA3B1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формування переліків інвестиційних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видатки на які будуть проводитися у 2025 році за рахунок коштів бюджету розвитку бюджету територіальної громади та їх подання управлінню економіки та інвестицій Броварської міської ради .</w:t>
            </w:r>
          </w:p>
          <w:p w:rsidR="00CE0EC5" w14:paraId="71DFB0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формуванні вказаних переліків забезпечити концентрацію фінансового ресурсу на реалізацію пріоритетних та соціально значимих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забезпечуючи першочергове спрямування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коштів на завершення розпочатих об’єктів будівництва та об’єктів з високою будівельною готовністю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2D722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00E1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6C8F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7AC4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7502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9FFE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297B9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5828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7B56A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6859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CE0EC5" w14:paraId="0F0852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DBC7590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14059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34B3A5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Зведення пропозицій головних розпорядників бюджетних коштів щодо переліків інвестиційних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видатки на які будуть проводитися у 2025 році за рахунок коштів бюджету розвитку бюджету територіальної громади, та надання Фінансовому управлінню Броварської міської ради Броварського району Київської області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6AF10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BCED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096F6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25EE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5A4B9376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21F70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1D88AB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очікуваних у 2024 році та основних прогнозних показників економічного і соціального розвитку Броварської міської територіальної громади на 2025 рік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1F2AB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448EB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32E6C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55D81EDE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20650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5FD330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переліку чинних регіональних (міських) цільових програм, затверджених в установленому порядку, виконання яких передбачається у 2025 році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43F11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12BC9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780D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57865A5E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5F24F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295DEA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надання Фінансовому управлінню Броварської міської ради Броварського району Київської області очікуваних у 2024 році та прогнозних показників обсягів надходжень у розрізі податків і зборів на 2025 рік, контроль за стягненням яких здійснює Державна податкова служба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12F0F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4244B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61DF888C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Головне управління ДПС у Київській області</w:t>
            </w:r>
          </w:p>
        </w:tc>
      </w:tr>
      <w:tr w14:paraId="1A4663B6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5845B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06832920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до місцевого бюджету:</w:t>
            </w:r>
          </w:p>
          <w:p w:rsidR="00CE0EC5" w:rsidP="00DA1853" w14:paraId="70CD536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орендної плати за користування цілісним майновим комплексом та іншим майном, що перебуває у комунальній власності громади;</w:t>
            </w:r>
          </w:p>
          <w:p w:rsidR="00CE0EC5" w:rsidP="00DA1853" w14:paraId="100507F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по відчуженню комунального майна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2C0F1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5A5B8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03B44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вересня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36E8C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комунальної власності Броварської міської ради Броварського району Київської області</w:t>
            </w:r>
          </w:p>
        </w:tc>
      </w:tr>
      <w:tr w14:paraId="1754871B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196C0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0DF3C03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прогнозу на 2025 рік по надходженню до місцевого бюджету: </w:t>
            </w:r>
          </w:p>
          <w:p w:rsidR="00CE0EC5" w:rsidP="00DA1853" w14:paraId="6F0E3446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CE0EC5" w:rsidP="00DA1853" w14:paraId="0EF864EF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надходженню коштів від відшкодування втрат сільськогосподарського та лісогосподарського виробництва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6A44C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6CE8E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3D37E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вересня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24958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34F12F9D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20CFE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283F6AB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до місцевого бюджету плати за тимчасове користування місцем розташування рекламних засобів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7B9AD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7F5E7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6723F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25 вересня  2024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6981D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18B1E843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23BC7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10CFDD60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коштів пайової участі у розвитку інфраструктури населеного пункту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116C7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08393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15607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вересня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31515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Юридичне управління виконавчого комітету Броварської міської ради Броварського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Київської області</w:t>
            </w:r>
          </w:p>
        </w:tc>
      </w:tr>
      <w:tr w14:paraId="7AAB4967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7C280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25C49C7D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плати за надання адміністративних послуг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02B42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55976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вересня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2BEB3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5799B919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182BE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89F31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збору за місця для паркування транспортних засобів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3E3DF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25 вересня 2024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696A7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інспекції та контролю</w:t>
            </w:r>
          </w:p>
          <w:p w:rsidR="00CE0EC5" w14:paraId="356DF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</w:p>
        </w:tc>
      </w:tr>
      <w:tr w14:paraId="2D6AC4BA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F5ED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3ACC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058037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Прогнозування обсягів доходів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бюджету, та надання кредитів з місцевого бюджету на середньостроковий період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22D0D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E0EC5" w14:paraId="41A2A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E0EC5" w14:paraId="17BA4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0762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C5" w14:paraId="30A10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4142B67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7409E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C24E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E4A9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DF2C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2666E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540D9B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 Інструкції з підготовки бюджетних запитів на 2025 рік та доведення її до головних розпорядників бюджетних коштів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29060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01 жовтня</w:t>
            </w:r>
          </w:p>
          <w:p w:rsidR="00CE0EC5" w14:paraId="67DCE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21166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Фінансове управління Броварської міської ради Броварського району Київської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</w:tc>
      </w:tr>
      <w:tr w14:paraId="4D7ABF58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44D1F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6BED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22FAB5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підготовці бюджетних запитів на 2025 рік:</w:t>
            </w:r>
          </w:p>
          <w:p w:rsidR="00CE0EC5" w:rsidP="00DA1853" w14:paraId="07197450" w14:textId="77777777">
            <w:pPr>
              <w:numPr>
                <w:ilvl w:val="0"/>
                <w:numId w:val="3"/>
              </w:numPr>
              <w:spacing w:after="0" w:line="240" w:lineRule="auto"/>
              <w:ind w:left="30" w:firstLine="3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забезпечити оптимізацію витрат бюджетних коштів шляхом виключення непріоритетних та неефективних витрат, насамперед тих, що не забезпечують виконання основних функцій і завдань відповідних головних розпорядників бюджетних коштів;</w:t>
            </w:r>
          </w:p>
          <w:p w:rsidR="00CE0EC5" w:rsidP="00DA1853" w14:paraId="768FE432" w14:textId="77777777">
            <w:pPr>
              <w:numPr>
                <w:ilvl w:val="0"/>
                <w:numId w:val="3"/>
              </w:numPr>
              <w:spacing w:after="0" w:line="240" w:lineRule="auto"/>
              <w:ind w:left="30" w:firstLine="3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врахувати комплекс організаційних заходів з енергозбереження та підвищення енергоефективності, у тому числі стосовно повного оснащення бюджетних установ сучасними приладами обліку енергоносіїв та впровадження механізму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енергосервісу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09324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91EC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C168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81A9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01 листопада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5F2E0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2D2A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585A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2BA3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2FC0AF26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1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790B7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8E69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102B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FB311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бюджетних запитів на 2025 рік з аналітичними розрахунковими таблицями, обґрунтуваннями та пояснювальною запискою.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43B4C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A835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01 листопада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6BEDF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2286F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32AC1EFF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0E0C1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014E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D0AB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5E602A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Здійснення аналізу бюджетних запитів на 2025 рік, поданих головними розпорядниками бюджетних коштів на предмет відповідності меті, пріоритетності, а також ефективності використання бюджетних коштів, та прийняття рішення щодо включення їх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на 2025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2A3DE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E0EC5" w14:paraId="23F7F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01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7AD40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6127F9F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102DE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AF71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5650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0C25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0BC93B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погоджувальних нарад з головними розпорядниками бюджетних коштів (за участю розпорядників коштів та одержувачів коштів) щодо узгодження положень та показників, включених до бюджетних запитів на 2025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42005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21A40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01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2D666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CE0EC5" w14:paraId="4C766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розпорядники бюджетних коштів</w:t>
            </w:r>
          </w:p>
        </w:tc>
      </w:tr>
      <w:tr w14:paraId="12D82D89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EB6E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9309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27F2A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23411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39DD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295D4D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7B8370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7C73BB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Вжиття заходів щодо залучення громадськості до процесу складання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бюджету територіальної громади (громадських слухань, консультацій з громадськістю тощо).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7EE46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AF1E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C8DA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складання проекту бюджету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711F5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міська рада Броварського району Київської області,</w:t>
            </w:r>
          </w:p>
          <w:p w:rsidR="00CE0EC5" w14:paraId="5B7E0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E0EC5" w14:paraId="0D806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6DD5B129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0A578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BED9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43F0B6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 згідно з типовою формою рішення про місцевий бюджет, затвердженою відповідним наказом Міністерства фінансів України від 03.08.2018р. № 668 та матеріали, що до нього додаються у відповідності до статті 76 Бюджетного кодексу України, та подання його виконавчому комітету Броварської міської ради Броварського району Київської області для схвалення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04970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1130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1928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2CBFA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07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4F3A0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09FC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BBD0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02F04D1B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9FA5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4675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1B08B3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Схвалення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</w:t>
            </w:r>
          </w:p>
          <w:p w:rsidR="00CE0EC5" w14:paraId="37CDBA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A7E9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17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147C6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Броварської міської ради Броварського району Київської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</w:tc>
      </w:tr>
      <w:tr w14:paraId="6C0AD990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2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57CAA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4D37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F0E5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3B34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0A48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3689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F1CF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36725B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схваленого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 на розгляд Броварської міської ради з подальшим завершенням на сесії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5C27C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25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7C4A2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CE0EC5" w14:paraId="445AD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міська рада</w:t>
            </w:r>
          </w:p>
        </w:tc>
      </w:tr>
      <w:tr w14:paraId="0DB888E7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77495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3B87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7AAD1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Розміщення бюджетних запитів на 2025 рік на офіційному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вебпорталі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 або оприлюднити в інший спосіб.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1F340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пізніше ніж через три робочі дні після подання місцевій раді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про бюджет Броварської міської територіальної громади</w:t>
            </w:r>
          </w:p>
          <w:p w:rsidR="00CE0EC5" w14:paraId="2A969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рік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E27F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29DDB4D2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7B68B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7C386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1A230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C67A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407B9A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Доопрацювання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рішення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бюджет Броварської міської територіальної громади на 2025 рік» з урахуванням показників обсягів міжбюджетних трансфертів, врахованих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0F44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пізніше</w:t>
            </w:r>
          </w:p>
          <w:p w:rsidR="00CE0EC5" w14:paraId="16D50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грудня</w:t>
            </w:r>
          </w:p>
          <w:p w:rsidR="00CE0EC5" w14:paraId="062CD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02705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915615A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96EA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51D7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5A6B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582377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39E67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F061D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супроводу розгляду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рішення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8967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00AB0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Регламенту місцевої ради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3BD97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Представники 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області,</w:t>
            </w:r>
          </w:p>
          <w:p w:rsidR="00CE0EC5" w14:paraId="2176A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Фінансового управління Броварської міської ради Броварського району Київської області,</w:t>
            </w:r>
          </w:p>
          <w:p w:rsidR="00CE0EC5" w14:paraId="60FEC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головних розпорядників бюджетних коштів</w:t>
            </w:r>
          </w:p>
        </w:tc>
      </w:tr>
      <w:tr w14:paraId="7529D42E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4449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5C8A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3CE2A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5D9BF3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оприлюднення рішення 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 на офіційному сайті Броварської міської ради Броварського району Київської області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42E6FCF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пізніше</w:t>
            </w:r>
          </w:p>
          <w:p w:rsidR="00CE0EC5" w14:paraId="32835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ніж через десять днів з дня затвердження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73007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015CD238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60BDD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6ED6F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4908B3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формування мережі розпорядників бюджетних коштів нижчого рівня та одержувачів коштів на 2025 рік відповідно до наказу Міністерства фінансів України від 23 серпня 2012 року № 938 «Про затвердження порядку казначейського обслуговування місцевих бюджетів» (зі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6DE48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E0EC5" w14:paraId="725CF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грудня 2024 </w:t>
            </w:r>
          </w:p>
          <w:p w:rsidR="00CE0EC5" w14:paraId="74C7F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36C69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7ACF6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64242B17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60F96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5BA5F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08D709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Повідомлення про прийняття рішення про місцевий бюджет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 xml:space="preserve"> систему управління плануванням та виконанням місцевих бюджетів «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3C9F5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 робочий день після схвалення рішення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488CF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1DC60E50" w14:textId="77777777" w:rsidTr="00CE0EC5">
        <w:tblPrEx>
          <w:tblW w:w="1389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5" w14:paraId="5A960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EC5" w14:paraId="47C82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64B9CE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рішення про місцевий бюджет з додатками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 xml:space="preserve"> систему управління плануванням та виконанням місцевих бюджетів «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47319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січня </w:t>
            </w:r>
          </w:p>
          <w:p w:rsidR="00CE0EC5" w14:paraId="5375F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2025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C5" w14:paraId="704B8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CE0EC5" w:rsidP="00CE0EC5" w14:paraId="521FDE8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EC5" w:rsidP="00CE0EC5" w14:paraId="2BA844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E8" w:rsidP="004C34E8" w14:paraId="77EB13B1" w14:textId="45A82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аступник міського голови з питань </w:t>
      </w:r>
    </w:p>
    <w:p w:rsidR="00CE0EC5" w:rsidP="004C34E8" w14:paraId="7155AE3C" w14:textId="35452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БАБИЧ</w:t>
      </w:r>
    </w:p>
    <w:p w:rsidR="00F1699F" w:rsidRPr="00EA126F" w:rsidP="00CE0EC5" w14:paraId="18507996" w14:textId="1B9609E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3DA1" w:rsidR="000A3DA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>
    <w:nsid w:val="44B62FEE"/>
    <w:multiLevelType w:val="hybridMultilevel"/>
    <w:tmpl w:val="C3226F42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A3DA1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575EB"/>
    <w:rsid w:val="0049459F"/>
    <w:rsid w:val="004C34E8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E16F0"/>
    <w:rsid w:val="00AF203F"/>
    <w:rsid w:val="00B20C04"/>
    <w:rsid w:val="00B933FF"/>
    <w:rsid w:val="00B97887"/>
    <w:rsid w:val="00C33ABB"/>
    <w:rsid w:val="00CB633A"/>
    <w:rsid w:val="00CE0EC5"/>
    <w:rsid w:val="00CF556F"/>
    <w:rsid w:val="00DA1853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CE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A51A0"/>
    <w:rsid w:val="001D2F2D"/>
    <w:rsid w:val="00292024"/>
    <w:rsid w:val="004A6BAA"/>
    <w:rsid w:val="0052351B"/>
    <w:rsid w:val="00564DF9"/>
    <w:rsid w:val="00651CF5"/>
    <w:rsid w:val="008A5D36"/>
    <w:rsid w:val="00BC4D87"/>
    <w:rsid w:val="00E16210"/>
    <w:rsid w:val="00FB6DFE"/>
    <w:rsid w:val="00FB72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7445</Words>
  <Characters>4244</Characters>
  <Application>Microsoft Office Word</Application>
  <DocSecurity>8</DocSecurity>
  <Lines>35</Lines>
  <Paragraphs>23</Paragraphs>
  <ScaleCrop>false</ScaleCrop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11</cp:revision>
  <dcterms:created xsi:type="dcterms:W3CDTF">2022-10-03T09:16:00Z</dcterms:created>
  <dcterms:modified xsi:type="dcterms:W3CDTF">2024-09-17T07:44:00Z</dcterms:modified>
</cp:coreProperties>
</file>