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B2" w:rsidRPr="002C117E" w:rsidRDefault="001778B2" w:rsidP="001778B2">
      <w:pPr>
        <w:pStyle w:val="a3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Пояснювальна записка до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</w:p>
    <w:p w:rsidR="001778B2" w:rsidRPr="0061004F" w:rsidRDefault="001778B2" w:rsidP="001778B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004F">
        <w:rPr>
          <w:rStyle w:val="a4"/>
          <w:sz w:val="28"/>
          <w:szCs w:val="28"/>
        </w:rPr>
        <w:t xml:space="preserve">«Про надання згоди комунальному підприємству </w:t>
      </w:r>
    </w:p>
    <w:p w:rsidR="001778B2" w:rsidRPr="0061004F" w:rsidRDefault="001778B2" w:rsidP="001778B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004F">
        <w:rPr>
          <w:rStyle w:val="a4"/>
          <w:sz w:val="28"/>
          <w:szCs w:val="28"/>
        </w:rPr>
        <w:t>Броварської  міської ради Броварського району Київської області «</w:t>
      </w:r>
      <w:proofErr w:type="spellStart"/>
      <w:r w:rsidRPr="0061004F">
        <w:rPr>
          <w:rStyle w:val="a4"/>
          <w:sz w:val="28"/>
          <w:szCs w:val="28"/>
        </w:rPr>
        <w:t>Броваритепловодоенергія</w:t>
      </w:r>
      <w:proofErr w:type="spellEnd"/>
      <w:r w:rsidRPr="0061004F">
        <w:rPr>
          <w:rStyle w:val="a4"/>
          <w:sz w:val="28"/>
          <w:szCs w:val="28"/>
        </w:rPr>
        <w:t xml:space="preserve">» на укладення кредитного договору» </w:t>
      </w:r>
    </w:p>
    <w:p w:rsidR="001778B2" w:rsidRPr="0061004F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 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1. Обґрунтування необхідності прийняття рішення</w:t>
      </w:r>
    </w:p>
    <w:p w:rsidR="001778B2" w:rsidRPr="00B047FF" w:rsidRDefault="001778B2" w:rsidP="001778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5422134"/>
      <w:r w:rsidRPr="001778B2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</w:t>
      </w:r>
      <w:r w:rsidRPr="001778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вимог пункту 1 постанови Кабінету Міністрів України від 29.04.2022 № 502 та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тарифи на комунальні послуги (опалення, водопостачання та водовідведення) застосовуються на рівні, що застосовувалися станом на 24.02.2022.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2021 року. Лише для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з 01.06.2024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економічно-обгрунтований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тариф на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централізоване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7FF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B047FF">
        <w:rPr>
          <w:rFonts w:ascii="Times New Roman" w:hAnsi="Times New Roman" w:cs="Times New Roman"/>
          <w:sz w:val="28"/>
          <w:szCs w:val="28"/>
        </w:rPr>
        <w:t>.</w:t>
      </w:r>
    </w:p>
    <w:p w:rsidR="001778B2" w:rsidRPr="0037410A" w:rsidRDefault="001778B2" w:rsidP="001778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Hlk147908276"/>
      <w:r w:rsidRPr="0037410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банком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65 %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ТОВ «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Газопостачальна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«Нафтогаз Трейдинг» (за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газ)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до договору 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укладеного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п.3</w:t>
      </w:r>
      <w:r w:rsidRPr="003741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7410A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19.07.2022 № 812</w:t>
      </w:r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спеціальних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ринку природного газу для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загальносуспільних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процесі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функціонування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ринку природного газу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особливостей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постачання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природного газу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виробникам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теплової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енергії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бюджетним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установам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:rsidR="001778B2" w:rsidRPr="00AA5999" w:rsidRDefault="001778B2" w:rsidP="001778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наслідок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існує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дестабілізації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заробітної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плати,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податків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санкці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термінів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172193978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оплати за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енергоносії</w:t>
      </w:r>
      <w:bookmarkEnd w:id="2"/>
      <w:proofErr w:type="spellEnd"/>
      <w:r w:rsidRPr="00AA5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паливно-мастильні</w:t>
      </w:r>
      <w:proofErr w:type="spellEnd"/>
      <w:r w:rsidRPr="00AA5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засоби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знезараження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1778B2" w:rsidRDefault="001778B2" w:rsidP="001778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КП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Броваритепловодоенергія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потребує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фінансової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підтримки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вигляді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кредиту.</w:t>
      </w:r>
    </w:p>
    <w:p w:rsidR="001778B2" w:rsidRPr="00AA5999" w:rsidRDefault="001778B2" w:rsidP="001778B2">
      <w:pPr>
        <w:tabs>
          <w:tab w:val="left" w:pos="851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8B2" w:rsidRPr="00BF129D" w:rsidRDefault="001778B2" w:rsidP="001778B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129D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  <w:bookmarkStart w:id="3" w:name="_Hlk166159270"/>
      <w:r>
        <w:rPr>
          <w:sz w:val="28"/>
          <w:szCs w:val="28"/>
          <w:shd w:val="clear" w:color="auto" w:fill="FFFFFF"/>
        </w:rPr>
        <w:t xml:space="preserve">Укладення кредитного договору з забезпеченням </w:t>
      </w:r>
      <w:r w:rsidRPr="00AC0EB5">
        <w:rPr>
          <w:sz w:val="28"/>
          <w:szCs w:val="28"/>
        </w:rPr>
        <w:t>кредитних зобов’язань </w:t>
      </w:r>
      <w:r>
        <w:rPr>
          <w:sz w:val="28"/>
          <w:szCs w:val="28"/>
        </w:rPr>
        <w:t xml:space="preserve">в розмірі не більше 9 000 000,00 грн., що </w:t>
      </w:r>
      <w:r w:rsidRPr="003F2530">
        <w:rPr>
          <w:color w:val="000000" w:themeColor="text1"/>
          <w:sz w:val="28"/>
          <w:szCs w:val="28"/>
          <w:shd w:val="clear" w:color="auto" w:fill="FFFFFF"/>
        </w:rPr>
        <w:t>забезпе</w:t>
      </w:r>
      <w:r>
        <w:rPr>
          <w:color w:val="000000" w:themeColor="text1"/>
          <w:sz w:val="28"/>
          <w:szCs w:val="28"/>
          <w:shd w:val="clear" w:color="auto" w:fill="FFFFFF"/>
        </w:rPr>
        <w:t>чить</w:t>
      </w:r>
      <w:r w:rsidRPr="003F25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4" w:name="_Hlk172638192"/>
      <w:bookmarkEnd w:id="3"/>
      <w:r>
        <w:rPr>
          <w:color w:val="000000" w:themeColor="text1"/>
          <w:sz w:val="28"/>
          <w:szCs w:val="28"/>
          <w:shd w:val="clear" w:color="auto" w:fill="FFFFFF"/>
        </w:rPr>
        <w:t>безперебійну роботу підприємства</w:t>
      </w:r>
      <w:bookmarkEnd w:id="4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778B2" w:rsidRPr="003F2530" w:rsidRDefault="001778B2" w:rsidP="001778B2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3. Правові аспекти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530">
        <w:rPr>
          <w:sz w:val="28"/>
          <w:szCs w:val="28"/>
        </w:rPr>
        <w:t>татт</w:t>
      </w:r>
      <w:r>
        <w:rPr>
          <w:sz w:val="28"/>
          <w:szCs w:val="28"/>
        </w:rPr>
        <w:t>я</w:t>
      </w:r>
      <w:r w:rsidRPr="003F2530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  <w:r w:rsidRPr="003F2530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>.</w:t>
      </w:r>
      <w:r w:rsidRPr="003F2530">
        <w:rPr>
          <w:sz w:val="28"/>
          <w:szCs w:val="28"/>
        </w:rPr>
        <w:t> </w:t>
      </w: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78B2" w:rsidRPr="003F2530" w:rsidRDefault="001778B2" w:rsidP="001778B2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3F2530">
        <w:rPr>
          <w:rStyle w:val="a4"/>
          <w:color w:val="303030"/>
          <w:sz w:val="28"/>
          <w:szCs w:val="28"/>
        </w:rPr>
        <w:t>4. Фінансово-економічне обґрунтування</w:t>
      </w:r>
    </w:p>
    <w:p w:rsidR="001778B2" w:rsidRPr="002C117E" w:rsidRDefault="001778B2" w:rsidP="001778B2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C117E"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:rsidR="001778B2" w:rsidRPr="002C117E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117E">
        <w:rPr>
          <w:color w:val="303030"/>
          <w:sz w:val="28"/>
          <w:szCs w:val="28"/>
        </w:rPr>
        <w:t> </w:t>
      </w:r>
    </w:p>
    <w:p w:rsidR="001778B2" w:rsidRPr="002C117E" w:rsidRDefault="001778B2" w:rsidP="001778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117E">
        <w:rPr>
          <w:rStyle w:val="a4"/>
          <w:sz w:val="28"/>
          <w:szCs w:val="28"/>
        </w:rPr>
        <w:t>5. Прогноз результатів</w:t>
      </w:r>
    </w:p>
    <w:p w:rsidR="001778B2" w:rsidRDefault="001778B2" w:rsidP="001778B2">
      <w:pPr>
        <w:spacing w:after="0" w:line="240" w:lineRule="auto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Безперебійна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778B2" w:rsidRPr="002C117E" w:rsidRDefault="001778B2" w:rsidP="001778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78B2" w:rsidRPr="002C117E" w:rsidRDefault="001778B2" w:rsidP="001778B2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6. Суб’єкт подання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</w:p>
    <w:p w:rsidR="001778B2" w:rsidRPr="0082427C" w:rsidRDefault="001778B2" w:rsidP="001778B2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2427C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27C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1778B2" w:rsidRPr="0082427C" w:rsidRDefault="001778B2" w:rsidP="00177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D79" w:rsidRPr="00244FF9" w:rsidRDefault="001778B2" w:rsidP="001778B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2427C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5" w:name="_GoBack"/>
      <w:bookmarkEnd w:id="5"/>
      <w:r w:rsidRPr="008242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778B2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429B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A76D-D264-4E07-BA3C-C0FF37C2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2024-09-11T08:18:00Z</dcterms:modified>
</cp:coreProperties>
</file>