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A63" w:rsidRPr="002C117E" w:rsidRDefault="001F7A63" w:rsidP="001F7A63">
      <w:pPr>
        <w:pStyle w:val="a3"/>
        <w:spacing w:before="0" w:beforeAutospacing="0" w:after="0" w:afterAutospacing="0"/>
        <w:jc w:val="center"/>
        <w:rPr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 xml:space="preserve">Пояснювальна записка до </w:t>
      </w:r>
      <w:proofErr w:type="spellStart"/>
      <w:r w:rsidRPr="002C117E">
        <w:rPr>
          <w:rStyle w:val="a4"/>
          <w:color w:val="303030"/>
          <w:sz w:val="28"/>
          <w:szCs w:val="28"/>
        </w:rPr>
        <w:t>проєкту</w:t>
      </w:r>
      <w:proofErr w:type="spellEnd"/>
      <w:r w:rsidRPr="002C117E">
        <w:rPr>
          <w:rStyle w:val="a4"/>
          <w:color w:val="303030"/>
          <w:sz w:val="28"/>
          <w:szCs w:val="28"/>
        </w:rPr>
        <w:t xml:space="preserve"> рішення</w:t>
      </w:r>
    </w:p>
    <w:p w:rsidR="001F7A63" w:rsidRDefault="001F7A63" w:rsidP="001F7A6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A70AD6">
        <w:rPr>
          <w:rStyle w:val="a4"/>
          <w:sz w:val="28"/>
          <w:szCs w:val="28"/>
        </w:rPr>
        <w:t>«</w:t>
      </w:r>
      <w:r w:rsidRPr="005E041E">
        <w:rPr>
          <w:b/>
          <w:bCs/>
          <w:sz w:val="28"/>
          <w:szCs w:val="28"/>
        </w:rPr>
        <w:t xml:space="preserve">Про надання згоди на проведення відкритих торгів </w:t>
      </w:r>
    </w:p>
    <w:p w:rsidR="001F7A63" w:rsidRDefault="001F7A63" w:rsidP="001F7A63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5E041E">
        <w:rPr>
          <w:b/>
          <w:bCs/>
          <w:sz w:val="28"/>
          <w:szCs w:val="28"/>
        </w:rPr>
        <w:t>на закупівлю послуг фінансового лізингу для комунального</w:t>
      </w:r>
    </w:p>
    <w:p w:rsidR="001F7A63" w:rsidRDefault="001F7A63" w:rsidP="001F7A6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 w:rsidRPr="005E041E">
        <w:rPr>
          <w:b/>
          <w:bCs/>
          <w:sz w:val="28"/>
          <w:szCs w:val="28"/>
        </w:rPr>
        <w:t xml:space="preserve"> підприємства Броварської  </w:t>
      </w:r>
      <w:r w:rsidRPr="005E041E">
        <w:rPr>
          <w:rFonts w:eastAsiaTheme="minorEastAsia"/>
          <w:b/>
          <w:bCs/>
          <w:sz w:val="28"/>
          <w:szCs w:val="28"/>
        </w:rPr>
        <w:t xml:space="preserve">міської ради Броварського району </w:t>
      </w:r>
    </w:p>
    <w:p w:rsidR="001F7A63" w:rsidRPr="005E041E" w:rsidRDefault="001F7A63" w:rsidP="001F7A63">
      <w:pPr>
        <w:pStyle w:val="a3"/>
        <w:spacing w:before="0" w:beforeAutospacing="0" w:after="0" w:afterAutospacing="0"/>
        <w:jc w:val="center"/>
        <w:rPr>
          <w:rFonts w:eastAsiaTheme="minorEastAsia"/>
          <w:b/>
          <w:bCs/>
          <w:sz w:val="28"/>
          <w:szCs w:val="28"/>
        </w:rPr>
      </w:pPr>
      <w:r w:rsidRPr="005E041E">
        <w:rPr>
          <w:rFonts w:eastAsiaTheme="minorEastAsia"/>
          <w:b/>
          <w:bCs/>
          <w:sz w:val="28"/>
          <w:szCs w:val="28"/>
        </w:rPr>
        <w:t>Київської області «</w:t>
      </w:r>
      <w:proofErr w:type="spellStart"/>
      <w:r w:rsidRPr="005E041E">
        <w:rPr>
          <w:rFonts w:eastAsiaTheme="minorEastAsia"/>
          <w:b/>
          <w:bCs/>
          <w:sz w:val="28"/>
          <w:szCs w:val="28"/>
        </w:rPr>
        <w:t>Броваритепловодоенергія</w:t>
      </w:r>
      <w:proofErr w:type="spellEnd"/>
      <w:r w:rsidRPr="005E041E">
        <w:rPr>
          <w:rFonts w:eastAsiaTheme="minorEastAsia"/>
          <w:b/>
          <w:bCs/>
          <w:sz w:val="28"/>
          <w:szCs w:val="28"/>
        </w:rPr>
        <w:t xml:space="preserve">» </w:t>
      </w:r>
    </w:p>
    <w:p w:rsidR="001F7A63" w:rsidRPr="0061004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3F2530">
        <w:rPr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Броварського району Київської області VIII </w:t>
      </w:r>
      <w:r w:rsidRPr="002546BF">
        <w:rPr>
          <w:sz w:val="28"/>
          <w:szCs w:val="28"/>
        </w:rPr>
        <w:t>скликання.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46BF">
        <w:rPr>
          <w:rStyle w:val="a4"/>
          <w:sz w:val="28"/>
          <w:szCs w:val="28"/>
        </w:rPr>
        <w:t> 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46BF">
        <w:rPr>
          <w:rStyle w:val="a4"/>
          <w:sz w:val="28"/>
          <w:szCs w:val="28"/>
        </w:rPr>
        <w:t>1. Обґрунтування необхідності прийняття рішення</w:t>
      </w:r>
    </w:p>
    <w:p w:rsidR="001F7A63" w:rsidRDefault="001F7A63" w:rsidP="001F7A6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Для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безперебійного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надання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послуг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населенню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Броварської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міської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територіальної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громади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виконання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статутних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завдань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B0C43">
        <w:rPr>
          <w:rStyle w:val="a4"/>
          <w:rFonts w:ascii="Times New Roman" w:hAnsi="Times New Roman" w:cs="Times New Roman"/>
          <w:sz w:val="28"/>
          <w:szCs w:val="28"/>
        </w:rPr>
        <w:t>КП</w:t>
      </w:r>
      <w:r w:rsidRPr="001B0C4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Броваритепловодоенергія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необхідне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додаткове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фінансування</w:t>
      </w:r>
      <w:proofErr w:type="spellEnd"/>
      <w:r w:rsidRPr="001B0C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закупівлі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:</w:t>
      </w:r>
    </w:p>
    <w:p w:rsidR="001F7A63" w:rsidRPr="00A70AD6" w:rsidRDefault="001F7A63" w:rsidP="001F7A6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дизельного генератора </w:t>
      </w:r>
      <w:proofErr w:type="spellStart"/>
      <w:r w:rsidRPr="00A70AD6">
        <w:rPr>
          <w:rFonts w:ascii="Times New Roman" w:eastAsia="Times New Roman" w:hAnsi="Times New Roman" w:cs="Times New Roman"/>
          <w:sz w:val="28"/>
          <w:szCs w:val="28"/>
        </w:rPr>
        <w:t>Blitz</w:t>
      </w:r>
      <w:proofErr w:type="spellEnd"/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AD6">
        <w:rPr>
          <w:rFonts w:ascii="Times New Roman" w:eastAsia="Times New Roman" w:hAnsi="Times New Roman" w:cs="Times New Roman"/>
          <w:sz w:val="28"/>
          <w:szCs w:val="28"/>
        </w:rPr>
        <w:t>Energy</w:t>
      </w:r>
      <w:proofErr w:type="spellEnd"/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 ВВ 900 (або аналог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70AD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F7A63" w:rsidRPr="00A70AD6" w:rsidRDefault="001F7A63" w:rsidP="001F7A6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изельного генератора </w:t>
      </w:r>
      <w:proofErr w:type="spellStart"/>
      <w:r w:rsidRPr="00A70AD6">
        <w:rPr>
          <w:rFonts w:ascii="Times New Roman" w:eastAsia="Times New Roman" w:hAnsi="Times New Roman" w:cs="Times New Roman"/>
          <w:sz w:val="28"/>
          <w:szCs w:val="28"/>
        </w:rPr>
        <w:t>Blitz</w:t>
      </w:r>
      <w:proofErr w:type="spellEnd"/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70AD6">
        <w:rPr>
          <w:rFonts w:ascii="Times New Roman" w:eastAsia="Times New Roman" w:hAnsi="Times New Roman" w:cs="Times New Roman"/>
          <w:sz w:val="28"/>
          <w:szCs w:val="28"/>
        </w:rPr>
        <w:t>Energy</w:t>
      </w:r>
      <w:proofErr w:type="spellEnd"/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 ВВ 715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(або аналогу);</w:t>
      </w:r>
    </w:p>
    <w:p w:rsidR="001F7A63" w:rsidRPr="00A70AD6" w:rsidRDefault="001F7A63" w:rsidP="001F7A63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6733D5">
        <w:rPr>
          <w:rFonts w:ascii="Times New Roman" w:eastAsia="Times New Roman" w:hAnsi="Times New Roman" w:cs="Times New Roman"/>
          <w:sz w:val="28"/>
          <w:szCs w:val="28"/>
        </w:rPr>
        <w:t xml:space="preserve">асосу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733D5">
        <w:rPr>
          <w:rFonts w:ascii="Times New Roman" w:eastAsia="Times New Roman" w:hAnsi="Times New Roman" w:cs="Times New Roman"/>
          <w:sz w:val="28"/>
          <w:szCs w:val="28"/>
        </w:rPr>
        <w:t>лектродвигун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6733D5">
        <w:rPr>
          <w:rFonts w:ascii="Times New Roman" w:eastAsia="Times New Roman" w:hAnsi="Times New Roman" w:cs="Times New Roman"/>
          <w:sz w:val="28"/>
          <w:szCs w:val="28"/>
        </w:rPr>
        <w:t xml:space="preserve"> АДЧР-400-4 500кВт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733D5">
        <w:rPr>
          <w:rFonts w:ascii="Times New Roman" w:eastAsia="Times New Roman" w:hAnsi="Times New Roman" w:cs="Times New Roman"/>
          <w:sz w:val="28"/>
          <w:szCs w:val="28"/>
        </w:rPr>
        <w:t>(або аналог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6733D5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6733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F7A63" w:rsidRPr="00A70AD6" w:rsidRDefault="001F7A63" w:rsidP="001F7A63">
      <w:pPr>
        <w:pStyle w:val="a5"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70AD6">
        <w:rPr>
          <w:rFonts w:ascii="Times New Roman" w:eastAsia="Times New Roman" w:hAnsi="Times New Roman" w:cs="Times New Roman"/>
          <w:sz w:val="28"/>
          <w:szCs w:val="28"/>
        </w:rPr>
        <w:t>насос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70AD6">
        <w:rPr>
          <w:rFonts w:ascii="Times New Roman" w:eastAsia="Times New Roman" w:hAnsi="Times New Roman" w:cs="Times New Roman"/>
          <w:sz w:val="28"/>
          <w:szCs w:val="28"/>
        </w:rPr>
        <w:t xml:space="preserve"> SEMPA (Туреччина) марка SCE 300-500 (або аналог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70AD6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F7A63" w:rsidRPr="001F7A63" w:rsidRDefault="001F7A63" w:rsidP="001F7A6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</w:pPr>
      <w:r w:rsidRPr="001F7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В сучасних економічних умовах</w:t>
      </w:r>
      <w:r w:rsidRPr="001F7A63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ф</w:t>
      </w:r>
      <w:r w:rsidRPr="001F7A6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і</w:t>
      </w:r>
      <w:r w:rsidRPr="001F7A6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/>
        </w:rPr>
        <w:t>нансовий лізинг забезпечить закупівлю необхідного обладнання та поетапне виконання зобов’язань перед фінансовою установою та знизить фінансове навантаження на підприємство та бюджет громади.</w:t>
      </w:r>
    </w:p>
    <w:p w:rsidR="001F7A63" w:rsidRPr="002546BF" w:rsidRDefault="001F7A63" w:rsidP="001F7A63">
      <w:pPr>
        <w:pStyle w:val="a3"/>
        <w:tabs>
          <w:tab w:val="left" w:pos="0"/>
          <w:tab w:val="left" w:pos="426"/>
        </w:tabs>
        <w:spacing w:before="0" w:beforeAutospacing="0" w:after="0" w:afterAutospacing="0"/>
        <w:contextualSpacing/>
        <w:jc w:val="both"/>
        <w:rPr>
          <w:color w:val="000000" w:themeColor="text1"/>
          <w:kern w:val="24"/>
          <w:sz w:val="28"/>
          <w:szCs w:val="28"/>
        </w:rPr>
      </w:pP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2546BF">
        <w:rPr>
          <w:rStyle w:val="a4"/>
          <w:color w:val="000000" w:themeColor="text1"/>
          <w:sz w:val="28"/>
          <w:szCs w:val="28"/>
        </w:rPr>
        <w:t xml:space="preserve">2. Мета і шляхи її досягнення 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color w:val="000000" w:themeColor="text1"/>
          <w:sz w:val="28"/>
          <w:szCs w:val="28"/>
          <w:lang w:eastAsia="ru-RU"/>
        </w:rPr>
      </w:pPr>
      <w:bookmarkStart w:id="0" w:name="_Hlk166159270"/>
      <w:r w:rsidRPr="0008278E">
        <w:rPr>
          <w:sz w:val="28"/>
          <w:szCs w:val="28"/>
          <w:shd w:val="clear" w:color="auto" w:fill="FFFFFF"/>
        </w:rPr>
        <w:t>Укладення договор</w:t>
      </w:r>
      <w:r>
        <w:rPr>
          <w:sz w:val="28"/>
          <w:szCs w:val="28"/>
          <w:shd w:val="clear" w:color="auto" w:fill="FFFFFF"/>
        </w:rPr>
        <w:t xml:space="preserve">ів фінансового лізингу на необхідне обладнання </w:t>
      </w:r>
      <w:r w:rsidRPr="0008278E">
        <w:rPr>
          <w:sz w:val="28"/>
          <w:szCs w:val="28"/>
        </w:rPr>
        <w:t>в розмірі</w:t>
      </w:r>
      <w:r w:rsidRPr="002546BF">
        <w:rPr>
          <w:sz w:val="28"/>
          <w:szCs w:val="28"/>
        </w:rPr>
        <w:t xml:space="preserve"> не більше</w:t>
      </w:r>
      <w:r>
        <w:rPr>
          <w:sz w:val="28"/>
          <w:szCs w:val="28"/>
        </w:rPr>
        <w:t xml:space="preserve"> 25800000,00</w:t>
      </w:r>
      <w:r w:rsidRPr="002546BF">
        <w:rPr>
          <w:sz w:val="28"/>
          <w:szCs w:val="28"/>
        </w:rPr>
        <w:t xml:space="preserve"> грн. </w:t>
      </w:r>
      <w:r w:rsidRPr="002546BF">
        <w:rPr>
          <w:color w:val="000000" w:themeColor="text1"/>
          <w:sz w:val="28"/>
          <w:szCs w:val="28"/>
          <w:shd w:val="clear" w:color="auto" w:fill="FFFFFF"/>
        </w:rPr>
        <w:t xml:space="preserve">забезпечить </w:t>
      </w:r>
      <w:bookmarkStart w:id="1" w:name="_Hlk172638192"/>
      <w:bookmarkEnd w:id="0"/>
      <w:r w:rsidRPr="001B0C43">
        <w:rPr>
          <w:color w:val="000000" w:themeColor="text1"/>
          <w:sz w:val="28"/>
          <w:szCs w:val="28"/>
          <w:lang w:eastAsia="ru-RU"/>
        </w:rPr>
        <w:t xml:space="preserve">виконання статутних завдань </w:t>
      </w:r>
      <w:r w:rsidRPr="002546BF">
        <w:rPr>
          <w:color w:val="000000" w:themeColor="text1"/>
          <w:sz w:val="28"/>
          <w:szCs w:val="28"/>
          <w:shd w:val="clear" w:color="auto" w:fill="FFFFFF"/>
        </w:rPr>
        <w:t>підприємства</w:t>
      </w:r>
      <w:bookmarkEnd w:id="1"/>
      <w:r w:rsidRPr="002546BF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F7A63" w:rsidRPr="002546BF" w:rsidRDefault="001F7A63" w:rsidP="001F7A63">
      <w:pPr>
        <w:tabs>
          <w:tab w:val="left" w:pos="561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6B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 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46BF">
        <w:rPr>
          <w:rStyle w:val="a4"/>
          <w:sz w:val="28"/>
          <w:szCs w:val="28"/>
        </w:rPr>
        <w:t>3. Правові аспекти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46BF">
        <w:rPr>
          <w:sz w:val="28"/>
          <w:szCs w:val="28"/>
        </w:rPr>
        <w:t>Стаття 26 Закону України «Про місцеве самоврядування в Україні». 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546BF">
        <w:rPr>
          <w:rStyle w:val="a4"/>
          <w:color w:val="303030"/>
          <w:sz w:val="28"/>
          <w:szCs w:val="28"/>
        </w:rPr>
        <w:t>4. Фінансово-економічне обґрунтування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546BF">
        <w:rPr>
          <w:color w:val="303030"/>
          <w:sz w:val="28"/>
          <w:szCs w:val="28"/>
        </w:rPr>
        <w:t>Прийняття даного рішення не потребує виділення коштів.</w:t>
      </w:r>
    </w:p>
    <w:p w:rsidR="001F7A63" w:rsidRPr="002546BF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546BF">
        <w:rPr>
          <w:color w:val="303030"/>
          <w:sz w:val="28"/>
          <w:szCs w:val="28"/>
        </w:rPr>
        <w:t> </w:t>
      </w:r>
    </w:p>
    <w:p w:rsidR="001F7A63" w:rsidRPr="002C117E" w:rsidRDefault="001F7A63" w:rsidP="001F7A6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C117E">
        <w:rPr>
          <w:rStyle w:val="a4"/>
          <w:sz w:val="28"/>
          <w:szCs w:val="28"/>
        </w:rPr>
        <w:t>5. Прогноз результатів</w:t>
      </w:r>
    </w:p>
    <w:p w:rsidR="001F7A63" w:rsidRDefault="001F7A63" w:rsidP="001F7A63">
      <w:pPr>
        <w:spacing w:after="0" w:line="240" w:lineRule="auto"/>
        <w:jc w:val="both"/>
        <w:outlineLvl w:val="0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Безперебійна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робота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підприємства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1F7A63" w:rsidRPr="002C117E" w:rsidRDefault="001F7A63" w:rsidP="001F7A63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7A63" w:rsidRPr="002C117E" w:rsidRDefault="001F7A63" w:rsidP="001F7A6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2C117E">
        <w:rPr>
          <w:rStyle w:val="a4"/>
          <w:color w:val="303030"/>
          <w:sz w:val="28"/>
          <w:szCs w:val="28"/>
        </w:rPr>
        <w:t xml:space="preserve">6. Суб’єкт подання </w:t>
      </w:r>
      <w:proofErr w:type="spellStart"/>
      <w:r w:rsidRPr="002C117E">
        <w:rPr>
          <w:rStyle w:val="a4"/>
          <w:color w:val="303030"/>
          <w:sz w:val="28"/>
          <w:szCs w:val="28"/>
        </w:rPr>
        <w:t>проєкту</w:t>
      </w:r>
      <w:proofErr w:type="spellEnd"/>
      <w:r w:rsidRPr="002C117E">
        <w:rPr>
          <w:rStyle w:val="a4"/>
          <w:color w:val="303030"/>
          <w:sz w:val="28"/>
          <w:szCs w:val="28"/>
        </w:rPr>
        <w:t xml:space="preserve"> рішення</w:t>
      </w:r>
    </w:p>
    <w:p w:rsidR="001F7A63" w:rsidRPr="0082427C" w:rsidRDefault="001F7A63" w:rsidP="001F7A63">
      <w:pPr>
        <w:pStyle w:val="a3"/>
        <w:spacing w:before="0" w:beforeAutospacing="0" w:after="0" w:afterAutospacing="0"/>
        <w:jc w:val="both"/>
        <w:rPr>
          <w:color w:val="303030"/>
          <w:sz w:val="28"/>
          <w:szCs w:val="28"/>
        </w:rPr>
      </w:pPr>
      <w:r w:rsidRPr="0082427C">
        <w:rPr>
          <w:sz w:val="28"/>
          <w:szCs w:val="28"/>
        </w:rPr>
        <w:t>Начальник 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 Решетова Світлана Ігорівна.</w:t>
      </w: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427C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будівництва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>,</w:t>
      </w: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житлово-комунального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>,</w:t>
      </w: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інфраструктури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та транспорту </w:t>
      </w: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Броварської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Броварського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A63" w:rsidRPr="0082427C" w:rsidRDefault="001F7A63" w:rsidP="001F7A6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</w:rPr>
      </w:pPr>
      <w:r w:rsidRPr="0082427C">
        <w:rPr>
          <w:rFonts w:ascii="Times New Roman" w:hAnsi="Times New Roman" w:cs="Times New Roman"/>
          <w:sz w:val="28"/>
          <w:szCs w:val="28"/>
        </w:rPr>
        <w:t xml:space="preserve">району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Київської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bookmarkStart w:id="2" w:name="_GoBack"/>
      <w:bookmarkEnd w:id="2"/>
      <w:r w:rsidRPr="0082427C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82427C">
        <w:rPr>
          <w:rFonts w:ascii="Times New Roman" w:hAnsi="Times New Roman" w:cs="Times New Roman"/>
          <w:sz w:val="28"/>
          <w:szCs w:val="28"/>
        </w:rPr>
        <w:t>Світлана</w:t>
      </w:r>
      <w:proofErr w:type="spellEnd"/>
      <w:r w:rsidRPr="0082427C">
        <w:rPr>
          <w:rFonts w:ascii="Times New Roman" w:hAnsi="Times New Roman" w:cs="Times New Roman"/>
          <w:sz w:val="28"/>
          <w:szCs w:val="28"/>
        </w:rPr>
        <w:t xml:space="preserve"> РЕШЕТОВА</w:t>
      </w:r>
    </w:p>
    <w:p w:rsidR="009B7D79" w:rsidRPr="001F7A63" w:rsidRDefault="009B7D79" w:rsidP="001F7A63"/>
    <w:sectPr w:rsidR="009B7D79" w:rsidRPr="001F7A6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ACF6696"/>
    <w:multiLevelType w:val="hybridMultilevel"/>
    <w:tmpl w:val="6D7814BE"/>
    <w:lvl w:ilvl="0" w:tplc="550CFF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1F7A63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857B5-4883-48DA-A7F9-44696D645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1F7A63"/>
    <w:pPr>
      <w:ind w:left="720"/>
      <w:contextualSpacing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1271</Words>
  <Characters>725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15</cp:revision>
  <dcterms:created xsi:type="dcterms:W3CDTF">2021-03-03T14:03:00Z</dcterms:created>
  <dcterms:modified xsi:type="dcterms:W3CDTF">2024-09-11T08:23:00Z</dcterms:modified>
</cp:coreProperties>
</file>