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2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ermStart w:id="0" w:edGrp="everyone"/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ЗАТВЕРДЖЕНО      </w:t>
      </w:r>
      <w:permEnd w:id="0"/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Броварської міської ради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>29.08.2024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1718-76-08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spacing w:beforeAutospacing="0" w:after="0" w:afterAutospac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ТА ЗАГАЛЬНА ШТАТНА ЧИСЕЛЬНІСТЬ</w:t>
      </w:r>
    </w:p>
    <w:p>
      <w:pPr>
        <w:spacing w:beforeAutospacing="0" w:after="0" w:afterAutospac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Міського центру комплексної реабілітації дітей з інвалідністю</w:t>
      </w:r>
    </w:p>
    <w:p>
      <w:pPr>
        <w:spacing w:beforeAutospacing="0" w:after="0" w:afterAutospac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Броварської міської ради Броварського району</w:t>
      </w:r>
    </w:p>
    <w:p>
      <w:pPr>
        <w:spacing w:beforeAutospacing="0" w:after="0" w:afterAutospac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pStyle w:val="ListParagraph"/>
        <w:numPr>
          <w:ilvl w:val="0"/>
          <w:numId w:val="1"/>
        </w:numPr>
        <w:spacing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АДМІНІСТРАЦІЯ</w:t>
        <w:tab/>
        <w:tab/>
        <w:tab/>
        <w:tab/>
        <w:tab/>
        <w:tab/>
        <w:tab/>
        <w:t>13 од.</w:t>
      </w:r>
    </w:p>
    <w:p>
      <w:pPr>
        <w:pStyle w:val="ListParagraph"/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pStyle w:val="ListParagraph"/>
        <w:numPr>
          <w:ilvl w:val="0"/>
          <w:numId w:val="1"/>
        </w:numPr>
        <w:spacing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МЕДИЧНИЙ РЕАБІЛІТАЦІЙНИЙ ЦЕНТР</w:t>
        <w:tab/>
        <w:tab/>
        <w:tab/>
        <w:t>17,5 од.</w:t>
      </w:r>
    </w:p>
    <w:p>
      <w:pPr>
        <w:pStyle w:val="ListParagraph"/>
        <w:rPr>
          <w:rFonts w:ascii="Times New Roman" w:hAnsi="Times New Roman"/>
          <w:sz w:val="28"/>
          <w:szCs w:val="28"/>
        </w:rPr>
      </w:pPr>
    </w:p>
    <w:p>
      <w:pPr>
        <w:pStyle w:val="ListParagraph"/>
        <w:numPr>
          <w:ilvl w:val="0"/>
          <w:numId w:val="1"/>
        </w:numPr>
        <w:spacing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ДІАГНОСТИЧНО-КОНСУЛЬТАТИВНИЙ ВІДДІЛ</w:t>
        <w:tab/>
        <w:tab/>
        <w:t>2,5 од.</w:t>
      </w:r>
    </w:p>
    <w:p>
      <w:pPr>
        <w:pStyle w:val="ListParagraph"/>
        <w:rPr>
          <w:rFonts w:ascii="Times New Roman" w:hAnsi="Times New Roman"/>
          <w:sz w:val="28"/>
          <w:szCs w:val="28"/>
        </w:rPr>
      </w:pPr>
    </w:p>
    <w:p>
      <w:pPr>
        <w:pStyle w:val="ListParagraph"/>
        <w:numPr>
          <w:ilvl w:val="0"/>
          <w:numId w:val="1"/>
        </w:numPr>
        <w:spacing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МЕТОДИЧНИЙ ВІДДІЛ</w:t>
        <w:tab/>
        <w:tab/>
        <w:tab/>
        <w:tab/>
        <w:tab/>
        <w:tab/>
        <w:t>1 од.</w:t>
      </w:r>
    </w:p>
    <w:p>
      <w:pPr>
        <w:pStyle w:val="ListParagraph"/>
        <w:rPr>
          <w:rFonts w:ascii="Times New Roman" w:hAnsi="Times New Roman"/>
          <w:sz w:val="28"/>
          <w:szCs w:val="28"/>
        </w:rPr>
      </w:pPr>
    </w:p>
    <w:p>
      <w:pPr>
        <w:pStyle w:val="ListParagraph"/>
        <w:numPr>
          <w:ilvl w:val="0"/>
          <w:numId w:val="1"/>
        </w:numPr>
        <w:spacing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ВІДДІЛЕННЯ ПСИХОЛОГО-ПЕДАГОГІЧНОЇ</w:t>
        <w:tab/>
        <w:tab/>
        <w:t>13,5 од.</w:t>
      </w:r>
    </w:p>
    <w:p>
      <w:pPr>
        <w:pStyle w:val="ListParagraph"/>
        <w:spacing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РЕАБІЛІТАЦІЇ</w:t>
        <w:tab/>
      </w:r>
    </w:p>
    <w:p>
      <w:pPr>
        <w:pStyle w:val="ListParagraph"/>
        <w:spacing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ab/>
        <w:tab/>
        <w:tab/>
        <w:tab/>
        <w:tab/>
        <w:tab/>
      </w:r>
    </w:p>
    <w:p>
      <w:pPr>
        <w:pStyle w:val="ListParagraph"/>
        <w:numPr>
          <w:ilvl w:val="0"/>
          <w:numId w:val="1"/>
        </w:numPr>
        <w:spacing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ВІДДІЛЕННЯ (РАННЬОЇ) СОЦІАЛЬНОЇ </w:t>
        <w:tab/>
        <w:tab/>
        <w:tab/>
        <w:t>4 од.</w:t>
      </w:r>
    </w:p>
    <w:p>
      <w:pPr>
        <w:pStyle w:val="ListParagraph"/>
        <w:spacing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РЕАБІЛІТАЦІЇ (АБІЛІТАЦІЇ)</w:t>
      </w:r>
    </w:p>
    <w:p>
      <w:pPr>
        <w:pStyle w:val="ListParagraph"/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pStyle w:val="ListParagraph"/>
        <w:numPr>
          <w:ilvl w:val="0"/>
          <w:numId w:val="1"/>
        </w:numPr>
        <w:spacing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ВІДДІЛЕННЯ ПРОФЕСІЙНОЇ ОРІЄНТАЦІЇ</w:t>
        <w:tab/>
        <w:tab/>
        <w:tab/>
        <w:t>3 од.</w:t>
      </w:r>
    </w:p>
    <w:p>
      <w:pPr>
        <w:pStyle w:val="ListParagraph"/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pStyle w:val="ListParagraph"/>
        <w:numPr>
          <w:ilvl w:val="0"/>
          <w:numId w:val="1"/>
        </w:numPr>
        <w:spacing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ВІДДІЛЕННЯ ДЕННОГО ПЕРЕБУВАННЯ</w:t>
        <w:tab/>
        <w:tab/>
        <w:tab/>
        <w:t>6 од.</w:t>
      </w:r>
    </w:p>
    <w:p>
      <w:pPr>
        <w:pStyle w:val="ListParagraph"/>
        <w:rPr>
          <w:rFonts w:ascii="Times New Roman" w:hAnsi="Times New Roman"/>
          <w:sz w:val="28"/>
          <w:szCs w:val="28"/>
        </w:rPr>
      </w:pPr>
    </w:p>
    <w:p>
      <w:pPr>
        <w:pStyle w:val="ListParagraph"/>
        <w:numPr>
          <w:ilvl w:val="0"/>
          <w:numId w:val="1"/>
        </w:numPr>
        <w:spacing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СЛУЖБА СОЦІАЛЬНОГО ПАТРОНАТУ</w:t>
        <w:tab/>
        <w:tab/>
        <w:tab/>
        <w:t>1 од.</w:t>
      </w:r>
    </w:p>
    <w:p>
      <w:pPr>
        <w:pStyle w:val="ListParagraph"/>
        <w:rPr>
          <w:rFonts w:ascii="Times New Roman" w:hAnsi="Times New Roman"/>
          <w:sz w:val="28"/>
          <w:szCs w:val="28"/>
        </w:rPr>
      </w:pPr>
    </w:p>
    <w:p>
      <w:pPr>
        <w:pStyle w:val="ListParagraph"/>
        <w:numPr>
          <w:ilvl w:val="0"/>
          <w:numId w:val="1"/>
        </w:numPr>
        <w:spacing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ВІДДІЛ ГОСПОДАРСЬКОГО ОБСЛУГОВУВАННЯ </w:t>
        <w:tab/>
        <w:t>14 од.</w:t>
      </w:r>
    </w:p>
    <w:p>
      <w:pPr>
        <w:pStyle w:val="ListParagraph"/>
        <w:spacing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ЦЕНТРУ</w:t>
      </w:r>
    </w:p>
    <w:p>
      <w:pPr>
        <w:pStyle w:val="ListParagraph"/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pStyle w:val="ListParagraph"/>
        <w:spacing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ВСЬОГО:</w:t>
        <w:tab/>
        <w:tab/>
        <w:tab/>
        <w:tab/>
        <w:tab/>
        <w:tab/>
        <w:tab/>
        <w:tab/>
        <w:tab/>
        <w:t>75,5 од.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  <w:tab/>
        <w:tab/>
        <w:tab/>
        <w:tab/>
        <w:tab/>
        <w:tab/>
        <w:tab/>
        <w:t xml:space="preserve">         Ігор САПОЖКО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spacing w:beforeAutospacing="0" w:after="0" w:afterAutospacing="0"/>
        <w:jc w:val="center"/>
        <w:rPr>
          <w:rFonts w:ascii="Times New Roman" w:hAnsi="Times New Roman"/>
          <w:sz w:val="28"/>
          <w:szCs w:val="28"/>
        </w:rPr>
      </w:pPr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57F4F7D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ListParagraph">
    <w:name w:val="List Paragraph"/>
    <w:basedOn w:val="Normal"/>
    <w:qFormat/>
    <w:pPr>
      <w:spacing w:beforeAutospacing="0" w:after="160" w:afterAutospacing="0" w:line="259" w:lineRule="auto"/>
      <w:ind w:left="720"/>
      <w:contextualSpacing/>
    </w:pPr>
    <w:rPr>
      <w:lang w:eastAsia="en-US"/>
    </w:rPr>
  </w:style>
  <w:style w:type="paragraph" w:styleId="FootnoteText">
    <w:name w:val="footnote text"/>
    <w:link w:val="FootnoteTextChar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EndnoteTextChar"/>
    <w:semiHidden/>
    <w:pPr>
      <w:spacing w:after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ій колонтитул Знак"/>
    <w:basedOn w:val="DefaultParagraphFont"/>
    <w:link w:val="Header"/>
  </w:style>
  <w:style w:type="character" w:customStyle="1" w:styleId="a0">
    <w:name w:val="Нижній колонтитул Знак"/>
    <w:basedOn w:val="DefaultParagraphFont"/>
    <w:link w:val="Footer"/>
  </w:style>
  <w:style w:type="character" w:styleId="FootnoteReference">
    <w:name w:val="footnote reference"/>
    <w:semiHidden/>
    <w:rPr>
      <w:vertAlign w:val="superscript"/>
    </w:rPr>
  </w:style>
  <w:style w:type="character" w:customStyle="1" w:styleId="FootnoteTextChar">
    <w:name w:val="Footnote Text Char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EndnoteTextChar">
    <w:name w:val="Endnote Text Char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20</cp:revision>
  <dcterms:created xsi:type="dcterms:W3CDTF">2023-03-27T06:26:00Z</dcterms:created>
  <dcterms:modified xsi:type="dcterms:W3CDTF">2024-08-29T13:02:54Z</dcterms:modified>
</cp:coreProperties>
</file>