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872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7712" w:rsidRPr="007C582E" w:rsidP="00E37712" w14:paraId="638CDAA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E37712" w:rsidP="00E37712" w14:paraId="2DAC97E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ДОГОВІР</w:t>
      </w:r>
    </w:p>
    <w:p w:rsidR="00E37712" w:rsidP="00E37712" w14:paraId="514D2A7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організацію діяльності</w:t>
      </w:r>
    </w:p>
    <w:p w:rsidR="00E37712" w:rsidP="00E37712" w14:paraId="186359D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дитячого будинку сімейного типу</w:t>
      </w:r>
    </w:p>
    <w:p w:rsidR="00E37712" w:rsidP="00E37712" w14:paraId="36799C6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7712" w:rsidP="00E37712" w14:paraId="7272612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712" w:rsidP="00E37712" w14:paraId="2905FC6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Бровари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"____" _________ 2024 </w:t>
      </w:r>
    </w:p>
    <w:p w:rsidR="00E37712" w:rsidP="00E37712" w14:paraId="65B17A6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712" w:rsidP="00E37712" w14:paraId="64B1799D" w14:textId="77777777">
      <w:pPr>
        <w:spacing w:after="0" w:line="240" w:lineRule="auto"/>
        <w:ind w:firstLine="567"/>
        <w:rPr>
          <w:rStyle w:val="Emphasis"/>
        </w:rPr>
      </w:pPr>
      <w:r>
        <w:rPr>
          <w:rFonts w:ascii="Times New Roman" w:hAnsi="Times New Roman" w:cs="Times New Roman"/>
          <w:sz w:val="28"/>
          <w:szCs w:val="28"/>
        </w:rPr>
        <w:t>Цей Договір укладено між:</w:t>
      </w:r>
    </w:p>
    <w:p w:rsidR="00E37712" w:rsidP="00E37712" w14:paraId="07935EB8" w14:textId="309FA2F0">
      <w:pPr>
        <w:tabs>
          <w:tab w:val="left" w:pos="567"/>
          <w:tab w:val="left" w:pos="7371"/>
        </w:tabs>
        <w:spacing w:after="0" w:line="240" w:lineRule="auto"/>
        <w:jc w:val="both"/>
        <w:rPr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ВИКОНАВЧИМ КОМІТЕТОМ БРОВАРСЬКОЇ МІСЬКОЇ РАДИ БРОВАРСЬКОГО РАЙОНУ КИЇВСЬКОЇ ОБЛАСТІ </w:t>
      </w:r>
      <w:r w:rsidRPr="00C4763F" w:rsidR="00C4763F">
        <w:rPr>
          <w:rFonts w:ascii="Times New Roman" w:hAnsi="Times New Roman" w:cs="Times New Roman"/>
          <w:sz w:val="28"/>
          <w:szCs w:val="28"/>
          <w:u w:val="single"/>
        </w:rPr>
        <w:t>в особі виконуючого обов’язки міського голови – заступника міського голови з питань діяльності виконавчих органів ради, Бабича Петра Івановича</w:t>
      </w:r>
      <w:r>
        <w:rPr>
          <w:rFonts w:ascii="Times New Roman" w:hAnsi="Times New Roman" w:cs="Times New Roman"/>
          <w:sz w:val="28"/>
          <w:szCs w:val="28"/>
          <w:u w:val="single"/>
        </w:rPr>
        <w:t>, який діє на підставі Закону України «Про місцеве самоврядування в Україні» (надалі – Виконавчий комітет);</w:t>
      </w:r>
    </w:p>
    <w:p w:rsidR="00E37712" w:rsidP="00E37712" w14:paraId="3BA574C9" w14:textId="77777777">
      <w:pPr>
        <w:tabs>
          <w:tab w:val="left" w:pos="567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БЛАГОДІЙНОЮ ОРГАНІЗАЦІЄЮ «КИЇВСЬКЕ ОБЛАСНЕ ВІДДІЛЕННЯ «БЛАГОДІЙНИЙ ФОНД «СОС ДИТЯЧЕ МІСТЕЧКО», в особі директора – Кріпак Олени Василівни, яка діє на підставі Статуту, (надалі – Організація)</w:t>
      </w:r>
    </w:p>
    <w:p w:rsidR="00E37712" w:rsidP="00E37712" w14:paraId="557E28D9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батьками-вихователями, </w:t>
      </w:r>
      <w:r>
        <w:rPr>
          <w:rFonts w:ascii="Times New Roman" w:hAnsi="Times New Roman" w:cs="Times New Roman"/>
          <w:sz w:val="28"/>
          <w:szCs w:val="28"/>
          <w:u w:val="single"/>
        </w:rPr>
        <w:t>***, *** р.н. (паспорт громадянина України: серія ** №***, виданий Броварським МВ ГУ МВС України в Київській області *** року) та ***, *** р.н. (паспорт громадянина України: серія ** №***, виданий Фастівським РВ Управління ДМС України в Київській області *** року),</w:t>
      </w:r>
      <w:r>
        <w:rPr>
          <w:rFonts w:ascii="Times New Roman" w:hAnsi="Times New Roman" w:cs="Times New Roman"/>
          <w:sz w:val="28"/>
          <w:szCs w:val="28"/>
        </w:rPr>
        <w:t xml:space="preserve"> які проживають за адресою: вул. ***, ***, м. Бровари, Броварський район, Київська область (надалі – батьки-вихователі), які далі іменуються «Сторони».</w:t>
      </w:r>
    </w:p>
    <w:p w:rsidR="00E37712" w:rsidP="00E37712" w14:paraId="63F1E0E6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Сторони об’єднують свої зусилля, з метою функціонування дитячого будинку сімейного типу та забезпечення належних умов для виховання в сімейному оточенні дітей-сиріт.</w:t>
      </w:r>
    </w:p>
    <w:p w:rsidR="00E37712" w:rsidP="00E37712" w14:paraId="514DD01D" w14:textId="77777777">
      <w:pPr>
        <w:tabs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Сторони уклали цей Договір про організацію діяльності дитячого будинку сімейного типу на базі родини Моруг, на підставі відповідного рішення виконавчого комітету Броварської міської ради Броварського району Київської області від 20.08.2024  №____ «</w:t>
      </w:r>
      <w:r>
        <w:rPr>
          <w:rFonts w:ascii="Times New Roman" w:hAnsi="Times New Roman" w:cs="Times New Roman"/>
          <w:bCs/>
          <w:sz w:val="28"/>
          <w:szCs w:val="28"/>
        </w:rPr>
        <w:t>Про влаштування на виховання та спільне проживання до дитячого будинку сімейного типу ***</w:t>
      </w:r>
      <w:r>
        <w:rPr>
          <w:rFonts w:ascii="Times New Roman" w:hAnsi="Times New Roman" w:cs="Times New Roman"/>
          <w:sz w:val="28"/>
          <w:szCs w:val="28"/>
        </w:rPr>
        <w:t xml:space="preserve">»,  влаштовується дитина, позбавлена батьківського піклування, ***, *** р.н. </w:t>
      </w:r>
    </w:p>
    <w:p w:rsidR="00E37712" w:rsidP="00E37712" w14:paraId="3135CC57" w14:textId="77777777">
      <w:pPr>
        <w:tabs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712" w:rsidP="00E37712" w14:paraId="77ECFD58" w14:textId="77777777">
      <w:pPr>
        <w:tabs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7712" w:rsidP="00E37712" w14:paraId="59C00DB5" w14:textId="77777777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Батьки-вихователі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зобов’язуються:</w:t>
      </w:r>
    </w:p>
    <w:p w:rsidR="00E37712" w:rsidP="00E37712" w14:paraId="37DAB298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роботі з дитиною дотримуватись вимог законодавства України про захист інтересів дітей та охорону дитинства;</w:t>
      </w:r>
    </w:p>
    <w:p w:rsidR="00E37712" w:rsidP="00E37712" w14:paraId="5C0242E4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двічі на рік проводити медичне обстеження дитини та виконувати рекомендації лікарів-спеціалістів; в тому числі організувати збалансоване харчування дитини-вихованця, з урахуванням рекомендацій медичних працівників; </w:t>
      </w:r>
    </w:p>
    <w:p w:rsidR="00E37712" w:rsidP="00E37712" w14:paraId="5DCCFE37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щороку з моменту призначення подавати </w:t>
      </w:r>
      <w:r>
        <w:rPr>
          <w:rFonts w:ascii="Times New Roman" w:hAnsi="Times New Roman" w:cs="Times New Roman"/>
          <w:sz w:val="28"/>
          <w:szCs w:val="28"/>
        </w:rPr>
        <w:t>службі у справах дітей Броварської міської ради Броварського району Київської області                             (далі – Служба)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висновок про стан здоров’я батьків-вихователів, складений за формою згідно з </w:t>
      </w:r>
      <w:hyperlink r:id="rId4" w:anchor="n364" w:history="1">
        <w:r>
          <w:rPr>
            <w:rStyle w:val="Hyperlink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додатком 5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затверджений постановою Кабінету Міністрів України від 24.09.2008 №866;</w:t>
      </w:r>
    </w:p>
    <w:p w:rsidR="00E37712" w:rsidP="00E37712" w14:paraId="1C417892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співпрацювати зі Службою, Центром соціальних служб Броварської міської ради Броварського району Київської області (далі – Центр), працівниками Організації у ході здійснення соціального супроводження дитячого будинку сімейного типу; </w:t>
      </w:r>
    </w:p>
    <w:p w:rsidR="00E37712" w:rsidP="00E37712" w14:paraId="16BB44CB" w14:textId="77777777">
      <w:pPr>
        <w:pStyle w:val="1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потреби звертатися до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фахівців із соціальної роботи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Центру, у зв’язку з необхідністю залучення фахівців для вирішення проблемних питань. Співпрацювати з сімейним помічником Організації щодо реалізації єдиних підходів та принципів у вихованні дітей та веденні сімейного господарства; </w:t>
      </w:r>
    </w:p>
    <w:p w:rsidR="00E37712" w:rsidP="00E37712" w14:paraId="294AEBBA" w14:textId="77777777">
      <w:pPr>
        <w:pStyle w:val="1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разі зміни сімейного стану не пізніше ніж через 10 календарних днів з дати зміни сімейного стану повідомляти про це Службу та соціальному працівнику або фахівцю із соціальної роботи, який здійснює соціальне супроводження сім’ї;</w:t>
      </w:r>
    </w:p>
    <w:p w:rsidR="00E37712" w:rsidP="00E37712" w14:paraId="3A41F917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брати участь у різних формах підвищення кваліфікації; </w:t>
      </w:r>
    </w:p>
    <w:p w:rsidR="00E37712" w:rsidP="00E37712" w14:paraId="0FFDBBE1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виникнення в дитячому будинку сімейного типу несприятливих умов для утримання, виховання та навчання дітей негайно повідомляти про це  Службу, Організацію та Центр;</w:t>
      </w:r>
    </w:p>
    <w:p w:rsidR="00E37712" w:rsidP="00E37712" w14:paraId="141D5605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 у повному обсязі та за призначенням державну  соціальну допомогу, що надається дітям-сиротам, які виховуються в дитячому будинку сімейного типу;</w:t>
      </w:r>
    </w:p>
    <w:p w:rsidR="00E37712" w:rsidP="00E37712" w14:paraId="4479C8E5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o193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 xml:space="preserve">бережно ставитися до наданого житлового приміщення і його облаштування, підтримувати його в належному санітарному стані, забезпечувати збереження майна дитячого будинку сімейного типу, використовувати його за призначенням; </w:t>
      </w:r>
    </w:p>
    <w:p w:rsidR="00E37712" w:rsidP="00E37712" w14:paraId="0F1CD32F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o194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 xml:space="preserve">у разі виникнення потреби в ремонті/заміні майна дитячого будинку  сімейного типу звертатися з відповідною заявою до Виконкому; </w:t>
      </w:r>
    </w:p>
    <w:p w:rsidR="00E37712" w:rsidP="00E37712" w14:paraId="5FDE6B51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сприяти установленню контактів дитини з кандидатами в усиновлювачі, яких направила служба у справах дітей за місцем взяття дитини на місцевий, регіональний чи централізований облік дітей, які можуть бути усиновлені. У разі створення перешкод громадянам України в усиновленні дитини розглядається питання про припинення дії договору з батьками-вихователями;</w:t>
      </w:r>
    </w:p>
    <w:p w:rsidR="00E37712" w:rsidP="00E37712" w14:paraId="72C7F9EF" w14:textId="77777777">
      <w:pPr>
        <w:pStyle w:val="1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створювати належні умови для всебічного розвитку дитини, здобуття нею освіти, підготовки її до самостійного життя та праці;</w:t>
      </w:r>
    </w:p>
    <w:p w:rsidR="00E37712" w:rsidP="00E37712" w14:paraId="7CCC3B29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забезпечувати право дитини на свободу світогляду та віросповідання;</w:t>
      </w:r>
    </w:p>
    <w:p w:rsidR="00E37712" w:rsidP="00E37712" w14:paraId="42067F1E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прийому до дитячого будинку сімейного типу нових вихованців подати Службі довідку про доходи сім’ї за останні шість місяців без урахування державної соціальної допомоги на дітей-сиріт та дітей, позбавлених батьківського піклування, або довідку про подану декларацію про майновий стан і доходи (про сплату податку на доходи фізичних осіб та про відсутність правових зобов’язань з такого податку);</w:t>
      </w:r>
    </w:p>
    <w:p w:rsidR="00E37712" w:rsidP="00E37712" w14:paraId="0E47790B" w14:textId="77777777">
      <w:pPr>
        <w:pStyle w:val="1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коли середньомісячний сукупний дохід сім’ї у розрахунку на одну особу за попередні шість місяців є меншим від розміру встановленого законом прожиткового мінімуму для відповідних соціальних і демографічних груп населення, питання функціонування дитячого будинку сімейного типу виноситься на розгляд комісії з питань захисту прав дитини; </w:t>
      </w:r>
    </w:p>
    <w:p w:rsidR="00E37712" w:rsidP="00E37712" w14:paraId="66FB57FC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дбати про збереження рухомого і нерухомого майна, обладнання, переданого Організацією для забезпечення діяльності дитячого будинку сімейного типу;</w:t>
      </w:r>
    </w:p>
    <w:p w:rsidR="00E37712" w:rsidP="00E37712" w14:paraId="536B5934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підтримувати у належному технічному стані будівлю дитячого будинку сімейного типу;</w:t>
      </w:r>
    </w:p>
    <w:p w:rsidR="00E37712" w:rsidP="00E37712" w14:paraId="584A06FE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ознайомлюватись зі щорічним звітом про стан виховання, утримання і розвитку дитини в дитячому будинку сімейного типу.</w:t>
      </w:r>
    </w:p>
    <w:p w:rsidR="00E37712" w:rsidP="00E37712" w14:paraId="2AFB15B7" w14:textId="77777777">
      <w:pPr>
        <w:pStyle w:val="1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Батьки-вихователі несуть відповідальність за вихованців згідно із законодавством та за діяльність дитячого будинку сімейного типу.</w:t>
      </w:r>
    </w:p>
    <w:p w:rsidR="00E37712" w:rsidP="00E37712" w14:paraId="7D7CE658" w14:textId="77777777">
      <w:pPr>
        <w:pStyle w:val="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7712" w:rsidP="00E37712" w14:paraId="3B9DA825" w14:textId="77777777">
      <w:pPr>
        <w:pStyle w:val="1"/>
        <w:numPr>
          <w:ilvl w:val="0"/>
          <w:numId w:val="2"/>
        </w:numPr>
        <w:tabs>
          <w:tab w:val="left" w:pos="851"/>
          <w:tab w:val="left" w:pos="737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Виконавчий комітет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зобов’язується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37712" w:rsidP="00E37712" w14:paraId="2A4855C1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щомісяця перераховувати на особовий рахунок у банківській установі батькам-вихователям державну соціальну допомогу на дитину та грошове забезпечення;</w:t>
      </w:r>
    </w:p>
    <w:p w:rsidR="00E37712" w:rsidP="00E37712" w14:paraId="340E9D70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надавати батькам-вихователям дитячого будинку сімейного типу необхідні меблі, побутову техніку та інші предмети тривалого вжитку (шафи для одягу, меблі для кухні, дзеркала, письмові столи, стільці, ліжка або дивани; газова/електрична плита, водонагрівач/двоконтурний котел; побутові                     прилади – холодильник, телевізор, пральна машина, електрична праска, люстри, настільні лампи, годинники; необхідний посуд, столові прибори, текстильну білизну тощо), виходячи з розрахунку проживання в дитячому будинку сімейного типу восьми осіб з урахуванням кількості влаштованих дітей, їх індивідуальних  потреб, віку, статі, стану здоров’я;</w:t>
      </w:r>
    </w:p>
    <w:p w:rsidR="00E37712" w:rsidP="00E37712" w14:paraId="2FBAA0BD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забезпечити соціальне супроводження дитячого будинку сімейного типу Центру спільно з Організацією та раз на квартал проводити міжвідомчу нараду з питань ефективності такого супроводження, відповідно до плану соціального супроводження сім’ї. Центру разом з Організацією визначати форми та методи здійснення соціального супроводження сім’ї;</w:t>
      </w:r>
    </w:p>
    <w:p w:rsidR="00E37712" w:rsidP="00E37712" w14:paraId="25B53E57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забезпечити щорічне безоплатне медичне обстеження дитини (двічі на рік). У разі необхідності забезпечити дитину санаторно-курортним</w:t>
      </w:r>
      <w:r>
        <w:rPr>
          <w:rFonts w:ascii="Times New Roman" w:hAnsi="Times New Roman" w:cs="Times New Roman"/>
          <w:sz w:val="28"/>
          <w:szCs w:val="28"/>
        </w:rPr>
        <w:t xml:space="preserve"> лікуванням;</w:t>
      </w:r>
    </w:p>
    <w:p w:rsidR="00E37712" w:rsidP="00E37712" w14:paraId="3525549E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перевіряти умови влаштування, утримання, виховання, навчання                       дитини-вихованця;</w:t>
      </w:r>
    </w:p>
    <w:p w:rsidR="00E37712" w:rsidP="00E37712" w14:paraId="742BF009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здійснювати координацію діяльності відповідних міських установ та організацій, пов’язаної із захистом прав дитини.</w:t>
      </w:r>
    </w:p>
    <w:p w:rsidR="00E37712" w:rsidP="00E37712" w14:paraId="54A483C7" w14:textId="77777777">
      <w:pPr>
        <w:pStyle w:val="1"/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E37712" w:rsidP="00E37712" w14:paraId="4660428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4. Організація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зобов’язується:</w:t>
      </w:r>
    </w:p>
    <w:p w:rsidR="00E37712" w:rsidP="00E37712" w14:paraId="75E5420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укласти з батьками-вихователями </w:t>
      </w:r>
      <w:r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Договір безоплатного користування на житлове приміщення за адресою:                вулиця Шевченка, 18/1, місто Бровари, Броварський район, Київська область;</w:t>
      </w:r>
    </w:p>
    <w:p w:rsidR="00E37712" w:rsidP="00E37712" w14:paraId="77240D7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надати житлове приміщення виключно на термін діяльності </w:t>
      </w:r>
      <w:r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>
        <w:rPr>
          <w:rFonts w:ascii="Times New Roman" w:hAnsi="Times New Roman" w:cs="Times New Roman"/>
          <w:bCs/>
          <w:sz w:val="28"/>
          <w:szCs w:val="28"/>
        </w:rPr>
        <w:t xml:space="preserve">. Разом із житловим приміщенням передати у користування обладнання, меблі, побутову техніку та інші предмети тривалого вжитку, необхідні для забезпечення діяльності </w:t>
      </w:r>
      <w:r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E37712" w:rsidP="00E37712" w14:paraId="3D2499B8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здійснювати соціальне супроводження дитячого будинку сімейного типу за планом, який щорічно узгоджується з Центром, фахівцями з соціальної роботи Організації, які пройшли підготовку за державною програмою;</w:t>
      </w:r>
    </w:p>
    <w:p w:rsidR="00E37712" w:rsidP="00E37712" w14:paraId="4029F073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сприяти реалізації плану індивідуального розвитку дитини-вихованця; </w:t>
      </w:r>
    </w:p>
    <w:p w:rsidR="00E37712" w:rsidP="00E37712" w14:paraId="23FA45FE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 на рік готувати звіт про стан виховання, утримання і розвитку дитини в дитячому будинку сімейного типу для </w:t>
      </w:r>
      <w:r>
        <w:rPr>
          <w:rFonts w:ascii="Times New Roman" w:hAnsi="Times New Roman" w:cs="Times New Roman"/>
          <w:sz w:val="28"/>
          <w:szCs w:val="28"/>
        </w:rPr>
        <w:t>Служби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37712" w:rsidP="00E37712" w14:paraId="535BEF6C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інформувати Службу щодо виникнення несприятливих умов для проживання та виховання дитини у </w:t>
      </w:r>
      <w:r>
        <w:rPr>
          <w:rFonts w:ascii="Times New Roman" w:hAnsi="Times New Roman" w:cs="Times New Roman"/>
          <w:sz w:val="28"/>
          <w:szCs w:val="28"/>
        </w:rPr>
        <w:t>дитячому будинку сімейного типу</w:t>
      </w:r>
      <w:r>
        <w:rPr>
          <w:rFonts w:ascii="Times New Roman" w:hAnsi="Times New Roman" w:cs="Times New Roman"/>
          <w:sz w:val="28"/>
          <w:szCs w:val="28"/>
          <w:lang w:eastAsia="ru-RU"/>
        </w:rPr>
        <w:t>, а саме конфліктних стосунків, неналежного виконання батьками-вихователями своїх обов’язків та інше;</w:t>
      </w:r>
    </w:p>
    <w:p w:rsidR="00E37712" w:rsidP="00E37712" w14:paraId="08FCED63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забезпечити зовнішню професійну супервізію, групову інтервізію та додаткове навчання для батьків-вихователів;</w:t>
      </w:r>
    </w:p>
    <w:p w:rsidR="00E37712" w:rsidP="00E37712" w14:paraId="6A2B98B3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сприяти організації медичного обслуговування батьків-вихователів;</w:t>
      </w:r>
    </w:p>
    <w:p w:rsidR="00E37712" w:rsidP="00E37712" w14:paraId="258DEB89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забезпечувати поточний ремонт один раз на 3 роки та в разі аварійної ситуації для підтримання в належному технічному стані будівлі дитячого будинку сімейного типу. Кошторис поточного ремонту затверджується після ознайомлення з ним батьків-вихователів;</w:t>
      </w:r>
    </w:p>
    <w:p w:rsidR="00E37712" w:rsidP="00E37712" w14:paraId="5091BECF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забезпечувати оплату комунальних послуг у межах визначених лімітів;</w:t>
      </w:r>
    </w:p>
    <w:p w:rsidR="00E37712" w:rsidP="00E37712" w14:paraId="0251F574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надати можливість користуватися та упорядковувати земельну ділянку, що знаходиться біля споруди дитячого будинку сімейного типу;</w:t>
      </w:r>
    </w:p>
    <w:p w:rsidR="00E37712" w:rsidP="00E37712" w14:paraId="1D4205FC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надати можливість користуватися транспортним засобом Організації шляхом попередньої заявки та домовленості.</w:t>
      </w:r>
    </w:p>
    <w:p w:rsidR="00E37712" w:rsidP="00E37712" w14:paraId="08EC59C9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712" w:rsidRPr="00595DF4" w:rsidP="00E37712" w14:paraId="6E3D3834" w14:textId="77777777">
      <w:pPr>
        <w:pStyle w:val="ListParagraph"/>
        <w:numPr>
          <w:ilvl w:val="0"/>
          <w:numId w:val="2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5DF4">
        <w:rPr>
          <w:rFonts w:ascii="Times New Roman" w:hAnsi="Times New Roman" w:cs="Times New Roman"/>
          <w:bCs/>
          <w:sz w:val="28"/>
          <w:szCs w:val="28"/>
        </w:rPr>
        <w:t>За згодою сторін цей договір може бути доповнений іншими зобов’язаннями.</w:t>
      </w:r>
    </w:p>
    <w:p w:rsidR="00E37712" w:rsidRPr="00595DF4" w:rsidP="00E37712" w14:paraId="3DA207F8" w14:textId="77777777">
      <w:pPr>
        <w:pStyle w:val="ListParagraph"/>
        <w:numPr>
          <w:ilvl w:val="0"/>
          <w:numId w:val="2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7712" w:rsidP="00E37712" w14:paraId="0C189049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 разі порушення та неналежного виконання умов цього договору, кожна зі сторін має право звернутися до суду.</w:t>
      </w:r>
    </w:p>
    <w:p w:rsidR="00E37712" w:rsidP="00E37712" w14:paraId="2563F62C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712" w:rsidP="00E37712" w14:paraId="06E7AB90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Договір може бути розірваний за згодою сторін.</w:t>
      </w:r>
    </w:p>
    <w:p w:rsidR="00E37712" w:rsidP="00E37712" w14:paraId="00AD61EC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712" w:rsidP="00E37712" w14:paraId="16924D77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Дія Договору припиняється у разі, коли в дитячому будинку сімейного типу виникають несприятливі умови для виховання та спільного проживання дітей (тяжка хвороба матері-виховательки, відсутність взаєморозуміння з дітьми, конфліктні стосунки між дітьми, невиконання батьками-вихователями обов’язків щодо належного виховання, розвитку та утримання дитини,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невиконання індивідуальної програми реабілітації дитини з інвалідністю), повернення вихованців рідним батькам (опікуну, піклувальнику, усиновителю), досягнення дитиною повноліття, відмови батьків-вихователів від обов’язкової евакуації разом з вихованцями у разі загрози виникнення або виникнення надзвичайної ситуації, під час дії на території України або в окремих її місцевостях надзвичайного або воєнного стану, виявлення обставин щодо навмисного виведення дитини із дитячого будинку сімейного типу з метою усиновлення її іноземцями, за винятком ситуацій, коли іноземець є родичем дитини, за згодою сторін, з інших причин, передбачених договором, за рішенням суду, а також за наявності обставин, зазначених у статті 212 Сімейного кодексу України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37712" w:rsidP="00E37712" w14:paraId="05B28096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712" w:rsidP="00E37712" w14:paraId="2BFBBBDE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Договір укладається в чотирьох примірниках – по одному для кожної зі сторін, у т.ч. для Служби. Усі примірники мають однакову юридичну силу. </w:t>
      </w:r>
    </w:p>
    <w:p w:rsidR="00E37712" w:rsidP="00E37712" w14:paraId="73630CC6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712" w:rsidP="00E37712" w14:paraId="39EDF750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Зміни та доповнення, додаткові угоди та додатки до цього Договору є його невід’ємною частиною і мають юридичну силу у разі, якщо вони викладені у письмовій формі та підписані уповноваженими на те представниками Сторін. Інформування Сторін цього Договору здійснюється в письмовій формі шляхом направлення листів, телеграм чи по факсу з подальшим направленням оригіналів таких повідомлень.</w:t>
      </w:r>
    </w:p>
    <w:p w:rsidR="00E37712" w:rsidP="00E37712" w14:paraId="79357F2B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712" w:rsidP="00E37712" w14:paraId="145C7CED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Усі суперечки між Сторонами цього Договору, з яких не досягнуто згоди, розв’язуються шляхом переговорів. У разі недосягнення згоди між Сторонами спір вирішується в порядку, передбаченому чинним законодавством України.</w:t>
      </w:r>
    </w:p>
    <w:p w:rsidR="00E37712" w:rsidP="00E37712" w14:paraId="3B313D94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Цей Договір набирає чинності з дня його підписання.</w:t>
      </w:r>
    </w:p>
    <w:p w:rsidR="00E37712" w:rsidP="00E37712" w14:paraId="6B143A6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14:paraId="7DB01C5A" w14:textId="77777777" w:rsidTr="0060255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814" w:type="dxa"/>
          </w:tcPr>
          <w:p w:rsidR="00E37712" w:rsidP="0060255A" w14:paraId="02120B0B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Виконавчий комітет </w:t>
            </w:r>
          </w:p>
          <w:p w:rsidR="00E37712" w:rsidP="0060255A" w14:paraId="093E5554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Броварської міської ради</w:t>
            </w:r>
          </w:p>
          <w:p w:rsidR="00E37712" w:rsidP="0060255A" w14:paraId="375C3110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Броварського району</w:t>
            </w:r>
          </w:p>
          <w:p w:rsidR="00E37712" w:rsidP="0060255A" w14:paraId="66D31076" w14:textId="77777777">
            <w:pPr>
              <w:tabs>
                <w:tab w:val="left" w:pos="7088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E37712" w:rsidP="0060255A" w14:paraId="4A2B71BB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вулиця Героїв України, 15, </w:t>
            </w:r>
          </w:p>
          <w:p w:rsidR="00E37712" w:rsidP="0060255A" w14:paraId="7FB6FE3A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місто Бровари, Броварський район,                      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Київська область, 07400</w:t>
            </w:r>
          </w:p>
          <w:p w:rsidR="00E37712" w:rsidP="0060255A" w14:paraId="2A43FB78" w14:textId="512128A9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763F">
              <w:rPr>
                <w:rFonts w:ascii="Times New Roman" w:hAnsi="Times New Roman" w:cs="Times New Roman"/>
                <w:sz w:val="28"/>
                <w:szCs w:val="28"/>
              </w:rPr>
              <w:t>Петро БАБИЧ</w:t>
            </w:r>
          </w:p>
          <w:p w:rsidR="00E37712" w:rsidP="0060255A" w14:paraId="0D1302F0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37712" w:rsidP="0060255A" w14:paraId="2D646A96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вулиця Шевченка, 18/1,</w:t>
            </w:r>
          </w:p>
          <w:p w:rsidR="00E37712" w:rsidP="0060255A" w14:paraId="0059B538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місто Бровари, Броварський район,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:rsidR="00E37712" w:rsidP="0060255A" w14:paraId="0C89C5B7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Київська область, 07400</w:t>
            </w:r>
          </w:p>
          <w:p w:rsidR="00E37712" w:rsidP="0060255A" w14:paraId="1C72C2F1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Марина МОРУГА</w:t>
            </w:r>
          </w:p>
          <w:p w:rsidR="00E37712" w:rsidP="0060255A" w14:paraId="79AD6803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Олександр МОРУГА</w:t>
            </w:r>
          </w:p>
          <w:p w:rsidR="00E37712" w:rsidP="0060255A" w14:paraId="0C7C2F32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12" w:rsidP="0060255A" w14:paraId="132B42D8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63759B3" w14:textId="77777777" w:rsidTr="0060255A">
        <w:tblPrEx>
          <w:tblW w:w="0" w:type="auto"/>
          <w:tblLook w:val="04A0"/>
        </w:tblPrEx>
        <w:trPr>
          <w:trHeight w:val="3565"/>
        </w:trPr>
        <w:tc>
          <w:tcPr>
            <w:tcW w:w="4814" w:type="dxa"/>
          </w:tcPr>
          <w:p w:rsidR="00E37712" w:rsidP="0060255A" w14:paraId="683C9843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 «Київське обласне відділення</w:t>
            </w:r>
          </w:p>
          <w:p w:rsidR="00E37712" w:rsidP="0060255A" w14:paraId="77AA2E02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«Благодійний фонд </w:t>
            </w:r>
          </w:p>
          <w:p w:rsidR="00E37712" w:rsidP="0060255A" w14:paraId="56B4039A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«СОС Дитяче містечко» </w:t>
            </w:r>
          </w:p>
          <w:p w:rsidR="00E37712" w:rsidP="0060255A" w14:paraId="52FB14F8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вулиця Шевченка, 18, місто Бровари,</w:t>
            </w:r>
          </w:p>
          <w:p w:rsidR="00E37712" w:rsidP="0060255A" w14:paraId="056048C3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Броварський район, Київська область, 07400 </w:t>
            </w:r>
          </w:p>
          <w:p w:rsidR="00E37712" w:rsidP="0060255A" w14:paraId="59D40C12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Олена КРІПАК</w:t>
            </w:r>
          </w:p>
          <w:p w:rsidR="00E37712" w:rsidP="0060255A" w14:paraId="36E00753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712" w:rsidP="0060255A" w14:paraId="4B85CD80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A86" w:rsidRPr="00370A86" w:rsidP="00370A86" w14:paraId="62EF879C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0A86">
              <w:rPr>
                <w:rFonts w:ascii="Times New Roman" w:hAnsi="Times New Roman" w:cs="Times New Roman"/>
                <w:sz w:val="28"/>
                <w:szCs w:val="28"/>
              </w:rPr>
              <w:t xml:space="preserve">Виконуючий обов’язки міського </w:t>
            </w:r>
          </w:p>
          <w:p w:rsidR="00370A86" w:rsidRPr="00370A86" w:rsidP="00370A86" w14:paraId="1A326835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0A86">
              <w:rPr>
                <w:rFonts w:ascii="Times New Roman" w:hAnsi="Times New Roman" w:cs="Times New Roman"/>
                <w:sz w:val="28"/>
                <w:szCs w:val="28"/>
              </w:rPr>
              <w:t xml:space="preserve">голови – заступник міського голови </w:t>
            </w:r>
          </w:p>
          <w:p w:rsidR="00370A86" w:rsidRPr="00370A86" w:rsidP="00370A86" w14:paraId="1AD46863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0A86">
              <w:rPr>
                <w:rFonts w:ascii="Times New Roman" w:hAnsi="Times New Roman" w:cs="Times New Roman"/>
                <w:sz w:val="28"/>
                <w:szCs w:val="28"/>
              </w:rPr>
              <w:t xml:space="preserve">з питань діяльності виконавчих </w:t>
            </w:r>
          </w:p>
          <w:p w:rsidR="00370A86" w:rsidRPr="00370A86" w:rsidP="00370A86" w14:paraId="61B55B1B" w14:textId="5528E20B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0A86">
              <w:rPr>
                <w:rFonts w:ascii="Times New Roman" w:hAnsi="Times New Roman" w:cs="Times New Roman"/>
                <w:sz w:val="28"/>
                <w:szCs w:val="28"/>
              </w:rPr>
              <w:t>органів ради</w:t>
            </w:r>
            <w:r w:rsidRPr="00370A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7712" w:rsidP="0060255A" w14:paraId="3C28F13D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E37712" w:rsidP="0060255A" w14:paraId="09BB804A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7712" w:rsidP="0060255A" w14:paraId="7935432A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7712" w:rsidP="0060255A" w14:paraId="0B5E8983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7712" w:rsidP="0060255A" w14:paraId="44CE25C1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7712" w:rsidP="0060255A" w14:paraId="338B3BAD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7712" w:rsidP="0060255A" w14:paraId="7F7D1829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7712" w:rsidP="0060255A" w14:paraId="7D14E58F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7712" w:rsidP="0060255A" w14:paraId="25B7AB24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7712" w:rsidP="0060255A" w14:paraId="122D583A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0A86" w:rsidP="0060255A" w14:paraId="02609834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0A86" w:rsidP="0060255A" w14:paraId="123626FD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0A86" w:rsidP="0060255A" w14:paraId="238EE1E9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7712" w:rsidP="0060255A" w14:paraId="709E5BDE" w14:textId="3CD68BA9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Pr="00370A86" w:rsidR="00370A86">
              <w:rPr>
                <w:rFonts w:ascii="Times New Roman" w:hAnsi="Times New Roman"/>
                <w:sz w:val="28"/>
                <w:szCs w:val="28"/>
                <w:lang w:eastAsia="en-US"/>
              </w:rPr>
              <w:t>Петро БАБИЧ</w:t>
            </w:r>
            <w:r w:rsidR="00370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37712" w:rsidP="00E37712" w14:paraId="1478D9DC" w14:textId="7777777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712" w:rsidP="00E37712" w14:paraId="7B4A7861" w14:textId="7777777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37712" w:rsidRPr="00EE06C3" w:rsidP="00E37712" w14:paraId="72F9089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7712" w:rsidRPr="003B2A39" w:rsidP="00E37712" w14:paraId="56CA68BC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E37712" w14:paraId="5FF0D8BD" w14:textId="4AD835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D82720E"/>
    <w:multiLevelType w:val="multilevel"/>
    <w:tmpl w:val="BBE2522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3556" w:hanging="720"/>
      </w:pPr>
    </w:lvl>
    <w:lvl w:ilvl="3">
      <w:start w:val="1"/>
      <w:numFmt w:val="decimal"/>
      <w:lvlText w:val="%1.%2.%3.%4."/>
      <w:lvlJc w:val="left"/>
      <w:pPr>
        <w:ind w:left="5334" w:hanging="1080"/>
      </w:pPr>
    </w:lvl>
    <w:lvl w:ilvl="4">
      <w:start w:val="1"/>
      <w:numFmt w:val="decimal"/>
      <w:lvlText w:val="%1.%2.%3.%4.%5."/>
      <w:lvlJc w:val="left"/>
      <w:pPr>
        <w:ind w:left="6752" w:hanging="1080"/>
      </w:pPr>
    </w:lvl>
    <w:lvl w:ilvl="5">
      <w:start w:val="1"/>
      <w:numFmt w:val="decimal"/>
      <w:lvlText w:val="%1.%2.%3.%4.%5.%6."/>
      <w:lvlJc w:val="left"/>
      <w:pPr>
        <w:ind w:left="8530" w:hanging="1440"/>
      </w:pPr>
    </w:lvl>
    <w:lvl w:ilvl="6">
      <w:start w:val="1"/>
      <w:numFmt w:val="decimal"/>
      <w:lvlText w:val="%1.%2.%3.%4.%5.%6.%7."/>
      <w:lvlJc w:val="left"/>
      <w:pPr>
        <w:ind w:left="10308" w:hanging="1800"/>
      </w:pPr>
    </w:lvl>
    <w:lvl w:ilvl="7">
      <w:start w:val="1"/>
      <w:numFmt w:val="decimal"/>
      <w:lvlText w:val="%1.%2.%3.%4.%5.%6.%7.%8."/>
      <w:lvlJc w:val="left"/>
      <w:pPr>
        <w:ind w:left="11726" w:hanging="1800"/>
      </w:pPr>
    </w:lvl>
    <w:lvl w:ilvl="8">
      <w:start w:val="1"/>
      <w:numFmt w:val="decimal"/>
      <w:lvlText w:val="%1.%2.%3.%4.%5.%6.%7.%8.%9."/>
      <w:lvlJc w:val="left"/>
      <w:pPr>
        <w:ind w:left="13504" w:hanging="2160"/>
      </w:pPr>
    </w:lvl>
  </w:abstractNum>
  <w:abstractNum w:abstractNumId="1">
    <w:nsid w:val="565A0D06"/>
    <w:multiLevelType w:val="multilevel"/>
    <w:tmpl w:val="B2AACEE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2)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>
    <w:nsid w:val="747A4E04"/>
    <w:multiLevelType w:val="hybridMultilevel"/>
    <w:tmpl w:val="17846026"/>
    <w:lvl w:ilvl="0">
      <w:start w:val="1"/>
      <w:numFmt w:val="decimal"/>
      <w:lvlText w:val="%1)"/>
      <w:lvlJc w:val="left"/>
      <w:pPr>
        <w:ind w:left="927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310453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63895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17551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644AC"/>
    <w:rsid w:val="000B0E43"/>
    <w:rsid w:val="000E0637"/>
    <w:rsid w:val="000E7ADA"/>
    <w:rsid w:val="0019083E"/>
    <w:rsid w:val="002D71B2"/>
    <w:rsid w:val="00370A86"/>
    <w:rsid w:val="003735BC"/>
    <w:rsid w:val="003A4315"/>
    <w:rsid w:val="003B2A39"/>
    <w:rsid w:val="004208DA"/>
    <w:rsid w:val="00424AD7"/>
    <w:rsid w:val="004B0321"/>
    <w:rsid w:val="004C6C25"/>
    <w:rsid w:val="004F7CAD"/>
    <w:rsid w:val="00520285"/>
    <w:rsid w:val="00524AF7"/>
    <w:rsid w:val="00545B76"/>
    <w:rsid w:val="00595DF4"/>
    <w:rsid w:val="0060255A"/>
    <w:rsid w:val="00784598"/>
    <w:rsid w:val="007C582E"/>
    <w:rsid w:val="0081066D"/>
    <w:rsid w:val="00853C00"/>
    <w:rsid w:val="008732E0"/>
    <w:rsid w:val="00893E2E"/>
    <w:rsid w:val="008B6EF2"/>
    <w:rsid w:val="00A84A56"/>
    <w:rsid w:val="00B20C04"/>
    <w:rsid w:val="00B3670E"/>
    <w:rsid w:val="00C4763F"/>
    <w:rsid w:val="00CB633A"/>
    <w:rsid w:val="00E37712"/>
    <w:rsid w:val="00E5443F"/>
    <w:rsid w:val="00EE06C3"/>
    <w:rsid w:val="00F1156F"/>
    <w:rsid w:val="00F13CCA"/>
    <w:rsid w:val="00F33B16"/>
    <w:rsid w:val="00FA7F3E"/>
    <w:rsid w:val="00FF2F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Hyperlink">
    <w:name w:val="Hyperlink"/>
    <w:uiPriority w:val="99"/>
    <w:semiHidden/>
    <w:unhideWhenUsed/>
    <w:rsid w:val="00E37712"/>
    <w:rPr>
      <w:color w:val="0000FF"/>
      <w:u w:val="single"/>
    </w:rPr>
  </w:style>
  <w:style w:type="paragraph" w:customStyle="1" w:styleId="1">
    <w:name w:val="Абзац списку1"/>
    <w:basedOn w:val="Normal"/>
    <w:uiPriority w:val="99"/>
    <w:qFormat/>
    <w:rsid w:val="00E37712"/>
    <w:pPr>
      <w:ind w:left="720"/>
    </w:pPr>
    <w:rPr>
      <w:rFonts w:ascii="Calibri" w:eastAsia="Calibri" w:hAnsi="Calibri" w:cs="Calibri"/>
      <w:lang w:eastAsia="en-US"/>
    </w:rPr>
  </w:style>
  <w:style w:type="table" w:styleId="TableGrid">
    <w:name w:val="Table Grid"/>
    <w:basedOn w:val="TableNormal"/>
    <w:rsid w:val="00E377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E37712"/>
    <w:rPr>
      <w:i/>
      <w:iCs/>
    </w:rPr>
  </w:style>
  <w:style w:type="paragraph" w:styleId="ListParagraph">
    <w:name w:val="List Paragraph"/>
    <w:basedOn w:val="Normal"/>
    <w:uiPriority w:val="34"/>
    <w:qFormat/>
    <w:rsid w:val="00E37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866-2008-%D0%BF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644AC"/>
    <w:rsid w:val="000B0E43"/>
    <w:rsid w:val="000C45D6"/>
    <w:rsid w:val="000E7ADA"/>
    <w:rsid w:val="001043C3"/>
    <w:rsid w:val="0019083E"/>
    <w:rsid w:val="004D1168"/>
    <w:rsid w:val="007331C3"/>
    <w:rsid w:val="007E62AB"/>
    <w:rsid w:val="00934C4A"/>
    <w:rsid w:val="00E5443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7806</Words>
  <Characters>4450</Characters>
  <Application>Microsoft Office Word</Application>
  <DocSecurity>8</DocSecurity>
  <Lines>37</Lines>
  <Paragraphs>24</Paragraphs>
  <ScaleCrop>false</ScaleCrop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32</cp:revision>
  <dcterms:created xsi:type="dcterms:W3CDTF">2021-08-31T06:42:00Z</dcterms:created>
  <dcterms:modified xsi:type="dcterms:W3CDTF">2024-08-20T06:38:00Z</dcterms:modified>
</cp:coreProperties>
</file>