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161D8" w14:paraId="5C916CD2" w14:textId="18D70FD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161D8" w14:paraId="6E2C2E53" w14:textId="0D88586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161D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161D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0161D8" w:rsidP="000161D8" w14:paraId="16403E0B" w14:textId="77777777">
      <w:pPr>
        <w:spacing w:after="0"/>
        <w:rPr>
          <w:rFonts w:ascii="Times New Roman" w:hAnsi="Times New Roman" w:cs="Times New Roman"/>
          <w:sz w:val="28"/>
          <w:szCs w:val="28"/>
        </w:rPr>
      </w:pPr>
    </w:p>
    <w:p w:rsidR="000161D8" w:rsidP="000161D8" w14:paraId="3998E34B" w14:textId="77777777">
      <w:pPr>
        <w:pStyle w:val="a1"/>
        <w:spacing w:before="0" w:after="0"/>
        <w:contextualSpacing/>
        <w:rPr>
          <w:rFonts w:ascii="Times New Roman" w:hAnsi="Times New Roman"/>
          <w:sz w:val="24"/>
        </w:rPr>
      </w:pPr>
      <w:r>
        <w:rPr>
          <w:rFonts w:ascii="Times New Roman" w:hAnsi="Times New Roman"/>
          <w:sz w:val="28"/>
          <w:szCs w:val="28"/>
        </w:rPr>
        <w:t>ДОГОВІР</w:t>
      </w:r>
      <w:r>
        <w:rPr>
          <w:rFonts w:ascii="Times New Roman" w:hAnsi="Times New Roman"/>
          <w:sz w:val="24"/>
        </w:rPr>
        <w:t xml:space="preserve"> </w:t>
      </w:r>
    </w:p>
    <w:p w:rsidR="000161D8" w:rsidP="000161D8" w14:paraId="39549009"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0161D8" w:rsidP="000161D8" w14:paraId="7C26704C" w14:textId="77777777">
      <w:pPr>
        <w:spacing w:after="0" w:line="240" w:lineRule="auto"/>
        <w:rPr>
          <w:lang w:eastAsia="ru-RU"/>
        </w:rPr>
      </w:pPr>
    </w:p>
    <w:p w:rsidR="000161D8" w:rsidP="000161D8" w14:paraId="69AF1B4D" w14:textId="77777777">
      <w:pPr>
        <w:spacing w:after="0" w:line="240" w:lineRule="auto"/>
        <w:rPr>
          <w:lang w:eastAsia="ru-RU"/>
        </w:rPr>
      </w:pPr>
    </w:p>
    <w:p w:rsidR="000161D8" w:rsidP="000161D8" w14:paraId="7DB75760"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0161D8" w:rsidP="000161D8" w14:paraId="7D9FE81F" w14:textId="77777777">
      <w:pPr>
        <w:tabs>
          <w:tab w:val="left" w:pos="5670"/>
        </w:tabs>
        <w:spacing w:after="0" w:line="240" w:lineRule="auto"/>
        <w:rPr>
          <w:rFonts w:ascii="Times New Roman" w:hAnsi="Times New Roman" w:cs="Times New Roman"/>
          <w:sz w:val="28"/>
          <w:szCs w:val="28"/>
          <w:lang w:eastAsia="ru-RU"/>
        </w:rPr>
      </w:pPr>
    </w:p>
    <w:p w:rsidR="000161D8" w:rsidP="000161D8" w14:paraId="7A98DCFA" w14:textId="3096172F">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r>
        <w:rPr>
          <w:rFonts w:ascii="Times New Roman" w:hAnsi="Times New Roman" w:cs="Times New Roman"/>
          <w:sz w:val="28"/>
          <w:szCs w:val="28"/>
          <w:lang w:eastAsia="ru-RU"/>
        </w:rPr>
        <w:t>Сапожка</w:t>
      </w:r>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w:t>
      </w:r>
      <w:r>
        <w:rPr>
          <w:rFonts w:ascii="Times New Roman" w:hAnsi="Times New Roman" w:cs="Times New Roman"/>
          <w:sz w:val="28"/>
          <w:szCs w:val="28"/>
        </w:rPr>
        <w:t>Україніˮ</w:t>
      </w:r>
      <w:r>
        <w:rPr>
          <w:rFonts w:ascii="Times New Roman" w:hAnsi="Times New Roman" w:cs="Times New Roman"/>
          <w:sz w:val="28"/>
          <w:szCs w:val="28"/>
        </w:rPr>
        <w:t xml:space="preserve"> (далі – орган опіки та піклування), з однієї сторони, громадянин, надавач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Шевченківським РВ ГУ МВС України в місті Києві ***) (далі – патронатний вихователь), який зареєстрований та проживає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    м. Бровари, Броварський район, Київська область, а також помічник надавача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серія ** №***, виданий Броварським МВ ГУ МВС України в Київській області ***) (далі – помічник), з іншої сторони (далі – сторони), уклали договір про нижченаведене</w:t>
      </w:r>
    </w:p>
    <w:p w:rsidR="000161D8" w:rsidP="000161D8" w14:paraId="55625C6E" w14:textId="77777777">
      <w:pPr>
        <w:pStyle w:val="a2"/>
        <w:spacing w:before="0"/>
        <w:ind w:firstLine="0"/>
        <w:jc w:val="center"/>
        <w:rPr>
          <w:rFonts w:ascii="Times New Roman" w:hAnsi="Times New Roman"/>
          <w:sz w:val="28"/>
          <w:szCs w:val="28"/>
        </w:rPr>
      </w:pPr>
    </w:p>
    <w:p w:rsidR="000161D8" w:rsidP="000161D8" w14:paraId="3980BA4F" w14:textId="77777777">
      <w:pPr>
        <w:pStyle w:val="a2"/>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0161D8" w:rsidP="000161D8" w14:paraId="1A783414" w14:textId="77777777">
      <w:pPr>
        <w:pStyle w:val="a2"/>
        <w:spacing w:before="0"/>
        <w:jc w:val="both"/>
        <w:rPr>
          <w:rFonts w:ascii="Times New Roman" w:hAnsi="Times New Roman"/>
          <w:sz w:val="28"/>
          <w:szCs w:val="28"/>
        </w:rPr>
      </w:pPr>
      <w:r>
        <w:rPr>
          <w:rFonts w:ascii="Times New Roman" w:hAnsi="Times New Roman"/>
          <w:sz w:val="28"/>
          <w:szCs w:val="28"/>
        </w:rPr>
        <w:t xml:space="preserve">1. Визначення </w:t>
      </w:r>
      <w:bookmarkStart w:id="1" w:name="_Hlk69622751"/>
      <w:r>
        <w:rPr>
          <w:rFonts w:ascii="Times New Roman" w:hAnsi="Times New Roman"/>
          <w:sz w:val="28"/>
          <w:szCs w:val="28"/>
        </w:rPr>
        <w:t>умов запровадження та організації функціонування сім’ї патронатного вихователя,</w:t>
      </w:r>
      <w:bookmarkEnd w:id="1"/>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0161D8" w:rsidP="000161D8" w14:paraId="1072B2C5" w14:textId="77777777">
      <w:pPr>
        <w:pStyle w:val="a2"/>
        <w:spacing w:before="0"/>
        <w:jc w:val="both"/>
        <w:rPr>
          <w:rFonts w:ascii="Times New Roman" w:hAnsi="Times New Roman"/>
          <w:sz w:val="28"/>
          <w:szCs w:val="28"/>
        </w:rPr>
      </w:pPr>
    </w:p>
    <w:p w:rsidR="000161D8" w:rsidP="000161D8" w14:paraId="1B40D854"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0161D8" w:rsidP="000161D8" w14:paraId="21B7E12A" w14:textId="77777777">
      <w:pPr>
        <w:pStyle w:val="a2"/>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0161D8" w:rsidP="000161D8" w14:paraId="2645C926" w14:textId="77777777">
      <w:pPr>
        <w:pStyle w:val="a2"/>
        <w:spacing w:before="0"/>
        <w:jc w:val="both"/>
        <w:rPr>
          <w:rFonts w:ascii="Times New Roman" w:hAnsi="Times New Roman"/>
          <w:sz w:val="28"/>
          <w:szCs w:val="28"/>
        </w:rPr>
      </w:pPr>
      <w:r>
        <w:rPr>
          <w:rFonts w:ascii="Times New Roman" w:hAnsi="Times New Roman"/>
          <w:sz w:val="28"/>
          <w:szCs w:val="28"/>
        </w:rPr>
        <w:t>1)</w:t>
      </w:r>
      <w:bookmarkStart w:id="2"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№893 «Деякі питання захисту прав дитини та надання послуги патронату над дитиною» (далі – Постанова);</w:t>
      </w:r>
    </w:p>
    <w:bookmarkEnd w:id="2"/>
    <w:p w:rsidR="000161D8" w:rsidP="000161D8" w14:paraId="5E4275D1" w14:textId="77777777">
      <w:pPr>
        <w:pStyle w:val="a2"/>
        <w:spacing w:before="0"/>
        <w:jc w:val="both"/>
        <w:rPr>
          <w:rFonts w:ascii="Times New Roman" w:hAnsi="Times New Roman"/>
          <w:sz w:val="28"/>
          <w:szCs w:val="28"/>
        </w:rPr>
      </w:pPr>
      <w:r>
        <w:rPr>
          <w:rFonts w:ascii="Times New Roman" w:hAnsi="Times New Roman"/>
          <w:sz w:val="28"/>
          <w:szCs w:val="28"/>
        </w:rPr>
        <w:t xml:space="preserve">2) під час прийняття рішення про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36AEC9EA" w14:textId="77777777">
      <w:pPr>
        <w:pStyle w:val="a2"/>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0161D8" w:rsidP="000161D8" w14:paraId="6A84DA91" w14:textId="77777777">
      <w:pPr>
        <w:pStyle w:val="a2"/>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включаючи до нього патронатного вихователя;</w:t>
      </w:r>
    </w:p>
    <w:p w:rsidR="000161D8" w:rsidP="000161D8" w14:paraId="05C1CE3C" w14:textId="77777777">
      <w:pPr>
        <w:pStyle w:val="a2"/>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0161D8" w:rsidP="000161D8" w14:paraId="77119A4D" w14:textId="77777777">
      <w:pPr>
        <w:pStyle w:val="a2"/>
        <w:spacing w:before="0"/>
        <w:jc w:val="both"/>
        <w:rPr>
          <w:rFonts w:ascii="Times New Roman" w:hAnsi="Times New Roman"/>
          <w:sz w:val="28"/>
          <w:szCs w:val="28"/>
        </w:rPr>
      </w:pPr>
      <w:r>
        <w:rPr>
          <w:rFonts w:ascii="Times New Roman" w:hAnsi="Times New Roman"/>
          <w:sz w:val="28"/>
          <w:szCs w:val="28"/>
        </w:rPr>
        <w:t>3)</w:t>
      </w:r>
      <w:bookmarkStart w:id="3"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bookmarkEnd w:id="3"/>
    <w:p w:rsidR="000161D8" w:rsidP="000161D8" w14:paraId="79597940" w14:textId="77777777">
      <w:pPr>
        <w:pStyle w:val="a2"/>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0161D8" w:rsidP="000161D8" w14:paraId="788D810F" w14:textId="77777777">
      <w:pPr>
        <w:pStyle w:val="a2"/>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rsidR="000161D8" w:rsidP="000161D8" w14:paraId="679D238B" w14:textId="77777777">
      <w:pPr>
        <w:pStyle w:val="a2"/>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0161D8" w:rsidP="000161D8" w14:paraId="12697885" w14:textId="77777777">
      <w:pPr>
        <w:pStyle w:val="a2"/>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rsidR="000161D8" w:rsidP="000161D8" w14:paraId="734144CE" w14:textId="77777777">
      <w:pPr>
        <w:pStyle w:val="a2"/>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0161D8" w:rsidP="000161D8" w14:paraId="29F97F69" w14:textId="77777777">
      <w:pPr>
        <w:pStyle w:val="a2"/>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63999A43" w14:textId="77777777">
      <w:pPr>
        <w:pStyle w:val="a2"/>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16BFE23F" w14:textId="77777777">
      <w:pPr>
        <w:pStyle w:val="a2"/>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0161D8" w:rsidP="000161D8" w14:paraId="5A573F8F" w14:textId="77777777">
      <w:pPr>
        <w:pStyle w:val="a2"/>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0161D8" w:rsidP="000161D8" w14:paraId="602E4563" w14:textId="77777777">
      <w:pPr>
        <w:pStyle w:val="a2"/>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0161D8" w:rsidP="000161D8" w14:paraId="6A28CB24" w14:textId="77777777">
      <w:pPr>
        <w:pStyle w:val="a2"/>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0161D8" w:rsidP="000161D8" w14:paraId="3A061EA9" w14:textId="77777777">
      <w:pPr>
        <w:pStyle w:val="a2"/>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0161D8" w:rsidP="000161D8" w14:paraId="17D31988" w14:textId="77777777">
      <w:pPr>
        <w:pStyle w:val="a2"/>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помічником </w:t>
      </w:r>
      <w:r>
        <w:rPr>
          <w:rFonts w:ascii="Times New Roman" w:hAnsi="Times New Roman"/>
          <w:sz w:val="28"/>
          <w:szCs w:val="28"/>
        </w:rPr>
        <w:t>супервізії</w:t>
      </w:r>
      <w:r>
        <w:rPr>
          <w:rFonts w:ascii="Times New Roman" w:hAnsi="Times New Roman"/>
          <w:sz w:val="28"/>
          <w:szCs w:val="28"/>
        </w:rPr>
        <w:t>;</w:t>
      </w:r>
    </w:p>
    <w:p w:rsidR="000161D8" w:rsidP="000161D8" w14:paraId="18872B9C" w14:textId="77777777">
      <w:pPr>
        <w:pStyle w:val="a2"/>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0161D8" w:rsidP="000161D8" w14:paraId="14A0B1CD" w14:textId="77777777">
      <w:pPr>
        <w:pStyle w:val="a2"/>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0161D8" w:rsidP="000161D8" w14:paraId="73D1CCCD" w14:textId="77777777">
      <w:pPr>
        <w:pStyle w:val="a2"/>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0161D8" w:rsidP="000161D8" w14:paraId="52AAD1AD" w14:textId="77777777">
      <w:pPr>
        <w:pStyle w:val="a2"/>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0161D8" w:rsidP="000161D8" w14:paraId="7E3AC7C4" w14:textId="77777777">
      <w:pPr>
        <w:pStyle w:val="a2"/>
        <w:spacing w:before="0"/>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0161D8" w:rsidP="000161D8" w14:paraId="300E95F4" w14:textId="77777777">
      <w:pPr>
        <w:pStyle w:val="a2"/>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0161D8" w:rsidP="000161D8" w14:paraId="3A9B6CE9" w14:textId="77777777">
      <w:pPr>
        <w:pStyle w:val="a2"/>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0161D8" w:rsidP="000161D8" w14:paraId="77ADF41E" w14:textId="77777777">
      <w:pPr>
        <w:pStyle w:val="a2"/>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0161D8" w:rsidP="000161D8" w14:paraId="677B1C0E" w14:textId="77777777">
      <w:pPr>
        <w:pStyle w:val="a2"/>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4" w:name="_Hlk69643409"/>
      <w:r>
        <w:rPr>
          <w:rFonts w:ascii="Times New Roman" w:hAnsi="Times New Roman"/>
          <w:sz w:val="28"/>
          <w:szCs w:val="28"/>
        </w:rPr>
        <w:t xml:space="preserve">законодавством </w:t>
      </w:r>
      <w:bookmarkEnd w:id="4"/>
      <w:r>
        <w:rPr>
          <w:rFonts w:ascii="Times New Roman" w:hAnsi="Times New Roman"/>
          <w:sz w:val="28"/>
          <w:szCs w:val="28"/>
        </w:rPr>
        <w:t>повноважень;</w:t>
      </w:r>
    </w:p>
    <w:p w:rsidR="000161D8" w:rsidP="000161D8" w14:paraId="78F03A58" w14:textId="77777777">
      <w:pPr>
        <w:pStyle w:val="a2"/>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0161D8" w:rsidP="000161D8" w14:paraId="32FB4C70" w14:textId="77777777">
      <w:pPr>
        <w:pStyle w:val="a2"/>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0161D8" w:rsidP="000161D8" w14:paraId="6DB031F0" w14:textId="77777777">
      <w:pPr>
        <w:pStyle w:val="a2"/>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0161D8" w:rsidP="000161D8" w14:paraId="1B78A872" w14:textId="77777777">
      <w:pPr>
        <w:pStyle w:val="a2"/>
        <w:spacing w:before="0"/>
        <w:ind w:firstLine="0"/>
        <w:jc w:val="center"/>
        <w:rPr>
          <w:rFonts w:ascii="Times New Roman" w:hAnsi="Times New Roman"/>
          <w:sz w:val="28"/>
          <w:szCs w:val="28"/>
        </w:rPr>
      </w:pPr>
    </w:p>
    <w:p w:rsidR="000161D8" w:rsidP="000161D8" w14:paraId="7EE2D263"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0161D8" w:rsidP="000161D8" w14:paraId="5EAE09E9" w14:textId="77777777">
      <w:pPr>
        <w:pStyle w:val="a2"/>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0161D8" w:rsidP="000161D8" w14:paraId="55BF29DA" w14:textId="77777777">
      <w:pPr>
        <w:pStyle w:val="a2"/>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0161D8" w:rsidP="000161D8" w14:paraId="21B573DA" w14:textId="77777777">
      <w:pPr>
        <w:pStyle w:val="a2"/>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0161D8" w:rsidP="000161D8" w14:paraId="492A3C00" w14:textId="77777777">
      <w:pPr>
        <w:pStyle w:val="a2"/>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0161D8" w:rsidP="000161D8" w14:paraId="744CA29D" w14:textId="77777777">
      <w:pPr>
        <w:pStyle w:val="a2"/>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0161D8" w:rsidP="000161D8" w14:paraId="3B076057" w14:textId="77777777">
      <w:pPr>
        <w:pStyle w:val="a2"/>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0161D8" w:rsidP="000161D8" w14:paraId="2507B476" w14:textId="77777777">
      <w:pPr>
        <w:pStyle w:val="a2"/>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0161D8" w:rsidP="000161D8" w14:paraId="33A2D7F4" w14:textId="77777777">
      <w:pPr>
        <w:pStyle w:val="a2"/>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0161D8" w:rsidP="000161D8" w14:paraId="09437141" w14:textId="77777777">
      <w:pPr>
        <w:pStyle w:val="a2"/>
        <w:spacing w:before="0"/>
        <w:jc w:val="both"/>
        <w:rPr>
          <w:rFonts w:ascii="Times New Roman" w:hAnsi="Times New Roman"/>
          <w:sz w:val="28"/>
          <w:szCs w:val="28"/>
        </w:rPr>
      </w:pPr>
      <w:r>
        <w:rPr>
          <w:rFonts w:ascii="Times New Roman" w:hAnsi="Times New Roman"/>
          <w:sz w:val="28"/>
          <w:szCs w:val="28"/>
        </w:rPr>
        <w:t>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rsidR="000161D8" w:rsidP="000161D8" w14:paraId="7B5C7445" w14:textId="77777777">
      <w:pPr>
        <w:pStyle w:val="a2"/>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0161D8" w:rsidP="000161D8" w14:paraId="24E57AF9" w14:textId="77777777">
      <w:pPr>
        <w:pStyle w:val="a2"/>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0161D8" w:rsidP="000161D8" w14:paraId="12AB5855" w14:textId="77777777">
      <w:pPr>
        <w:pStyle w:val="a2"/>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52687F5B" w14:textId="77777777">
      <w:pPr>
        <w:pStyle w:val="a2"/>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0161D8" w:rsidP="000161D8" w14:paraId="0DEAB508" w14:textId="77777777">
      <w:pPr>
        <w:pStyle w:val="a2"/>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0161D8" w:rsidP="000161D8" w14:paraId="002FA7C3" w14:textId="77777777">
      <w:pPr>
        <w:pStyle w:val="a2"/>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0161D8" w:rsidP="000161D8" w14:paraId="3F438BA1" w14:textId="77777777">
      <w:pPr>
        <w:pStyle w:val="a2"/>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0161D8" w:rsidP="000161D8" w14:paraId="1D506447" w14:textId="77777777">
      <w:pPr>
        <w:pStyle w:val="a2"/>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0161D8" w:rsidP="000161D8" w14:paraId="3023AFEA" w14:textId="77777777">
      <w:pPr>
        <w:pStyle w:val="a2"/>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0161D8" w:rsidP="000161D8" w14:paraId="64207FB8" w14:textId="77777777">
      <w:pPr>
        <w:pStyle w:val="a2"/>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0161D8" w:rsidP="000161D8" w14:paraId="4DD09C45" w14:textId="77777777">
      <w:pPr>
        <w:pStyle w:val="a2"/>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0161D8" w:rsidP="000161D8" w14:paraId="5707E885" w14:textId="77777777">
      <w:pPr>
        <w:pStyle w:val="a2"/>
        <w:spacing w:before="0"/>
        <w:jc w:val="both"/>
        <w:rPr>
          <w:rFonts w:ascii="Times New Roman" w:hAnsi="Times New Roman"/>
          <w:sz w:val="28"/>
          <w:szCs w:val="28"/>
        </w:rPr>
      </w:pPr>
      <w:r>
        <w:rPr>
          <w:rFonts w:ascii="Times New Roman" w:hAnsi="Times New Roman"/>
          <w:sz w:val="28"/>
          <w:szCs w:val="28"/>
        </w:rPr>
        <w:t>А також на:</w:t>
      </w:r>
    </w:p>
    <w:p w:rsidR="000161D8" w:rsidP="000161D8" w14:paraId="65700DE8" w14:textId="77777777">
      <w:pPr>
        <w:pStyle w:val="a2"/>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0161D8" w:rsidP="000161D8" w14:paraId="16D26416" w14:textId="77777777">
      <w:pPr>
        <w:pStyle w:val="a2"/>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0161D8" w:rsidP="000161D8" w14:paraId="20565B90" w14:textId="77777777">
      <w:pPr>
        <w:pStyle w:val="a2"/>
        <w:spacing w:before="0"/>
        <w:jc w:val="both"/>
        <w:rPr>
          <w:rFonts w:ascii="Times New Roman" w:hAnsi="Times New Roman"/>
          <w:sz w:val="28"/>
          <w:szCs w:val="28"/>
        </w:rPr>
      </w:pPr>
      <w:r>
        <w:rPr>
          <w:rFonts w:ascii="Times New Roman" w:hAnsi="Times New Roman"/>
          <w:sz w:val="28"/>
          <w:szCs w:val="28"/>
        </w:rPr>
        <w:t>дооблаштування</w:t>
      </w:r>
      <w:r>
        <w:rPr>
          <w:rFonts w:ascii="Times New Roman" w:hAnsi="Times New Roman"/>
          <w:sz w:val="28"/>
          <w:szCs w:val="28"/>
        </w:rPr>
        <w:t xml:space="preserve"> помешкання відповідно до потреб дитини, влаштованої до сім’ї патронатного вихователя;</w:t>
      </w:r>
    </w:p>
    <w:p w:rsidR="000161D8" w:rsidP="000161D8" w14:paraId="2C03664D" w14:textId="77777777">
      <w:pPr>
        <w:pStyle w:val="a2"/>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r>
        <w:rPr>
          <w:rFonts w:ascii="Times New Roman" w:hAnsi="Times New Roman"/>
          <w:sz w:val="28"/>
          <w:szCs w:val="28"/>
        </w:rPr>
        <w:t>сімʼї</w:t>
      </w:r>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19785A49" w14:textId="77777777">
      <w:pPr>
        <w:pStyle w:val="a2"/>
        <w:spacing w:before="0"/>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онлайн-спілкування дитини, влаштованої до </w:t>
      </w:r>
      <w:r>
        <w:rPr>
          <w:rFonts w:ascii="Times New Roman" w:hAnsi="Times New Roman"/>
          <w:sz w:val="28"/>
          <w:szCs w:val="28"/>
        </w:rPr>
        <w:t>сімʼї</w:t>
      </w:r>
      <w:r>
        <w:rPr>
          <w:rFonts w:ascii="Times New Roman" w:hAnsi="Times New Roman"/>
          <w:sz w:val="28"/>
          <w:szCs w:val="28"/>
        </w:rPr>
        <w:t xml:space="preserve"> </w:t>
      </w:r>
      <w:r>
        <w:rPr>
          <w:rFonts w:ascii="Times New Roman" w:hAnsi="Times New Roman"/>
          <w:sz w:val="28"/>
          <w:szCs w:val="28"/>
        </w:rPr>
        <w:t xml:space="preserve">патронатного вихователя, з батьками/законними представниками та родичами, потенційними опікунами (піклувальниками), </w:t>
      </w:r>
      <w:r>
        <w:rPr>
          <w:rFonts w:ascii="Times New Roman" w:hAnsi="Times New Roman"/>
          <w:sz w:val="28"/>
          <w:szCs w:val="28"/>
        </w:rPr>
        <w:t>усиновлювачами</w:t>
      </w:r>
      <w:r>
        <w:rPr>
          <w:rFonts w:ascii="Times New Roman" w:hAnsi="Times New Roman"/>
          <w:sz w:val="28"/>
          <w:szCs w:val="28"/>
        </w:rPr>
        <w:t>, прийомними батьками та батьками-вихователями дитячого будинку сімейного типу;</w:t>
      </w:r>
    </w:p>
    <w:p w:rsidR="000161D8" w:rsidP="000161D8" w14:paraId="392C72D8" w14:textId="77777777">
      <w:pPr>
        <w:pStyle w:val="a2"/>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0161D8" w:rsidP="000161D8" w14:paraId="793E9784" w14:textId="77777777">
      <w:pPr>
        <w:pStyle w:val="a2"/>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0161D8" w:rsidP="000161D8" w14:paraId="714794FE" w14:textId="77777777">
      <w:pPr>
        <w:pStyle w:val="a2"/>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0161D8" w:rsidP="000161D8" w14:paraId="622BBFCB" w14:textId="77777777">
      <w:pPr>
        <w:pStyle w:val="a2"/>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0161D8" w:rsidP="000161D8" w14:paraId="4369C1C3" w14:textId="77777777">
      <w:pPr>
        <w:pStyle w:val="a2"/>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0161D8" w:rsidP="000161D8" w14:paraId="4B3B28B6" w14:textId="77777777">
      <w:pPr>
        <w:pStyle w:val="a2"/>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0161D8" w:rsidP="000161D8" w14:paraId="3795A3E9" w14:textId="77777777">
      <w:pPr>
        <w:pStyle w:val="a2"/>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r>
        <w:rPr>
          <w:rFonts w:ascii="Times New Roman" w:hAnsi="Times New Roman"/>
          <w:sz w:val="28"/>
          <w:szCs w:val="28"/>
        </w:rPr>
        <w:t>сімʼї</w:t>
      </w:r>
      <w:r>
        <w:rPr>
          <w:rFonts w:ascii="Times New Roman" w:hAnsi="Times New Roman"/>
          <w:sz w:val="28"/>
          <w:szCs w:val="28"/>
        </w:rPr>
        <w:t xml:space="preserve">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0161D8" w:rsidP="000161D8" w14:paraId="02BDFAAA" w14:textId="77777777">
      <w:pPr>
        <w:pStyle w:val="a2"/>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4D45F724" w14:textId="77777777">
      <w:pPr>
        <w:pStyle w:val="a2"/>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rsidR="000161D8" w:rsidP="000161D8" w14:paraId="10270071" w14:textId="77777777">
      <w:pPr>
        <w:pStyle w:val="a2"/>
        <w:spacing w:before="0"/>
        <w:jc w:val="both"/>
        <w:rPr>
          <w:rFonts w:ascii="Times New Roman" w:hAnsi="Times New Roman"/>
          <w:sz w:val="28"/>
          <w:szCs w:val="28"/>
        </w:rPr>
      </w:pPr>
    </w:p>
    <w:p w:rsidR="000161D8" w:rsidP="000161D8" w14:paraId="4348A9CB" w14:textId="77777777">
      <w:pPr>
        <w:pStyle w:val="a2"/>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0161D8" w:rsidP="000161D8" w14:paraId="55A6BA2B" w14:textId="77777777">
      <w:pPr>
        <w:pStyle w:val="a2"/>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w:t>
      </w:r>
      <w:r>
        <w:rPr>
          <w:rFonts w:ascii="Times New Roman" w:hAnsi="Times New Roman"/>
          <w:sz w:val="28"/>
          <w:szCs w:val="28"/>
        </w:rPr>
        <w:t>дооблаштування</w:t>
      </w:r>
      <w:r>
        <w:rPr>
          <w:rFonts w:ascii="Times New Roman" w:hAnsi="Times New Roman"/>
          <w:sz w:val="28"/>
          <w:szCs w:val="28"/>
        </w:rPr>
        <w:t xml:space="preserve"> помешкання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вихователя в разі влаштування більше двох дітей, дітей з особливими </w:t>
      </w:r>
      <w:r>
        <w:rPr>
          <w:rFonts w:ascii="Times New Roman" w:hAnsi="Times New Roman"/>
          <w:sz w:val="28"/>
          <w:szCs w:val="28"/>
        </w:rPr>
        <w:t>освітніми потребами та/або інвалідністю, малолітньої/неповнолітньої вагітної чи малолітньої/неповнолітньої породіллі з немовлям;</w:t>
      </w:r>
    </w:p>
    <w:p w:rsidR="000161D8" w:rsidP="000161D8" w14:paraId="7840F343" w14:textId="77777777">
      <w:pPr>
        <w:pStyle w:val="a2"/>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 помешканні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6EC143E7" w14:textId="77777777">
      <w:pPr>
        <w:pStyle w:val="a2"/>
        <w:spacing w:before="0"/>
        <w:jc w:val="both"/>
        <w:rPr>
          <w:rFonts w:ascii="Times New Roman" w:hAnsi="Times New Roman"/>
          <w:sz w:val="28"/>
          <w:szCs w:val="28"/>
        </w:rPr>
      </w:pPr>
      <w:r>
        <w:rPr>
          <w:rFonts w:ascii="Times New Roman" w:hAnsi="Times New Roman"/>
          <w:sz w:val="28"/>
          <w:szCs w:val="28"/>
        </w:rPr>
        <w:t xml:space="preserve">3) доручати помічнику виконувати окремі заходи щодо догляду за дитиною, влаштованою до </w:t>
      </w:r>
      <w:r>
        <w:rPr>
          <w:rFonts w:ascii="Times New Roman" w:hAnsi="Times New Roman"/>
          <w:sz w:val="28"/>
          <w:szCs w:val="28"/>
        </w:rPr>
        <w:t>сімʼї</w:t>
      </w:r>
      <w:r>
        <w:rPr>
          <w:rFonts w:ascii="Times New Roman" w:hAnsi="Times New Roman"/>
          <w:sz w:val="28"/>
          <w:szCs w:val="28"/>
        </w:rPr>
        <w:t xml:space="preserve"> патронатного вихователя, та визначати спосіб та умови їх здійснення;</w:t>
      </w:r>
    </w:p>
    <w:p w:rsidR="000161D8" w:rsidP="000161D8" w14:paraId="0756EAC9" w14:textId="77777777">
      <w:pPr>
        <w:pStyle w:val="a2"/>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0161D8" w:rsidP="000161D8" w14:paraId="2C79C9DB" w14:textId="77777777">
      <w:pPr>
        <w:pStyle w:val="a2"/>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0161D8" w:rsidP="000161D8" w14:paraId="5741B02C" w14:textId="77777777">
      <w:pPr>
        <w:pStyle w:val="a2"/>
        <w:spacing w:before="0"/>
        <w:jc w:val="both"/>
        <w:rPr>
          <w:rFonts w:ascii="Times New Roman" w:hAnsi="Times New Roman"/>
          <w:sz w:val="28"/>
          <w:szCs w:val="28"/>
        </w:rPr>
      </w:pPr>
      <w:r>
        <w:rPr>
          <w:rFonts w:ascii="Times New Roman" w:hAnsi="Times New Roman"/>
          <w:sz w:val="28"/>
          <w:szCs w:val="28"/>
        </w:rPr>
        <w:t xml:space="preserve">6) отримувати </w:t>
      </w:r>
      <w:r>
        <w:rPr>
          <w:rFonts w:ascii="Times New Roman" w:hAnsi="Times New Roman"/>
          <w:sz w:val="28"/>
          <w:szCs w:val="28"/>
        </w:rPr>
        <w:t>супервізійну</w:t>
      </w:r>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rsidR="000161D8" w:rsidP="000161D8" w14:paraId="0E106B1E" w14:textId="77777777">
      <w:pPr>
        <w:pStyle w:val="a2"/>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0161D8" w:rsidP="000161D8" w14:paraId="26EA1D4A" w14:textId="77777777">
      <w:pPr>
        <w:pStyle w:val="a2"/>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0161D8" w:rsidP="000161D8" w14:paraId="7E726CFB" w14:textId="77777777">
      <w:pPr>
        <w:pStyle w:val="a2"/>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0161D8" w:rsidP="000161D8" w14:paraId="06CBD5DE" w14:textId="77777777">
      <w:pPr>
        <w:pStyle w:val="a2"/>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0161D8" w:rsidP="000161D8" w14:paraId="54D862B7" w14:textId="77777777">
      <w:pPr>
        <w:pStyle w:val="a2"/>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(далі – грошове забезпечення);</w:t>
      </w:r>
    </w:p>
    <w:p w:rsidR="000161D8" w:rsidP="000161D8" w14:paraId="0C4FE1BF" w14:textId="77777777">
      <w:pPr>
        <w:pStyle w:val="a2"/>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0161D8" w:rsidP="000161D8" w14:paraId="6F941900" w14:textId="77777777">
      <w:pPr>
        <w:pStyle w:val="a2"/>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0161D8" w:rsidP="000161D8" w14:paraId="1F90132E" w14:textId="77777777">
      <w:pPr>
        <w:pStyle w:val="a2"/>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0161D8" w:rsidP="000161D8" w14:paraId="753CA10D" w14:textId="77777777">
      <w:pPr>
        <w:pStyle w:val="a2"/>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0161D8" w:rsidP="000161D8" w14:paraId="31FB6BA8" w14:textId="77777777">
      <w:pPr>
        <w:pStyle w:val="a2"/>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0161D8" w:rsidP="000161D8" w14:paraId="155DD04B" w14:textId="77777777">
      <w:pPr>
        <w:spacing w:after="0" w:line="240" w:lineRule="auto"/>
        <w:jc w:val="center"/>
        <w:rPr>
          <w:rFonts w:ascii="Times New Roman" w:hAnsi="Times New Roman" w:cs="Times New Roman"/>
          <w:sz w:val="28"/>
          <w:szCs w:val="28"/>
        </w:rPr>
      </w:pPr>
    </w:p>
    <w:p w:rsidR="000161D8" w:rsidP="000161D8" w14:paraId="4B0C92EE"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w:t>
      </w:r>
      <w:r>
        <w:rPr>
          <w:rFonts w:ascii="Times New Roman" w:hAnsi="Times New Roman" w:cs="Times New Roman"/>
          <w:sz w:val="28"/>
          <w:szCs w:val="28"/>
          <w:lang w:val="ru-RU"/>
        </w:rPr>
        <w:t xml:space="preserve">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0161D8" w:rsidP="000161D8" w14:paraId="3C6D8B74"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0161D8" w:rsidP="000161D8" w14:paraId="518BB68F"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0161D8" w:rsidP="000161D8" w14:paraId="77E7687C" w14:textId="77777777">
      <w:pPr>
        <w:pStyle w:val="a2"/>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0161D8" w:rsidP="000161D8" w14:paraId="03A04367" w14:textId="77777777">
      <w:pPr>
        <w:pStyle w:val="a2"/>
        <w:spacing w:before="0"/>
        <w:jc w:val="both"/>
        <w:rPr>
          <w:rFonts w:ascii="Times New Roman" w:hAnsi="Times New Roman"/>
          <w:sz w:val="28"/>
          <w:szCs w:val="28"/>
        </w:rPr>
      </w:pPr>
      <w:r>
        <w:rPr>
          <w:rFonts w:ascii="Times New Roman" w:hAnsi="Times New Roman"/>
          <w:sz w:val="28"/>
          <w:szCs w:val="28"/>
        </w:rPr>
        <w:t>3) 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p>
    <w:p w:rsidR="000161D8" w:rsidP="000161D8" w14:paraId="36467EB1" w14:textId="77777777">
      <w:pPr>
        <w:pStyle w:val="a2"/>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0161D8" w:rsidP="000161D8" w14:paraId="49770F96" w14:textId="77777777">
      <w:pPr>
        <w:pStyle w:val="a2"/>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0161D8" w:rsidP="000161D8" w14:paraId="779DCBAD" w14:textId="77777777">
      <w:pPr>
        <w:pStyle w:val="a2"/>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r>
        <w:rPr>
          <w:rFonts w:ascii="Times New Roman" w:hAnsi="Times New Roman"/>
          <w:sz w:val="28"/>
          <w:szCs w:val="28"/>
        </w:rPr>
        <w:t>супервізію</w:t>
      </w:r>
      <w:r>
        <w:rPr>
          <w:rFonts w:ascii="Times New Roman" w:hAnsi="Times New Roman"/>
          <w:sz w:val="28"/>
          <w:szCs w:val="28"/>
        </w:rPr>
        <w:t xml:space="preserve"> та в подальшій роботі враховувати рекомендації, надані за результатами </w:t>
      </w:r>
      <w:r>
        <w:rPr>
          <w:rFonts w:ascii="Times New Roman" w:hAnsi="Times New Roman"/>
          <w:sz w:val="28"/>
          <w:szCs w:val="28"/>
        </w:rPr>
        <w:t>супервізії</w:t>
      </w:r>
      <w:r>
        <w:rPr>
          <w:rFonts w:ascii="Times New Roman" w:hAnsi="Times New Roman"/>
          <w:sz w:val="28"/>
          <w:szCs w:val="28"/>
        </w:rPr>
        <w:t>;</w:t>
      </w:r>
    </w:p>
    <w:p w:rsidR="000161D8" w:rsidP="000161D8" w14:paraId="7B9B920C" w14:textId="77777777">
      <w:pPr>
        <w:pStyle w:val="a2"/>
        <w:spacing w:before="0"/>
        <w:jc w:val="both"/>
        <w:rPr>
          <w:rFonts w:ascii="Times New Roman" w:hAnsi="Times New Roman"/>
          <w:sz w:val="28"/>
          <w:szCs w:val="28"/>
        </w:rPr>
      </w:pPr>
      <w:r>
        <w:rPr>
          <w:rFonts w:ascii="Times New Roman" w:hAnsi="Times New Roman"/>
          <w:sz w:val="28"/>
          <w:szCs w:val="28"/>
        </w:rPr>
        <w:t>6</w:t>
      </w:r>
      <w:r>
        <w:rPr>
          <w:rFonts w:ascii="Times New Roman" w:hAnsi="Times New Roman"/>
          <w:b/>
          <w:bCs/>
          <w:sz w:val="28"/>
          <w:szCs w:val="28"/>
          <w:vertAlign w:val="superscript"/>
        </w:rPr>
        <w:t>1</w:t>
      </w:r>
      <w:r>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0161D8" w:rsidP="000161D8" w14:paraId="1A3ECD46" w14:textId="77777777">
      <w:pPr>
        <w:pStyle w:val="a2"/>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0161D8" w:rsidP="000161D8" w14:paraId="7655B418" w14:textId="77777777">
      <w:pPr>
        <w:pStyle w:val="a2"/>
        <w:spacing w:before="0"/>
        <w:jc w:val="both"/>
        <w:rPr>
          <w:rFonts w:ascii="Times New Roman" w:hAnsi="Times New Roman"/>
          <w:sz w:val="28"/>
          <w:szCs w:val="28"/>
        </w:rPr>
      </w:pPr>
      <w:r>
        <w:rPr>
          <w:rFonts w:ascii="Times New Roman" w:hAnsi="Times New Roman"/>
          <w:sz w:val="28"/>
          <w:szCs w:val="28"/>
        </w:rPr>
        <w:t>8) ставитися до патронатного вихователя з повагою, виконувати свої обов’язки у спосіб, який унеможливлює приниження честі та гідності патронатного вихователя та виключає застосування насильницьких методів спілкування.</w:t>
      </w:r>
    </w:p>
    <w:p w:rsidR="000161D8" w:rsidP="000161D8" w14:paraId="50EAE95D" w14:textId="77777777">
      <w:pPr>
        <w:spacing w:after="0" w:line="240" w:lineRule="auto"/>
        <w:ind w:firstLine="567"/>
        <w:jc w:val="both"/>
        <w:rPr>
          <w:rFonts w:ascii="Times New Roman" w:hAnsi="Times New Roman" w:cs="Times New Roman"/>
          <w:sz w:val="28"/>
          <w:szCs w:val="28"/>
        </w:rPr>
      </w:pPr>
    </w:p>
    <w:p w:rsidR="000161D8" w:rsidP="000161D8" w14:paraId="5F077D4F"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0161D8" w:rsidP="000161D8" w14:paraId="3D5F287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0161D8" w:rsidP="000161D8" w14:paraId="069F9B1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0161D8" w:rsidP="000161D8" w14:paraId="340CCC7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r>
        <w:rPr>
          <w:rFonts w:ascii="Times New Roman" w:hAnsi="Times New Roman" w:cs="Times New Roman"/>
          <w:sz w:val="28"/>
          <w:szCs w:val="28"/>
        </w:rPr>
        <w:t>супервізійну</w:t>
      </w:r>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rsidR="000161D8" w:rsidP="000161D8" w14:paraId="6A0CE3A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p>
    <w:p w:rsidR="000161D8" w:rsidP="000161D8" w14:paraId="0B8618C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0161D8" w:rsidP="000161D8" w14:paraId="3271F42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0161D8" w:rsidP="000161D8" w14:paraId="58B005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з державного бюджету у порядку, визначеному Постановою, через Управління:</w:t>
      </w:r>
    </w:p>
    <w:p w:rsidR="000161D8" w:rsidP="000161D8" w14:paraId="73CE476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0161D8" w:rsidP="000161D8" w14:paraId="4B96E5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0161D8" w:rsidP="000161D8" w14:paraId="7701AFD0" w14:textId="77777777">
      <w:pPr>
        <w:spacing w:after="0" w:line="240" w:lineRule="auto"/>
        <w:ind w:firstLine="567"/>
        <w:jc w:val="both"/>
        <w:rPr>
          <w:rFonts w:ascii="Times New Roman" w:hAnsi="Times New Roman"/>
          <w:sz w:val="28"/>
          <w:szCs w:val="28"/>
        </w:rPr>
      </w:pPr>
    </w:p>
    <w:p w:rsidR="000161D8" w:rsidP="000161D8" w14:paraId="16C2B268"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r>
        <w:rPr>
          <w:rFonts w:ascii="Times New Roman" w:eastAsia="Calibri" w:hAnsi="Times New Roman" w:cs="Times New Roman"/>
          <w:sz w:val="28"/>
          <w:szCs w:val="28"/>
          <w:lang w:val="ru-RU"/>
        </w:rPr>
        <w:t>дії</w:t>
      </w:r>
      <w:r>
        <w:rPr>
          <w:rFonts w:ascii="Times New Roman" w:eastAsia="Calibri" w:hAnsi="Times New Roman" w:cs="Times New Roman"/>
          <w:sz w:val="28"/>
          <w:szCs w:val="28"/>
          <w:lang w:val="ru-RU"/>
        </w:rPr>
        <w:t xml:space="preserve"> договору</w:t>
      </w:r>
    </w:p>
    <w:p w:rsidR="000161D8" w:rsidP="000161D8" w14:paraId="4642EC5D"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0161D8" w:rsidP="000161D8" w14:paraId="1072888D"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0161D8" w:rsidP="000161D8" w14:paraId="14ED37C2" w14:textId="77777777">
      <w:pPr>
        <w:spacing w:after="0" w:line="240" w:lineRule="auto"/>
        <w:ind w:firstLine="567"/>
        <w:jc w:val="both"/>
        <w:rPr>
          <w:rFonts w:ascii="Times New Roman" w:hAnsi="Times New Roman"/>
          <w:sz w:val="28"/>
          <w:szCs w:val="28"/>
        </w:rPr>
      </w:pPr>
    </w:p>
    <w:p w:rsidR="000161D8" w:rsidP="000161D8" w14:paraId="6B80B93B"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0161D8" w:rsidP="000161D8" w14:paraId="444F0FA2"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0161D8" w:rsidP="000161D8" w14:paraId="281795CA"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0161D8" w:rsidP="000161D8" w14:paraId="2BDA3B5A" w14:textId="77777777">
      <w:pPr>
        <w:spacing w:after="0" w:line="240" w:lineRule="auto"/>
        <w:jc w:val="center"/>
        <w:rPr>
          <w:rFonts w:ascii="Times New Roman" w:hAnsi="Times New Roman" w:cs="Times New Roman"/>
          <w:sz w:val="28"/>
          <w:szCs w:val="28"/>
        </w:rPr>
      </w:pPr>
    </w:p>
    <w:p w:rsidR="000161D8" w:rsidP="000161D8" w14:paraId="6E23C4C8"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0161D8" w:rsidP="000161D8" w14:paraId="6D412BBB"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0161D8" w:rsidP="000161D8" w14:paraId="7837A78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14.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sz w:val="28"/>
          <w:szCs w:val="28"/>
        </w:rPr>
        <w:t>переговорів, він вирішується в судовому порядку, визначеному  законодавством.</w:t>
      </w:r>
    </w:p>
    <w:p w:rsidR="000161D8" w:rsidP="000161D8" w14:paraId="0A22FD54" w14:textId="77777777">
      <w:pPr>
        <w:spacing w:after="0" w:line="240" w:lineRule="auto"/>
        <w:jc w:val="center"/>
        <w:rPr>
          <w:rFonts w:ascii="Times New Roman" w:eastAsia="Calibri" w:hAnsi="Times New Roman"/>
          <w:sz w:val="20"/>
          <w:szCs w:val="20"/>
        </w:rPr>
      </w:pPr>
    </w:p>
    <w:p w:rsidR="000161D8" w:rsidP="000161D8" w14:paraId="7B5D28CC"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0161D8" w:rsidP="000161D8" w14:paraId="3FF31D89"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0161D8" w:rsidP="000161D8" w14:paraId="6CC0DB52" w14:textId="77777777">
      <w:pPr>
        <w:pStyle w:val="a2"/>
        <w:spacing w:before="0"/>
        <w:jc w:val="both"/>
        <w:rPr>
          <w:rFonts w:ascii="Times New Roman" w:hAnsi="Times New Roman"/>
          <w:sz w:val="28"/>
          <w:szCs w:val="28"/>
        </w:rPr>
      </w:pPr>
      <w:r>
        <w:rPr>
          <w:rFonts w:ascii="Times New Roman" w:hAnsi="Times New Roman"/>
          <w:sz w:val="28"/>
          <w:szCs w:val="28"/>
        </w:rPr>
        <w:t xml:space="preserve">виникнення у </w:t>
      </w:r>
      <w:r>
        <w:rPr>
          <w:rFonts w:ascii="Times New Roman" w:hAnsi="Times New Roman"/>
          <w:sz w:val="28"/>
          <w:szCs w:val="28"/>
        </w:rPr>
        <w:t>сімʼї</w:t>
      </w:r>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0161D8" w:rsidP="000161D8" w14:paraId="3DAACEBA" w14:textId="77777777">
      <w:pPr>
        <w:pStyle w:val="a2"/>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0161D8" w:rsidP="000161D8" w14:paraId="5CC98BD0"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смерті</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0161D8" w:rsidP="000161D8" w14:paraId="3B058706"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val="ru-RU" w:eastAsia="uk-UA"/>
        </w:rPr>
        <w:t xml:space="preserve"> </w:t>
      </w:r>
      <w:r>
        <w:rPr>
          <w:rFonts w:ascii="Times New Roman" w:hAnsi="Times New Roman"/>
          <w:sz w:val="28"/>
          <w:szCs w:val="28"/>
          <w:lang w:val="ru-RU"/>
        </w:rPr>
        <w:t xml:space="preserve">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порушення</w:t>
      </w:r>
      <w:r>
        <w:rPr>
          <w:rFonts w:ascii="Times New Roman" w:hAnsi="Times New Roman"/>
          <w:sz w:val="28"/>
          <w:szCs w:val="28"/>
          <w:lang w:val="ru-RU"/>
        </w:rPr>
        <w:t xml:space="preserve"> та </w:t>
      </w:r>
      <w:r>
        <w:rPr>
          <w:rFonts w:ascii="Times New Roman" w:hAnsi="Times New Roman"/>
          <w:sz w:val="28"/>
          <w:szCs w:val="28"/>
          <w:lang w:val="ru-RU"/>
        </w:rPr>
        <w:t>невиконання</w:t>
      </w:r>
      <w:r>
        <w:rPr>
          <w:rFonts w:ascii="Times New Roman" w:hAnsi="Times New Roman"/>
          <w:sz w:val="28"/>
          <w:szCs w:val="28"/>
          <w:lang w:val="ru-RU"/>
        </w:rPr>
        <w:t xml:space="preserve"> умов договору </w:t>
      </w:r>
      <w:r>
        <w:rPr>
          <w:rFonts w:ascii="Times New Roman" w:hAnsi="Times New Roman"/>
          <w:sz w:val="28"/>
          <w:szCs w:val="28"/>
          <w:lang w:val="ru-RU"/>
        </w:rPr>
        <w:t>кожна</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має</w:t>
      </w:r>
      <w:r>
        <w:rPr>
          <w:rFonts w:ascii="Times New Roman" w:hAnsi="Times New Roman"/>
          <w:sz w:val="28"/>
          <w:szCs w:val="28"/>
          <w:lang w:val="ru-RU"/>
        </w:rPr>
        <w:t xml:space="preserve"> право </w:t>
      </w:r>
      <w:r>
        <w:rPr>
          <w:rFonts w:ascii="Times New Roman" w:hAnsi="Times New Roman"/>
          <w:sz w:val="28"/>
          <w:szCs w:val="28"/>
          <w:lang w:val="ru-RU"/>
        </w:rPr>
        <w:t>звернутися</w:t>
      </w:r>
      <w:r>
        <w:rPr>
          <w:rFonts w:ascii="Times New Roman" w:hAnsi="Times New Roman"/>
          <w:sz w:val="28"/>
          <w:szCs w:val="28"/>
          <w:lang w:val="ru-RU"/>
        </w:rPr>
        <w:t xml:space="preserve"> </w:t>
      </w:r>
      <w:r>
        <w:rPr>
          <w:rFonts w:ascii="Times New Roman" w:hAnsi="Times New Roman"/>
          <w:sz w:val="28"/>
          <w:szCs w:val="28"/>
          <w:lang w:val="ru-RU"/>
        </w:rPr>
        <w:t>до суду</w:t>
      </w:r>
      <w:r>
        <w:rPr>
          <w:rFonts w:ascii="Times New Roman" w:hAnsi="Times New Roman"/>
          <w:sz w:val="28"/>
          <w:szCs w:val="28"/>
          <w:lang w:val="ru-RU"/>
        </w:rPr>
        <w:t>.</w:t>
      </w:r>
    </w:p>
    <w:p w:rsidR="000161D8" w:rsidP="000161D8" w14:paraId="5E19D090"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val="ru-RU" w:eastAsia="uk-UA"/>
        </w:rPr>
        <w:t xml:space="preserve"> </w:t>
      </w:r>
      <w:r>
        <w:rPr>
          <w:rFonts w:ascii="Times New Roman" w:hAnsi="Times New Roman"/>
          <w:sz w:val="28"/>
          <w:szCs w:val="28"/>
          <w:lang w:val="ru-RU"/>
        </w:rPr>
        <w:t xml:space="preserve">За </w:t>
      </w:r>
      <w:r>
        <w:rPr>
          <w:rFonts w:ascii="Times New Roman" w:hAnsi="Times New Roman"/>
          <w:sz w:val="28"/>
          <w:szCs w:val="28"/>
          <w:lang w:val="ru-RU"/>
        </w:rPr>
        <w:t>згодою</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може</w:t>
      </w:r>
      <w:r>
        <w:rPr>
          <w:rFonts w:ascii="Times New Roman" w:hAnsi="Times New Roman"/>
          <w:sz w:val="28"/>
          <w:szCs w:val="28"/>
          <w:lang w:val="ru-RU"/>
        </w:rPr>
        <w:t xml:space="preserve"> бути </w:t>
      </w:r>
      <w:r>
        <w:rPr>
          <w:rFonts w:ascii="Times New Roman" w:hAnsi="Times New Roman"/>
          <w:sz w:val="28"/>
          <w:szCs w:val="28"/>
          <w:lang w:val="ru-RU"/>
        </w:rPr>
        <w:t>переглянутий</w:t>
      </w:r>
      <w:r>
        <w:rPr>
          <w:rFonts w:ascii="Times New Roman" w:hAnsi="Times New Roman"/>
          <w:sz w:val="28"/>
          <w:szCs w:val="28"/>
          <w:lang w:val="ru-RU"/>
        </w:rPr>
        <w:t xml:space="preserve"> та </w:t>
      </w:r>
      <w:r>
        <w:rPr>
          <w:rFonts w:ascii="Times New Roman" w:hAnsi="Times New Roman"/>
          <w:sz w:val="28"/>
          <w:szCs w:val="28"/>
          <w:lang w:val="ru-RU"/>
        </w:rPr>
        <w:t>доповнений</w:t>
      </w:r>
      <w:r>
        <w:rPr>
          <w:rFonts w:ascii="Times New Roman" w:hAnsi="Times New Roman"/>
          <w:sz w:val="28"/>
          <w:szCs w:val="28"/>
          <w:lang w:val="ru-RU"/>
        </w:rPr>
        <w:t xml:space="preserve"> </w:t>
      </w:r>
      <w:r>
        <w:rPr>
          <w:rFonts w:ascii="Times New Roman" w:hAnsi="Times New Roman"/>
          <w:sz w:val="28"/>
          <w:szCs w:val="28"/>
          <w:lang w:val="ru-RU"/>
        </w:rPr>
        <w:t>іншими</w:t>
      </w:r>
      <w:r>
        <w:rPr>
          <w:rFonts w:ascii="Times New Roman" w:hAnsi="Times New Roman"/>
          <w:sz w:val="28"/>
          <w:szCs w:val="28"/>
          <w:lang w:val="ru-RU"/>
        </w:rPr>
        <w:t xml:space="preserve"> </w:t>
      </w:r>
      <w:r>
        <w:rPr>
          <w:rFonts w:ascii="Times New Roman" w:hAnsi="Times New Roman"/>
          <w:sz w:val="28"/>
          <w:szCs w:val="28"/>
          <w:lang w:val="ru-RU"/>
        </w:rPr>
        <w:t>зобов’язаннями</w:t>
      </w:r>
      <w:r>
        <w:rPr>
          <w:rFonts w:ascii="Times New Roman" w:hAnsi="Times New Roman"/>
          <w:sz w:val="28"/>
          <w:szCs w:val="28"/>
          <w:lang w:val="ru-RU"/>
        </w:rPr>
        <w:t>.</w:t>
      </w:r>
    </w:p>
    <w:p w:rsidR="000161D8" w:rsidP="000161D8" w14:paraId="1F6306EC"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val="ru-RU" w:eastAsia="uk-UA"/>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укладається</w:t>
      </w:r>
      <w:r>
        <w:rPr>
          <w:rFonts w:ascii="Times New Roman" w:hAnsi="Times New Roman"/>
          <w:sz w:val="28"/>
          <w:szCs w:val="28"/>
          <w:lang w:val="ru-RU"/>
        </w:rPr>
        <w:t xml:space="preserve"> у </w:t>
      </w:r>
      <w:r>
        <w:rPr>
          <w:rFonts w:ascii="Times New Roman" w:hAnsi="Times New Roman"/>
          <w:sz w:val="28"/>
          <w:szCs w:val="28"/>
          <w:lang w:val="ru-RU"/>
        </w:rPr>
        <w:t>трьох</w:t>
      </w:r>
      <w:r>
        <w:rPr>
          <w:rFonts w:ascii="Times New Roman" w:hAnsi="Times New Roman"/>
          <w:sz w:val="28"/>
          <w:szCs w:val="28"/>
          <w:lang w:val="ru-RU"/>
        </w:rPr>
        <w:t xml:space="preserve"> </w:t>
      </w:r>
      <w:r>
        <w:rPr>
          <w:rFonts w:ascii="Times New Roman" w:hAnsi="Times New Roman"/>
          <w:sz w:val="28"/>
          <w:szCs w:val="28"/>
          <w:lang w:val="ru-RU"/>
        </w:rPr>
        <w:t>примірниках</w:t>
      </w:r>
      <w:r>
        <w:rPr>
          <w:rFonts w:ascii="Times New Roman" w:hAnsi="Times New Roman"/>
          <w:sz w:val="28"/>
          <w:szCs w:val="28"/>
          <w:lang w:val="ru-RU"/>
        </w:rPr>
        <w:t xml:space="preserve">, </w:t>
      </w:r>
      <w:r>
        <w:rPr>
          <w:rFonts w:ascii="Times New Roman" w:hAnsi="Times New Roman"/>
          <w:sz w:val="28"/>
          <w:szCs w:val="28"/>
          <w:lang w:val="ru-RU"/>
        </w:rPr>
        <w:t>які</w:t>
      </w:r>
      <w:r>
        <w:rPr>
          <w:rFonts w:ascii="Times New Roman" w:hAnsi="Times New Roman"/>
          <w:sz w:val="28"/>
          <w:szCs w:val="28"/>
          <w:lang w:val="ru-RU"/>
        </w:rPr>
        <w:t xml:space="preserve"> </w:t>
      </w:r>
      <w:r>
        <w:rPr>
          <w:rFonts w:ascii="Times New Roman" w:hAnsi="Times New Roman"/>
          <w:sz w:val="28"/>
          <w:szCs w:val="28"/>
          <w:lang w:val="ru-RU"/>
        </w:rPr>
        <w:t>мають</w:t>
      </w:r>
      <w:r>
        <w:rPr>
          <w:rFonts w:ascii="Times New Roman" w:hAnsi="Times New Roman"/>
          <w:sz w:val="28"/>
          <w:szCs w:val="28"/>
          <w:lang w:val="ru-RU"/>
        </w:rPr>
        <w:t xml:space="preserve"> </w:t>
      </w:r>
      <w:r>
        <w:rPr>
          <w:rFonts w:ascii="Times New Roman" w:hAnsi="Times New Roman"/>
          <w:sz w:val="28"/>
          <w:szCs w:val="28"/>
          <w:lang w:val="ru-RU"/>
        </w:rPr>
        <w:t>однакову</w:t>
      </w:r>
      <w:r>
        <w:rPr>
          <w:rFonts w:ascii="Times New Roman" w:hAnsi="Times New Roman"/>
          <w:sz w:val="28"/>
          <w:szCs w:val="28"/>
          <w:lang w:val="ru-RU"/>
        </w:rPr>
        <w:t xml:space="preserve"> </w:t>
      </w:r>
      <w:r>
        <w:rPr>
          <w:rFonts w:ascii="Times New Roman" w:hAnsi="Times New Roman"/>
          <w:sz w:val="28"/>
          <w:szCs w:val="28"/>
          <w:lang w:val="ru-RU"/>
        </w:rPr>
        <w:t>юридичну</w:t>
      </w:r>
      <w:r>
        <w:rPr>
          <w:rFonts w:ascii="Times New Roman" w:hAnsi="Times New Roman"/>
          <w:sz w:val="28"/>
          <w:szCs w:val="28"/>
          <w:lang w:val="ru-RU"/>
        </w:rPr>
        <w:t xml:space="preserve"> силу, по одному для </w:t>
      </w:r>
      <w:r>
        <w:rPr>
          <w:rFonts w:ascii="Times New Roman" w:hAnsi="Times New Roman"/>
          <w:sz w:val="28"/>
          <w:szCs w:val="28"/>
          <w:lang w:val="ru-RU"/>
        </w:rPr>
        <w:t>кожної</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p>
    <w:p w:rsidR="000161D8" w:rsidP="000161D8" w14:paraId="350D40B6" w14:textId="77777777">
      <w:pPr>
        <w:pStyle w:val="a2"/>
        <w:spacing w:before="0"/>
        <w:jc w:val="both"/>
        <w:rPr>
          <w:rFonts w:ascii="Times New Roman" w:hAnsi="Times New Roman"/>
          <w:sz w:val="20"/>
          <w:szCs w:val="20"/>
          <w:lang w:val="ru-RU"/>
        </w:rPr>
      </w:pPr>
    </w:p>
    <w:p w:rsidR="000161D8" w:rsidP="000161D8" w14:paraId="587849B4"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0161D8" w:rsidP="000161D8" w14:paraId="19B05217"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01F894A9" w14:textId="77777777" w:rsidTr="000161D8">
        <w:tblPrEx>
          <w:tblW w:w="0" w:type="auto"/>
          <w:tblCellSpacing w:w="0" w:type="dxa"/>
          <w:tblLook w:val="04A0"/>
        </w:tblPrEx>
        <w:trPr>
          <w:tblCellSpacing w:w="0" w:type="dxa"/>
        </w:trPr>
        <w:tc>
          <w:tcPr>
            <w:tcW w:w="4672" w:type="dxa"/>
            <w:hideMark/>
          </w:tcPr>
          <w:p w:rsidR="000161D8" w14:paraId="1C49EBB6" w14:textId="77777777">
            <w:pPr>
              <w:spacing w:after="0" w:line="240" w:lineRule="auto"/>
              <w:rPr>
                <w:rFonts w:ascii="Times New Roman" w:eastAsia="Times New Roman" w:hAnsi="Times New Roman" w:cs="Times New Roman"/>
                <w:sz w:val="24"/>
                <w:szCs w:val="24"/>
              </w:rPr>
            </w:pPr>
            <w:bookmarkStart w:id="5" w:name="_Hlk125971323"/>
            <w:r>
              <w:rPr>
                <w:rFonts w:ascii="Times New Roman" w:eastAsia="Times New Roman" w:hAnsi="Times New Roman" w:cs="Times New Roman"/>
                <w:color w:val="000000"/>
                <w:sz w:val="28"/>
                <w:szCs w:val="28"/>
              </w:rPr>
              <w:t>Виконавчий комітет</w:t>
            </w:r>
          </w:p>
          <w:p w:rsidR="000161D8" w14:paraId="5AE4772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0161D8" w14:paraId="09BC5C2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0161D8" w14:paraId="1A27179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0161D8" w14:paraId="68C1894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0161D8" w14:paraId="63BD095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161D8" w14:paraId="661C3B8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161D8" w14:paraId="64256E1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0161D8" w14:paraId="0AFDF28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0161D8" w14:paraId="4B4CF98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0161D8" w14:paraId="630DB8D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0161D8" w14:paraId="2079C3B0" w14:textId="6C89C482">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0161D8" w14:paraId="7A5502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161D8" w14:paraId="2A57EC2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161D8" w14:paraId="0A0B4AA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0161D8" w14:paraId="6E3B5170" w14:textId="6FE2F989">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0161D8" w14:paraId="74B02A0C"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161D8" w14:paraId="254A1203" w14:textId="77777777">
            <w:pPr>
              <w:tabs>
                <w:tab w:val="left" w:pos="5671"/>
              </w:tabs>
              <w:spacing w:after="0" w:line="240" w:lineRule="auto"/>
              <w:jc w:val="both"/>
              <w:rPr>
                <w:rFonts w:ascii="Times New Roman" w:eastAsia="Times New Roman" w:hAnsi="Times New Roman" w:cs="Times New Roman"/>
                <w:sz w:val="24"/>
                <w:szCs w:val="24"/>
              </w:rPr>
            </w:pPr>
          </w:p>
          <w:p w:rsidR="000161D8" w14:paraId="25A1B61D" w14:textId="77777777">
            <w:pPr>
              <w:tabs>
                <w:tab w:val="left" w:pos="5671"/>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0161D8" w14:paraId="47D432C7" w14:textId="77777777">
            <w:pPr>
              <w:tabs>
                <w:tab w:val="left" w:pos="5671"/>
              </w:tabs>
              <w:spacing w:after="0" w:line="240" w:lineRule="auto"/>
              <w:jc w:val="both"/>
              <w:rPr>
                <w:rFonts w:ascii="Times New Roman" w:eastAsia="Times New Roman" w:hAnsi="Times New Roman" w:cs="Times New Roman"/>
                <w:sz w:val="16"/>
                <w:szCs w:val="16"/>
              </w:rPr>
            </w:pPr>
          </w:p>
          <w:p w:rsidR="000161D8" w14:paraId="32ACD7A2" w14:textId="77777777">
            <w:pPr>
              <w:tabs>
                <w:tab w:val="left" w:pos="5671"/>
              </w:tabs>
              <w:spacing w:after="0" w:line="240" w:lineRule="auto"/>
              <w:jc w:val="both"/>
              <w:rPr>
                <w:rFonts w:ascii="Times New Roman" w:eastAsia="Times New Roman" w:hAnsi="Times New Roman" w:cs="Times New Roman"/>
                <w:sz w:val="16"/>
                <w:szCs w:val="16"/>
              </w:rPr>
            </w:pPr>
          </w:p>
          <w:p w:rsidR="000161D8" w14:paraId="2BD92570"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0161D8" w14:paraId="447E0D62" w14:textId="300F6923">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r>
              <w:rPr>
                <w:rFonts w:ascii="Times New Roman" w:eastAsia="Times New Roman" w:hAnsi="Times New Roman" w:cs="Times New Roman"/>
                <w:color w:val="000000"/>
                <w:sz w:val="28"/>
                <w:szCs w:val="28"/>
              </w:rPr>
              <w:t>,</w:t>
            </w:r>
          </w:p>
          <w:p w:rsidR="000161D8" w14:paraId="32D43E52"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161D8" w14:paraId="1367A1D7"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0161D8" w:rsidP="000161D8" w14:paraId="09B8649D" w14:textId="145BFCD4">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bookmarkEnd w:id="5"/>
    </w:tbl>
    <w:p w:rsidR="000161D8" w:rsidP="000161D8" w14:paraId="386BBEA8" w14:textId="77777777">
      <w:pPr>
        <w:spacing w:after="0"/>
        <w:rPr>
          <w:rFonts w:ascii="Times New Roman" w:hAnsi="Times New Roman" w:cs="Times New Roman"/>
          <w:sz w:val="28"/>
          <w:szCs w:val="28"/>
        </w:rPr>
      </w:pPr>
    </w:p>
    <w:p w:rsidR="00675C00" w:rsidRPr="00675C00" w:rsidP="00675C00" w14:paraId="33D47322" w14:textId="77777777">
      <w:pPr>
        <w:tabs>
          <w:tab w:val="left" w:pos="7088"/>
        </w:tabs>
        <w:spacing w:after="0"/>
        <w:jc w:val="both"/>
        <w:rPr>
          <w:rFonts w:ascii="Times New Roman" w:hAnsi="Times New Roman" w:cs="Times New Roman"/>
          <w:iCs/>
          <w:sz w:val="28"/>
          <w:szCs w:val="28"/>
        </w:rPr>
      </w:pPr>
      <w:r w:rsidRPr="00675C00">
        <w:rPr>
          <w:rFonts w:ascii="Times New Roman" w:hAnsi="Times New Roman" w:cs="Times New Roman"/>
          <w:iCs/>
          <w:sz w:val="28"/>
          <w:szCs w:val="28"/>
        </w:rPr>
        <w:t>Міський голова</w:t>
      </w:r>
      <w:r w:rsidRPr="00675C00">
        <w:rPr>
          <w:rFonts w:ascii="Times New Roman" w:hAnsi="Times New Roman" w:cs="Times New Roman"/>
          <w:iCs/>
          <w:sz w:val="28"/>
          <w:szCs w:val="28"/>
        </w:rPr>
        <w:tab/>
        <w:t>Ігор САПОЖКО</w:t>
      </w:r>
    </w:p>
    <w:p w:rsidR="000161D8" w:rsidP="000161D8" w14:paraId="187E13C5" w14:textId="77777777">
      <w:pPr>
        <w:spacing w:after="0"/>
        <w:jc w:val="center"/>
        <w:rPr>
          <w:rFonts w:ascii="Times New Roman" w:hAnsi="Times New Roman" w:cs="Times New Roman"/>
          <w:iCs/>
          <w:sz w:val="28"/>
          <w:szCs w:val="28"/>
        </w:rPr>
      </w:pPr>
    </w:p>
    <w:p w:rsidR="000161D8" w:rsidP="000161D8" w14:paraId="37C923CA" w14:textId="77777777">
      <w:pPr>
        <w:spacing w:after="0"/>
        <w:rPr>
          <w:rFonts w:ascii="Times New Roman" w:hAnsi="Times New Roman" w:cs="Times New Roman"/>
          <w:iCs/>
          <w:sz w:val="28"/>
          <w:szCs w:val="28"/>
        </w:rPr>
      </w:pPr>
    </w:p>
    <w:permEnd w:id="0"/>
    <w:p w:rsidR="00231682" w:rsidRPr="003B2A39" w:rsidP="000161D8" w14:paraId="7804F9AA" w14:textId="59B8812B">
      <w:pPr>
        <w:spacing w:after="0"/>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161D8" w:rsidR="000161D8">
          <w:rPr>
            <w:rFonts w:ascii="Times New Roman" w:hAnsi="Times New Roman" w:cs="Times New Roman"/>
            <w:noProof/>
            <w:sz w:val="24"/>
            <w:szCs w:val="24"/>
            <w:lang w:val="ru-RU"/>
          </w:rPr>
          <w:t>10</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161D8"/>
    <w:rsid w:val="00092BE2"/>
    <w:rsid w:val="000E0637"/>
    <w:rsid w:val="001060A6"/>
    <w:rsid w:val="00231682"/>
    <w:rsid w:val="003377E0"/>
    <w:rsid w:val="003735BC"/>
    <w:rsid w:val="003A2799"/>
    <w:rsid w:val="003B2A39"/>
    <w:rsid w:val="004208DA"/>
    <w:rsid w:val="00424AD7"/>
    <w:rsid w:val="004E41C7"/>
    <w:rsid w:val="00524AF7"/>
    <w:rsid w:val="00545B76"/>
    <w:rsid w:val="00675C00"/>
    <w:rsid w:val="007732CE"/>
    <w:rsid w:val="007C582E"/>
    <w:rsid w:val="00821BD7"/>
    <w:rsid w:val="00853C00"/>
    <w:rsid w:val="00876BAA"/>
    <w:rsid w:val="008C0BD9"/>
    <w:rsid w:val="00910331"/>
    <w:rsid w:val="00973F9B"/>
    <w:rsid w:val="00A84A56"/>
    <w:rsid w:val="00AE57AA"/>
    <w:rsid w:val="00B20C04"/>
    <w:rsid w:val="00CB633A"/>
    <w:rsid w:val="00DB17EC"/>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4F96FF55-352D-4BAC-8400-687968CE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0161D8"/>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0161D8"/>
    <w:pPr>
      <w:spacing w:before="120" w:after="0" w:line="240" w:lineRule="auto"/>
      <w:ind w:firstLine="567"/>
    </w:pPr>
    <w:rPr>
      <w:rFonts w:ascii="Antiqua" w:eastAsia="SimSun" w:hAnsi="Antiqua" w:cs="Times New Roman"/>
      <w:sz w:val="26"/>
      <w:szCs w:val="24"/>
      <w:lang w:eastAsia="ru-RU"/>
    </w:rPr>
  </w:style>
  <w:style w:type="paragraph" w:styleId="BalloonText">
    <w:name w:val="Balloon Text"/>
    <w:basedOn w:val="Normal"/>
    <w:link w:val="a3"/>
    <w:uiPriority w:val="99"/>
    <w:semiHidden/>
    <w:unhideWhenUsed/>
    <w:rsid w:val="000161D8"/>
    <w:pPr>
      <w:spacing w:after="0" w:line="240" w:lineRule="auto"/>
    </w:pPr>
    <w:rPr>
      <w:rFonts w:ascii="Tahoma" w:hAnsi="Tahoma" w:cs="Tahoma"/>
      <w:sz w:val="16"/>
      <w:szCs w:val="16"/>
    </w:rPr>
  </w:style>
  <w:style w:type="character" w:customStyle="1" w:styleId="a3">
    <w:name w:val="Текст у виносці Знак"/>
    <w:basedOn w:val="DefaultParagraphFont"/>
    <w:link w:val="BalloonText"/>
    <w:uiPriority w:val="99"/>
    <w:semiHidden/>
    <w:rsid w:val="00016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35748C"/>
    <w:rsid w:val="00540CE0"/>
    <w:rsid w:val="00876BAA"/>
    <w:rsid w:val="00973F9B"/>
    <w:rsid w:val="00D329F5"/>
    <w:rsid w:val="00DB1B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15156</Words>
  <Characters>8639</Characters>
  <Application>Microsoft Office Word</Application>
  <DocSecurity>8</DocSecurity>
  <Lines>71</Lines>
  <Paragraphs>47</Paragraphs>
  <ScaleCrop>false</ScaleCrop>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26</cp:revision>
  <dcterms:created xsi:type="dcterms:W3CDTF">2021-08-31T06:42:00Z</dcterms:created>
  <dcterms:modified xsi:type="dcterms:W3CDTF">2024-08-15T08:02:00Z</dcterms:modified>
</cp:coreProperties>
</file>