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005" w:rsidRPr="00A54005" w:rsidRDefault="00A54005" w:rsidP="00A54005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54005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A54005" w:rsidRPr="00A54005" w:rsidRDefault="00A54005" w:rsidP="00A54005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A54005" w:rsidRPr="00A54005" w:rsidRDefault="00A54005" w:rsidP="00A5400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A5400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A54005" w:rsidRPr="00A54005" w:rsidRDefault="00A54005" w:rsidP="00A5400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A54005" w:rsidRPr="00A54005" w:rsidRDefault="00A54005" w:rsidP="00A54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0" w:name="_Hlk94605805"/>
      <w:r w:rsidRPr="00A5400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Pr="00A5400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внесення змін до рішення Броварської міської ради Броварського району Київської області від 30.05.2024 № 1641-70-08</w:t>
      </w:r>
    </w:p>
    <w:p w:rsidR="00A54005" w:rsidRDefault="00A54005" w:rsidP="00A54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5400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«Про проведення земельних торгів щодо продажу права оренди земельної ділянки по </w:t>
      </w:r>
      <w:proofErr w:type="spellStart"/>
      <w:r w:rsidRPr="00A5400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бульв</w:t>
      </w:r>
      <w:proofErr w:type="spellEnd"/>
      <w:r w:rsidRPr="00A5400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 Незалежності в м. Бровари  Броварського району  Київської області</w:t>
      </w:r>
      <w:r w:rsidRPr="00A5400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bookmarkStart w:id="1" w:name="_GoBack"/>
      <w:bookmarkEnd w:id="1"/>
    </w:p>
    <w:p w:rsidR="00A54005" w:rsidRPr="00A54005" w:rsidRDefault="00A54005" w:rsidP="00A54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54005" w:rsidRPr="00A54005" w:rsidRDefault="00A54005" w:rsidP="00A5400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A54005" w:rsidRPr="00A54005" w:rsidRDefault="00A54005" w:rsidP="00A5400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4005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2" w:name="_Hlk130391616"/>
      <w:r w:rsidRPr="00A54005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2"/>
      <w:r w:rsidRPr="00A54005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:rsidR="00A54005" w:rsidRPr="00A54005" w:rsidRDefault="00A54005" w:rsidP="00A54005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A54005" w:rsidRPr="00A54005" w:rsidRDefault="00A54005" w:rsidP="00A5400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A5400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A5400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A54005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A5400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A54005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A5400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A54005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A5400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A54005" w:rsidRPr="00A54005" w:rsidRDefault="00A54005" w:rsidP="00A5400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A54005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A54005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proofErr w:type="spellStart"/>
      <w:r w:rsidRPr="00A54005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A540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54005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A540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54005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A540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54005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A54005">
        <w:rPr>
          <w:rFonts w:ascii="Times New Roman" w:hAnsi="Times New Roman" w:cs="Times New Roman"/>
          <w:sz w:val="28"/>
          <w:szCs w:val="28"/>
        </w:rPr>
        <w:t>.</w:t>
      </w:r>
    </w:p>
    <w:p w:rsidR="00A54005" w:rsidRPr="00A54005" w:rsidRDefault="00A54005" w:rsidP="00A5400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A5400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A54005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A5400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A5400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A5400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A5400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A54005" w:rsidRPr="00A54005" w:rsidRDefault="00A54005" w:rsidP="00A5400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A54005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A54005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A54005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A54005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Pr="00A540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4005" w:rsidRPr="00A54005" w:rsidRDefault="00A54005" w:rsidP="00A5400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A5400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A54005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A5400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:rsidR="00A54005" w:rsidRPr="00A54005" w:rsidRDefault="00A54005" w:rsidP="00A54005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A54005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статті 25</w:t>
      </w:r>
      <w:r w:rsidRPr="00A54005">
        <w:rPr>
          <w:rFonts w:ascii="Times New Roman" w:hAnsi="Times New Roman" w:cs="Times New Roman"/>
          <w:sz w:val="28"/>
          <w:szCs w:val="28"/>
          <w:lang w:val="uk-UA"/>
        </w:rPr>
        <w:t>, пункту 34 частини 1 статті 26, пункту 16 частини 4 статті 42 Закону України «Про місцеве самоврядування в Україні».</w:t>
      </w:r>
    </w:p>
    <w:p w:rsidR="00A54005" w:rsidRPr="00A54005" w:rsidRDefault="00A54005" w:rsidP="00A54005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A54005">
        <w:rPr>
          <w:rFonts w:ascii="Times New Roman" w:hAnsi="Times New Roman" w:cs="Times New Roman"/>
          <w:sz w:val="28"/>
          <w:szCs w:val="28"/>
          <w:lang w:val="uk-UA"/>
        </w:rPr>
        <w:t>Відповідно до Закону п</w:t>
      </w:r>
      <w:proofErr w:type="spellStart"/>
      <w:r w:rsidRPr="00A54005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Pr="00A54005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A54005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A54005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A54005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A54005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A54005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Pr="00A54005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A54005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A54005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A54005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Pr="00A54005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A54005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Pr="00A54005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Pr="00A54005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A54005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Pr="00A54005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Pr="00A54005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Pr="00A54005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A54005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Pr="00A54005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A54005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A54005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A54005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A54005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 w:rsidRPr="00A54005">
        <w:rPr>
          <w:rFonts w:ascii="Times New Roman" w:hAnsi="Times New Roman"/>
          <w:bCs/>
          <w:sz w:val="28"/>
          <w:szCs w:val="28"/>
          <w:lang w:val="uk-UA" w:eastAsia="zh-CN"/>
        </w:rPr>
        <w:t xml:space="preserve">Даний проект рішення є підставою для проведення земельних торгів щодо продажу права оренди земельної ділянки </w:t>
      </w:r>
      <w:r w:rsidRPr="00A5400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площею 0,1997 га, </w:t>
      </w:r>
      <w:r w:rsidRPr="00A540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 них  0,0430 га, 0,0307га та 0,0150 га – санітарно-захисні смуги навколо інженерних комунікацій, 0,0266 га та 0,0012 га – охоронна зона навколо (уздовж) об’єкта зв’язку,</w:t>
      </w:r>
      <w:r w:rsidRPr="00A5400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для розміщення та експлуатації будівель і споруд автомобільного транспорту та дорожнього господарства – землі промисловості, транспорту, електронних комунікацій, енергетики,  оборони та іншого призначення, по </w:t>
      </w:r>
      <w:proofErr w:type="spellStart"/>
      <w:r w:rsidRPr="00A5400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бульв.Незалежності</w:t>
      </w:r>
      <w:proofErr w:type="spellEnd"/>
      <w:r w:rsidRPr="00A5400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 </w:t>
      </w:r>
      <w:proofErr w:type="spellStart"/>
      <w:r w:rsidRPr="00A5400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м.Бровари</w:t>
      </w:r>
      <w:proofErr w:type="spellEnd"/>
      <w:r w:rsidRPr="00A5400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</w:p>
    <w:p w:rsidR="00A54005" w:rsidRPr="00A54005" w:rsidRDefault="00A54005" w:rsidP="00A54005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A54005">
        <w:rPr>
          <w:rFonts w:ascii="Times New Roman" w:hAnsi="Times New Roman"/>
          <w:bCs/>
          <w:sz w:val="28"/>
          <w:szCs w:val="28"/>
          <w:lang w:val="uk-UA" w:eastAsia="zh-CN"/>
        </w:rPr>
        <w:t>Стартова ціна лота в розмірі річної орендної плати, що складає 5 % нормативної грошової оцінки, відповідно до статті 288 Податкового кодексу України.</w:t>
      </w:r>
    </w:p>
    <w:p w:rsidR="00A54005" w:rsidRPr="00A54005" w:rsidRDefault="00A54005" w:rsidP="00A54005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A54005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Pr="00A54005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A54005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A54005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A54005">
        <w:rPr>
          <w:rFonts w:ascii="Times New Roman" w:hAnsi="Times New Roman"/>
          <w:bCs/>
          <w:sz w:val="28"/>
          <w:szCs w:val="28"/>
          <w:lang w:eastAsia="zh-CN"/>
        </w:rPr>
        <w:t>кроку</w:t>
      </w:r>
      <w:proofErr w:type="spellEnd"/>
      <w:r w:rsidRPr="00A54005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A54005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A54005">
        <w:rPr>
          <w:rFonts w:ascii="Times New Roman" w:hAnsi="Times New Roman"/>
          <w:bCs/>
          <w:sz w:val="28"/>
          <w:szCs w:val="28"/>
          <w:lang w:val="uk-UA" w:eastAsia="zh-CN"/>
        </w:rPr>
        <w:t xml:space="preserve"> встановлений відповідно до статті 137 Земельного кодексу України.</w:t>
      </w:r>
    </w:p>
    <w:p w:rsidR="00A54005" w:rsidRPr="00A54005" w:rsidRDefault="00A54005" w:rsidP="00A54005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A54005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Відповідно до статті 135 Земельного кодексу України до проекту рішення додається проект договору оренди землі, який пропонується укласти за результатами аукціону. </w:t>
      </w:r>
    </w:p>
    <w:p w:rsidR="00A54005" w:rsidRPr="00A54005" w:rsidRDefault="00A54005" w:rsidP="00A5400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A5400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A54005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A5400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A5400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A5400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A54005" w:rsidRPr="00A54005" w:rsidRDefault="00A54005" w:rsidP="00A54005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A54005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A54005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A54005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A54005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A54005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A54005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A54005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A54005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A54005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A54005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A54005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A54005">
        <w:rPr>
          <w:rFonts w:ascii="Times New Roman" w:hAnsi="Times New Roman"/>
          <w:sz w:val="28"/>
          <w:szCs w:val="28"/>
          <w:lang w:eastAsia="zh-CN"/>
        </w:rPr>
        <w:t>.</w:t>
      </w:r>
    </w:p>
    <w:p w:rsidR="00A54005" w:rsidRPr="00A54005" w:rsidRDefault="00A54005" w:rsidP="00A5400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A5400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 xml:space="preserve">5. </w:t>
      </w:r>
      <w:r w:rsidRPr="00A54005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A5400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:rsidR="00A54005" w:rsidRPr="00A54005" w:rsidRDefault="00A54005" w:rsidP="00A5400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54005">
        <w:rPr>
          <w:rFonts w:ascii="Times New Roman" w:hAnsi="Times New Roman"/>
          <w:sz w:val="28"/>
          <w:szCs w:val="28"/>
          <w:lang w:val="uk-UA" w:eastAsia="zh-CN"/>
        </w:rPr>
        <w:t>При прийнятті даного рішення, буде здійснена підготовка лота до проведення земельних торгів та проведені земельні торги у формі аукціону. За результатами аукціону з переможцем буде укладено договір оренди землі та надійдуть кошти до місцевого бюджету від продажу права оренди земельної ділянки.</w:t>
      </w:r>
    </w:p>
    <w:p w:rsidR="00A54005" w:rsidRPr="00A54005" w:rsidRDefault="00A54005" w:rsidP="00A5400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54005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A54005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A54005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A54005" w:rsidRPr="00A54005" w:rsidRDefault="00A54005" w:rsidP="00A5400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54005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A5400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A54005" w:rsidRPr="00A54005" w:rsidRDefault="00A54005" w:rsidP="00A54005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A54005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A54005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A54005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A54005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A54005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A54005"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A54005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A5400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005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A5400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4005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A54005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A5400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A5400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54005" w:rsidRPr="00A54005" w:rsidRDefault="00A54005" w:rsidP="00A5400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4005" w:rsidRPr="00A54005" w:rsidRDefault="00A54005" w:rsidP="00A5400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4005" w:rsidRPr="00A54005" w:rsidRDefault="00A54005" w:rsidP="00A54005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A54005" w:rsidRPr="00A54005" w:rsidRDefault="00A54005" w:rsidP="00A540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54005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</w:t>
      </w:r>
      <w:r w:rsidRPr="00A54005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9B7D79" w:rsidRPr="00A54005" w:rsidRDefault="00A54005" w:rsidP="00A54005">
      <w:r w:rsidRPr="00A5400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                                                       </w:t>
      </w:r>
      <w:r w:rsidRPr="00A54005">
        <w:rPr>
          <w:rFonts w:ascii="Times New Roman" w:eastAsia="Calibri" w:hAnsi="Times New Roman" w:cs="Times New Roman"/>
          <w:sz w:val="28"/>
          <w:szCs w:val="28"/>
          <w:lang w:val="uk-UA"/>
        </w:rPr>
        <w:tab/>
        <w:t>Леся ГУДИМЕНКО</w:t>
      </w:r>
    </w:p>
    <w:sectPr w:rsidR="009B7D79" w:rsidRPr="00A54005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54005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2442"/>
  <w15:docId w15:val="{4764078A-94FC-45C3-AC41-B74B80A9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1796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2024-07-22T10:11:00Z</dcterms:modified>
</cp:coreProperties>
</file>