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до проєкту рішення «Про внесення змін до Програми </w:t>
      </w:r>
      <w:r w:rsidRPr="001A5A97">
        <w:rPr>
          <w:bCs w:val="0"/>
          <w:color w:val="375E00"/>
          <w:sz w:val="28"/>
          <w:szCs w:val="28"/>
        </w:rPr>
        <w:t> </w:t>
      </w:r>
      <w:r w:rsidRPr="001A5A97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1A5A97">
        <w:rPr>
          <w:bCs w:val="0"/>
          <w:sz w:val="28"/>
          <w:szCs w:val="28"/>
        </w:rPr>
        <w:t xml:space="preserve"> </w:t>
      </w:r>
      <w:r w:rsidRPr="001A5A97">
        <w:rPr>
          <w:bCs w:val="0"/>
          <w:sz w:val="28"/>
          <w:szCs w:val="28"/>
        </w:rPr>
        <w:t>на 20</w:t>
      </w:r>
      <w:r w:rsidR="009407B2" w:rsidRPr="001A5A97">
        <w:rPr>
          <w:bCs w:val="0"/>
          <w:sz w:val="28"/>
          <w:szCs w:val="28"/>
        </w:rPr>
        <w:t>24</w:t>
      </w:r>
      <w:r w:rsidRPr="001A5A97">
        <w:rPr>
          <w:bCs w:val="0"/>
          <w:sz w:val="28"/>
          <w:szCs w:val="28"/>
        </w:rPr>
        <w:t>-202</w:t>
      </w:r>
      <w:r w:rsidR="009407B2" w:rsidRPr="001A5A97">
        <w:rPr>
          <w:bCs w:val="0"/>
          <w:sz w:val="28"/>
          <w:szCs w:val="28"/>
        </w:rPr>
        <w:t>8</w:t>
      </w:r>
      <w:r w:rsidRPr="001A5A97">
        <w:rPr>
          <w:bCs w:val="0"/>
          <w:sz w:val="28"/>
          <w:szCs w:val="28"/>
        </w:rPr>
        <w:t xml:space="preserve"> роки»</w:t>
      </w:r>
      <w:r w:rsidR="0021758B" w:rsidRPr="001A5A97">
        <w:rPr>
          <w:bCs w:val="0"/>
          <w:sz w:val="28"/>
          <w:szCs w:val="28"/>
        </w:rPr>
        <w:t xml:space="preserve"> </w:t>
      </w:r>
    </w:p>
    <w:p w14:paraId="33F62413" w14:textId="77777777" w:rsidR="00532C81" w:rsidRPr="001A5A9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1A5A9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1A5A9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5A97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1A5A9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1A5A9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365C84A1" w14:textId="1570CC1E" w:rsidR="009407B2" w:rsidRPr="001A5A97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Відповідно до листів </w:t>
      </w:r>
      <w:r w:rsidR="00792C07" w:rsidRPr="001A5A97">
        <w:rPr>
          <w:b w:val="0"/>
          <w:sz w:val="28"/>
          <w:szCs w:val="28"/>
        </w:rPr>
        <w:t>керівників закладів освіти, з</w:t>
      </w:r>
      <w:r w:rsidRPr="001A5A97">
        <w:rPr>
          <w:b w:val="0"/>
          <w:sz w:val="28"/>
          <w:szCs w:val="28"/>
        </w:rPr>
        <w:t xml:space="preserve"> метою забезпечення у закладах освіти безпекових </w:t>
      </w:r>
      <w:r w:rsidR="00060783" w:rsidRPr="001A5A97">
        <w:rPr>
          <w:b w:val="0"/>
          <w:sz w:val="28"/>
          <w:szCs w:val="28"/>
        </w:rPr>
        <w:t xml:space="preserve">та санітарно-гігієнічних </w:t>
      </w:r>
      <w:r w:rsidRPr="001A5A97">
        <w:rPr>
          <w:b w:val="0"/>
          <w:sz w:val="28"/>
          <w:szCs w:val="28"/>
        </w:rPr>
        <w:t>вимог до організації освітнього процесу,  продовження роботи з облаштування найпростіших укриттів</w:t>
      </w:r>
      <w:r w:rsidR="00685075">
        <w:rPr>
          <w:b w:val="0"/>
          <w:sz w:val="28"/>
          <w:szCs w:val="28"/>
        </w:rPr>
        <w:t>, виконання вимог постанови Кабінету Міністрів України від 19 вересня 2023 року № 1023 «Питання надання освітньої субвенції з державного бюджету місцевим бюджетам (за спеціальним фондом державного бюджету) у 2023 році» (зі змінами)</w:t>
      </w:r>
      <w:r w:rsidRPr="001A5A97">
        <w:rPr>
          <w:b w:val="0"/>
          <w:sz w:val="28"/>
          <w:szCs w:val="28"/>
        </w:rPr>
        <w:t xml:space="preserve"> виникла необхідність у внесенні змін до Програми </w:t>
      </w:r>
      <w:r w:rsidRPr="001A5A97">
        <w:rPr>
          <w:b w:val="0"/>
          <w:color w:val="375E00"/>
          <w:sz w:val="28"/>
          <w:szCs w:val="28"/>
        </w:rPr>
        <w:t> </w:t>
      </w:r>
      <w:r w:rsidRPr="001A5A97">
        <w:rPr>
          <w:b w:val="0"/>
          <w:sz w:val="28"/>
          <w:szCs w:val="28"/>
        </w:rPr>
        <w:t>розвитку системи освіти Броварської міської територіальної громади на 20</w:t>
      </w:r>
      <w:r w:rsidR="00792C07" w:rsidRPr="001A5A97">
        <w:rPr>
          <w:b w:val="0"/>
          <w:sz w:val="28"/>
          <w:szCs w:val="28"/>
        </w:rPr>
        <w:t>24</w:t>
      </w:r>
      <w:r w:rsidRPr="001A5A97">
        <w:rPr>
          <w:b w:val="0"/>
          <w:sz w:val="28"/>
          <w:szCs w:val="28"/>
        </w:rPr>
        <w:t>-202</w:t>
      </w:r>
      <w:r w:rsidR="00792C07" w:rsidRPr="001A5A97">
        <w:rPr>
          <w:b w:val="0"/>
          <w:sz w:val="28"/>
          <w:szCs w:val="28"/>
        </w:rPr>
        <w:t>8</w:t>
      </w:r>
      <w:r w:rsidRPr="001A5A97">
        <w:rPr>
          <w:b w:val="0"/>
          <w:sz w:val="28"/>
          <w:szCs w:val="28"/>
        </w:rPr>
        <w:t xml:space="preserve"> роки, затвердженої рішенням Броварської міської ради </w:t>
      </w:r>
      <w:r w:rsidR="00792C07" w:rsidRPr="001A5A97">
        <w:rPr>
          <w:b w:val="0"/>
          <w:sz w:val="28"/>
          <w:szCs w:val="28"/>
        </w:rPr>
        <w:t xml:space="preserve">Броварського району </w:t>
      </w:r>
      <w:r w:rsidRPr="001A5A97">
        <w:rPr>
          <w:b w:val="0"/>
          <w:sz w:val="28"/>
          <w:szCs w:val="28"/>
        </w:rPr>
        <w:t>Київської області від 2</w:t>
      </w:r>
      <w:r w:rsidR="00792C07" w:rsidRPr="001A5A97">
        <w:rPr>
          <w:b w:val="0"/>
          <w:sz w:val="28"/>
          <w:szCs w:val="28"/>
        </w:rPr>
        <w:t>1</w:t>
      </w:r>
      <w:r w:rsidRPr="001A5A97">
        <w:rPr>
          <w:b w:val="0"/>
          <w:sz w:val="28"/>
          <w:szCs w:val="28"/>
        </w:rPr>
        <w:t xml:space="preserve"> грудня 20</w:t>
      </w:r>
      <w:r w:rsidR="00792C07" w:rsidRPr="001A5A97">
        <w:rPr>
          <w:b w:val="0"/>
          <w:sz w:val="28"/>
          <w:szCs w:val="28"/>
        </w:rPr>
        <w:t>23</w:t>
      </w:r>
      <w:r w:rsidRPr="001A5A97">
        <w:rPr>
          <w:b w:val="0"/>
          <w:sz w:val="28"/>
          <w:szCs w:val="28"/>
        </w:rPr>
        <w:t xml:space="preserve"> року № </w:t>
      </w:r>
      <w:r w:rsidR="00792C07" w:rsidRPr="001A5A97">
        <w:rPr>
          <w:b w:val="0"/>
          <w:sz w:val="28"/>
          <w:szCs w:val="28"/>
        </w:rPr>
        <w:t>1437-61-08</w:t>
      </w:r>
      <w:r w:rsidRPr="001A5A97">
        <w:rPr>
          <w:b w:val="0"/>
          <w:sz w:val="28"/>
          <w:szCs w:val="28"/>
        </w:rPr>
        <w:t xml:space="preserve"> у частині фінансування на 202</w:t>
      </w:r>
      <w:r w:rsidR="00792C07" w:rsidRPr="001A5A97">
        <w:rPr>
          <w:b w:val="0"/>
          <w:sz w:val="28"/>
          <w:szCs w:val="28"/>
        </w:rPr>
        <w:t>4</w:t>
      </w:r>
      <w:r w:rsidRPr="001A5A97">
        <w:rPr>
          <w:b w:val="0"/>
          <w:sz w:val="28"/>
          <w:szCs w:val="28"/>
        </w:rPr>
        <w:t xml:space="preserve"> рік. </w:t>
      </w:r>
    </w:p>
    <w:p w14:paraId="0D3E784B" w14:textId="77777777" w:rsidR="00FF2D97" w:rsidRPr="001A5A9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1A5A9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Мета і шляхи її досягнення</w:t>
      </w:r>
    </w:p>
    <w:p w14:paraId="0BC32288" w14:textId="3DE5CD8B" w:rsidR="00FF2D97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185F85" w:rsidRPr="001A5A97">
        <w:rPr>
          <w:b w:val="0"/>
          <w:sz w:val="28"/>
          <w:szCs w:val="28"/>
        </w:rPr>
        <w:t>, забезпечення безпеки закладів освіти</w:t>
      </w:r>
      <w:r w:rsidR="006A5CA6" w:rsidRPr="001A5A97">
        <w:rPr>
          <w:b w:val="0"/>
          <w:sz w:val="28"/>
          <w:szCs w:val="28"/>
        </w:rPr>
        <w:t xml:space="preserve"> та дотримання санітарно-гігієнічних вимог</w:t>
      </w:r>
      <w:r w:rsidR="00792C07" w:rsidRPr="001A5A97">
        <w:rPr>
          <w:b w:val="0"/>
          <w:sz w:val="28"/>
          <w:szCs w:val="28"/>
        </w:rPr>
        <w:t>, якісної організації освітнього процесу.</w:t>
      </w:r>
    </w:p>
    <w:p w14:paraId="58106E5B" w14:textId="77777777" w:rsidR="005C4D11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1A5A9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Правові аспекти</w:t>
      </w:r>
    </w:p>
    <w:p w14:paraId="133DE5A7" w14:textId="0152545B" w:rsidR="00BD2DC6" w:rsidRPr="001A5A9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1A5A97">
        <w:rPr>
          <w:rFonts w:ascii="Times New Roman" w:hAnsi="Times New Roman" w:cs="Times New Roman"/>
          <w:sz w:val="28"/>
          <w:szCs w:val="28"/>
        </w:rPr>
        <w:t>;</w:t>
      </w:r>
      <w:r w:rsidRPr="001A5A97">
        <w:rPr>
          <w:rFonts w:ascii="Times New Roman" w:hAnsi="Times New Roman" w:cs="Times New Roman"/>
          <w:sz w:val="28"/>
          <w:szCs w:val="28"/>
        </w:rPr>
        <w:t xml:space="preserve"> </w:t>
      </w:r>
      <w:r w:rsidR="00185F85" w:rsidRPr="001A5A97">
        <w:rPr>
          <w:rFonts w:ascii="Times New Roman" w:hAnsi="Times New Roman" w:cs="Times New Roman"/>
          <w:sz w:val="28"/>
          <w:szCs w:val="28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685075" w:rsidRPr="00685075">
        <w:rPr>
          <w:rFonts w:ascii="Times New Roman" w:hAnsi="Times New Roman" w:cs="Times New Roman"/>
          <w:bCs/>
          <w:sz w:val="28"/>
          <w:szCs w:val="28"/>
        </w:rPr>
        <w:t>постанова Кабінету Міністрів України від 19 вересня 2023 року № 1023 «Питання надання освітньої субвенції з державного бюджету місцевим бюджетам (за спеціальним фондом державного бюджету) у 2023 році» (зі змінами)</w:t>
      </w:r>
      <w:r w:rsidR="00685075">
        <w:rPr>
          <w:rFonts w:ascii="Times New Roman" w:hAnsi="Times New Roman" w:cs="Times New Roman"/>
          <w:bCs/>
          <w:sz w:val="28"/>
          <w:szCs w:val="28"/>
        </w:rPr>
        <w:t>;</w:t>
      </w:r>
      <w:r w:rsidR="00685075" w:rsidRPr="006850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DC6" w:rsidRPr="00685075">
        <w:rPr>
          <w:rFonts w:ascii="Times New Roman" w:hAnsi="Times New Roman" w:cs="Times New Roman"/>
          <w:bCs/>
          <w:sz w:val="28"/>
          <w:szCs w:val="28"/>
        </w:rPr>
        <w:t>рішення Броварської міської ради</w:t>
      </w:r>
      <w:r w:rsidR="00792C07" w:rsidRPr="00685075">
        <w:rPr>
          <w:rFonts w:ascii="Times New Roman" w:hAnsi="Times New Roman" w:cs="Times New Roman"/>
          <w:bCs/>
          <w:sz w:val="28"/>
          <w:szCs w:val="28"/>
        </w:rPr>
        <w:t xml:space="preserve"> Броварського району</w:t>
      </w:r>
      <w:r w:rsidR="00BD2DC6" w:rsidRPr="00685075">
        <w:rPr>
          <w:rFonts w:ascii="Times New Roman" w:hAnsi="Times New Roman" w:cs="Times New Roman"/>
          <w:bCs/>
          <w:sz w:val="28"/>
          <w:szCs w:val="28"/>
        </w:rPr>
        <w:t xml:space="preserve"> Київської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області від 2</w:t>
      </w:r>
      <w:r w:rsidR="00792C07" w:rsidRPr="001A5A97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1A5A97">
        <w:rPr>
          <w:rFonts w:ascii="Times New Roman" w:hAnsi="Times New Roman" w:cs="Times New Roman"/>
          <w:sz w:val="28"/>
          <w:szCs w:val="28"/>
        </w:rPr>
        <w:t>20</w:t>
      </w:r>
      <w:r w:rsidR="00792C07" w:rsidRPr="001A5A97">
        <w:rPr>
          <w:rFonts w:ascii="Times New Roman" w:hAnsi="Times New Roman" w:cs="Times New Roman"/>
          <w:sz w:val="28"/>
          <w:szCs w:val="28"/>
        </w:rPr>
        <w:t>23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1A5A97">
        <w:rPr>
          <w:rFonts w:ascii="Times New Roman" w:hAnsi="Times New Roman" w:cs="Times New Roman"/>
          <w:sz w:val="28"/>
          <w:szCs w:val="28"/>
        </w:rPr>
        <w:t>143-61-08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1A5A97">
        <w:rPr>
          <w:rFonts w:ascii="Times New Roman" w:hAnsi="Times New Roman" w:cs="Times New Roman"/>
          <w:sz w:val="28"/>
          <w:szCs w:val="28"/>
        </w:rPr>
        <w:t>24</w:t>
      </w:r>
      <w:r w:rsidR="00BD2DC6" w:rsidRPr="001A5A97">
        <w:rPr>
          <w:rFonts w:ascii="Times New Roman" w:hAnsi="Times New Roman" w:cs="Times New Roman"/>
          <w:sz w:val="28"/>
          <w:szCs w:val="28"/>
        </w:rPr>
        <w:t>-202</w:t>
      </w:r>
      <w:r w:rsidR="00792C07" w:rsidRPr="001A5A97">
        <w:rPr>
          <w:rFonts w:ascii="Times New Roman" w:hAnsi="Times New Roman" w:cs="Times New Roman"/>
          <w:sz w:val="28"/>
          <w:szCs w:val="28"/>
        </w:rPr>
        <w:t>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85F85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77777777" w:rsidR="00667CCC" w:rsidRPr="001A5A9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1A5A9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2BEF60A9" w14:textId="2BD8BC1F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Прийняття даного рішення </w:t>
      </w:r>
      <w:r w:rsidR="00EA21BD" w:rsidRPr="001A5A97">
        <w:rPr>
          <w:rFonts w:ascii="Times New Roman" w:hAnsi="Times New Roman"/>
          <w:sz w:val="28"/>
          <w:szCs w:val="28"/>
        </w:rPr>
        <w:t xml:space="preserve">призводить до зміни </w:t>
      </w:r>
      <w:r w:rsidRPr="001A5A97">
        <w:rPr>
          <w:rFonts w:ascii="Times New Roman" w:hAnsi="Times New Roman"/>
          <w:sz w:val="28"/>
          <w:szCs w:val="28"/>
        </w:rPr>
        <w:t>фінансування заходів програми на 202</w:t>
      </w:r>
      <w:r w:rsidR="002C61E9" w:rsidRPr="001A5A97">
        <w:rPr>
          <w:rFonts w:ascii="Times New Roman" w:hAnsi="Times New Roman"/>
          <w:sz w:val="28"/>
          <w:szCs w:val="28"/>
        </w:rPr>
        <w:t>4</w:t>
      </w:r>
      <w:r w:rsidRPr="001A5A97">
        <w:rPr>
          <w:rFonts w:ascii="Times New Roman" w:hAnsi="Times New Roman"/>
          <w:sz w:val="28"/>
          <w:szCs w:val="28"/>
        </w:rPr>
        <w:t xml:space="preserve"> рік</w:t>
      </w:r>
      <w:r w:rsidR="00985F38" w:rsidRPr="001A5A97">
        <w:rPr>
          <w:rFonts w:ascii="Times New Roman" w:hAnsi="Times New Roman"/>
          <w:sz w:val="28"/>
          <w:szCs w:val="28"/>
        </w:rPr>
        <w:t>:</w:t>
      </w:r>
    </w:p>
    <w:p w14:paraId="34B5B8D2" w14:textId="5AA458D3" w:rsidR="009D4A68" w:rsidRPr="001A5A97" w:rsidRDefault="009D4A6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фінансування заходу</w:t>
      </w:r>
      <w:r w:rsidR="00685075">
        <w:rPr>
          <w:rFonts w:ascii="Times New Roman" w:hAnsi="Times New Roman"/>
          <w:sz w:val="28"/>
          <w:szCs w:val="28"/>
        </w:rPr>
        <w:t xml:space="preserve"> 9.1.2.1</w:t>
      </w:r>
      <w:r>
        <w:rPr>
          <w:rFonts w:ascii="Times New Roman" w:hAnsi="Times New Roman"/>
          <w:sz w:val="28"/>
          <w:szCs w:val="28"/>
        </w:rPr>
        <w:t xml:space="preserve"> «Придбання </w:t>
      </w:r>
      <w:r w:rsidR="00685075">
        <w:rPr>
          <w:rFonts w:ascii="Times New Roman" w:hAnsi="Times New Roman"/>
          <w:sz w:val="28"/>
          <w:szCs w:val="28"/>
        </w:rPr>
        <w:t>для закладів загальної середньої освіти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685075">
        <w:rPr>
          <w:rFonts w:ascii="Times New Roman" w:hAnsi="Times New Roman"/>
          <w:sz w:val="28"/>
          <w:szCs w:val="28"/>
        </w:rPr>
        <w:t xml:space="preserve">збільшується </w:t>
      </w:r>
      <w:r>
        <w:rPr>
          <w:rFonts w:ascii="Times New Roman" w:hAnsi="Times New Roman"/>
          <w:sz w:val="28"/>
          <w:szCs w:val="28"/>
        </w:rPr>
        <w:t xml:space="preserve">на суму </w:t>
      </w:r>
      <w:r w:rsidR="00685075">
        <w:rPr>
          <w:rFonts w:ascii="Times New Roman" w:hAnsi="Times New Roman"/>
          <w:sz w:val="28"/>
          <w:szCs w:val="28"/>
        </w:rPr>
        <w:t>1,66225</w:t>
      </w:r>
      <w:r>
        <w:rPr>
          <w:rFonts w:ascii="Times New Roman" w:hAnsi="Times New Roman"/>
          <w:sz w:val="28"/>
          <w:szCs w:val="28"/>
        </w:rPr>
        <w:t xml:space="preserve"> тис.грн</w:t>
      </w:r>
      <w:r w:rsidR="00D43E78">
        <w:rPr>
          <w:rFonts w:ascii="Times New Roman" w:hAnsi="Times New Roman"/>
          <w:sz w:val="28"/>
          <w:szCs w:val="28"/>
        </w:rPr>
        <w:t>, у тому числі за бюджетом розвитку на суму 1,63225 тис.грн та за загальним фондом на суму 0,03 тис.грн</w:t>
      </w:r>
      <w:r>
        <w:rPr>
          <w:rFonts w:ascii="Times New Roman" w:hAnsi="Times New Roman"/>
          <w:sz w:val="28"/>
          <w:szCs w:val="28"/>
        </w:rPr>
        <w:t>;</w:t>
      </w:r>
    </w:p>
    <w:p w14:paraId="0DC5B408" w14:textId="1618C013" w:rsidR="002C61E9" w:rsidRPr="001A5A97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lastRenderedPageBreak/>
        <w:t>- фінансування заходу 9.2.</w:t>
      </w:r>
      <w:r w:rsidR="00685075">
        <w:rPr>
          <w:rFonts w:ascii="Times New Roman" w:hAnsi="Times New Roman"/>
          <w:sz w:val="28"/>
          <w:szCs w:val="28"/>
        </w:rPr>
        <w:t>1</w:t>
      </w:r>
      <w:r w:rsidRPr="001A5A97">
        <w:rPr>
          <w:rFonts w:ascii="Times New Roman" w:hAnsi="Times New Roman"/>
          <w:sz w:val="28"/>
          <w:szCs w:val="28"/>
        </w:rPr>
        <w:t>.</w:t>
      </w:r>
      <w:r w:rsidR="00685075">
        <w:rPr>
          <w:rFonts w:ascii="Times New Roman" w:hAnsi="Times New Roman"/>
          <w:sz w:val="28"/>
          <w:szCs w:val="28"/>
        </w:rPr>
        <w:t>3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</w:t>
      </w:r>
      <w:r w:rsidR="00685075">
        <w:rPr>
          <w:rFonts w:ascii="Times New Roman" w:hAnsi="Times New Roman"/>
          <w:sz w:val="28"/>
          <w:szCs w:val="28"/>
        </w:rPr>
        <w:t>будівель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 w:rsidR="00685075">
        <w:rPr>
          <w:rFonts w:ascii="Times New Roman" w:hAnsi="Times New Roman"/>
          <w:sz w:val="28"/>
          <w:szCs w:val="28"/>
        </w:rPr>
        <w:t>дошкільної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 w:rsidR="003B0372" w:rsidRPr="001A5A97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685075">
        <w:rPr>
          <w:rFonts w:ascii="Times New Roman" w:hAnsi="Times New Roman"/>
          <w:sz w:val="28"/>
          <w:szCs w:val="28"/>
        </w:rPr>
        <w:t>624,0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4A70C5DB" w14:textId="4837F7A3" w:rsidR="000C6210" w:rsidRPr="001A5A97" w:rsidRDefault="000C6210" w:rsidP="000C62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фінансування заходу 9.2.</w:t>
      </w:r>
      <w:r w:rsidR="00685075">
        <w:rPr>
          <w:rFonts w:ascii="Times New Roman" w:hAnsi="Times New Roman"/>
          <w:sz w:val="28"/>
          <w:szCs w:val="28"/>
        </w:rPr>
        <w:t>1.4</w:t>
      </w:r>
      <w:r w:rsidRPr="001A5A97">
        <w:rPr>
          <w:rFonts w:ascii="Times New Roman" w:hAnsi="Times New Roman"/>
          <w:sz w:val="28"/>
          <w:szCs w:val="28"/>
        </w:rPr>
        <w:t xml:space="preserve"> «Поточний ремонт </w:t>
      </w:r>
      <w:r w:rsidR="00A94846">
        <w:rPr>
          <w:rFonts w:ascii="Times New Roman" w:hAnsi="Times New Roman"/>
          <w:sz w:val="28"/>
          <w:szCs w:val="28"/>
        </w:rPr>
        <w:t>території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 w:rsidR="00A94846">
        <w:rPr>
          <w:rFonts w:ascii="Times New Roman" w:hAnsi="Times New Roman"/>
          <w:sz w:val="28"/>
          <w:szCs w:val="28"/>
        </w:rPr>
        <w:t>дошкільної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 w:rsidR="00A94846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A94846">
        <w:rPr>
          <w:rFonts w:ascii="Times New Roman" w:hAnsi="Times New Roman"/>
          <w:sz w:val="28"/>
          <w:szCs w:val="28"/>
        </w:rPr>
        <w:t>560,0</w:t>
      </w:r>
      <w:r w:rsidRPr="001A5A97">
        <w:rPr>
          <w:rFonts w:ascii="Times New Roman" w:hAnsi="Times New Roman"/>
          <w:sz w:val="28"/>
          <w:szCs w:val="28"/>
        </w:rPr>
        <w:t xml:space="preserve"> тис.грн;</w:t>
      </w:r>
    </w:p>
    <w:p w14:paraId="53B0023A" w14:textId="1FE32E30" w:rsidR="000C6210" w:rsidRDefault="002C61E9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71064931"/>
      <w:bookmarkStart w:id="1" w:name="_Hlk162957621"/>
      <w:r w:rsidRPr="001A5A97">
        <w:rPr>
          <w:rFonts w:ascii="Times New Roman" w:hAnsi="Times New Roman"/>
          <w:sz w:val="28"/>
          <w:szCs w:val="28"/>
        </w:rPr>
        <w:t xml:space="preserve">- фінансування заходу 9.3.1.4 «Поточний ремонт захисних споруд цивільного захисту» (заклади дошкільної освіти) збільшується на </w:t>
      </w:r>
      <w:r w:rsidR="00A94846">
        <w:rPr>
          <w:rFonts w:ascii="Times New Roman" w:hAnsi="Times New Roman"/>
          <w:sz w:val="28"/>
          <w:szCs w:val="28"/>
        </w:rPr>
        <w:t>716,0</w:t>
      </w:r>
      <w:r w:rsidRPr="001A5A97">
        <w:rPr>
          <w:rFonts w:ascii="Times New Roman" w:hAnsi="Times New Roman"/>
          <w:sz w:val="28"/>
          <w:szCs w:val="28"/>
        </w:rPr>
        <w:t xml:space="preserve"> тис.грн</w:t>
      </w:r>
      <w:bookmarkEnd w:id="0"/>
      <w:bookmarkEnd w:id="1"/>
    </w:p>
    <w:p w14:paraId="696FB74F" w14:textId="77777777" w:rsidR="0019537B" w:rsidRPr="001A5A97" w:rsidRDefault="0019537B" w:rsidP="00195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23"/>
        <w:gridCol w:w="1493"/>
        <w:gridCol w:w="11"/>
        <w:gridCol w:w="1191"/>
        <w:gridCol w:w="11"/>
        <w:gridCol w:w="1399"/>
        <w:gridCol w:w="1202"/>
        <w:gridCol w:w="13"/>
        <w:gridCol w:w="1332"/>
        <w:gridCol w:w="13"/>
      </w:tblGrid>
      <w:tr w:rsidR="00BE37AD" w:rsidRPr="00BE37AD" w14:paraId="0FF30174" w14:textId="77777777" w:rsidTr="00B107BF">
        <w:trPr>
          <w:trHeight w:val="244"/>
        </w:trPr>
        <w:tc>
          <w:tcPr>
            <w:tcW w:w="710" w:type="dxa"/>
            <w:noWrap/>
            <w:hideMark/>
          </w:tcPr>
          <w:p w14:paraId="30E788B3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02" w:type="dxa"/>
            <w:gridSpan w:val="9"/>
            <w:noWrap/>
            <w:hideMark/>
          </w:tcPr>
          <w:p w14:paraId="3D74043C" w14:textId="77777777" w:rsidR="00BE37AD" w:rsidRPr="00BE37AD" w:rsidRDefault="00BE37AD" w:rsidP="00BE37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ЗДО</w:t>
            </w:r>
          </w:p>
        </w:tc>
        <w:tc>
          <w:tcPr>
            <w:tcW w:w="1345" w:type="dxa"/>
            <w:gridSpan w:val="2"/>
            <w:hideMark/>
          </w:tcPr>
          <w:p w14:paraId="26D3370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4605AB60" w14:textId="77777777" w:rsidTr="00B107BF">
        <w:trPr>
          <w:gridAfter w:val="1"/>
          <w:wAfter w:w="13" w:type="dxa"/>
          <w:trHeight w:val="525"/>
        </w:trPr>
        <w:tc>
          <w:tcPr>
            <w:tcW w:w="710" w:type="dxa"/>
            <w:noWrap/>
            <w:hideMark/>
          </w:tcPr>
          <w:p w14:paraId="788B86EB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14:paraId="1BC3E607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423" w:type="dxa"/>
            <w:hideMark/>
          </w:tcPr>
          <w:p w14:paraId="455C4960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493" w:type="dxa"/>
            <w:hideMark/>
          </w:tcPr>
          <w:p w14:paraId="0077AF83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202" w:type="dxa"/>
            <w:gridSpan w:val="2"/>
            <w:hideMark/>
          </w:tcPr>
          <w:p w14:paraId="0A94DA9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заплановано було тис.грн</w:t>
            </w:r>
          </w:p>
        </w:tc>
        <w:tc>
          <w:tcPr>
            <w:tcW w:w="1410" w:type="dxa"/>
            <w:gridSpan w:val="2"/>
            <w:hideMark/>
          </w:tcPr>
          <w:p w14:paraId="0B923D22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зміни, тис.грн</w:t>
            </w:r>
          </w:p>
        </w:tc>
        <w:tc>
          <w:tcPr>
            <w:tcW w:w="1202" w:type="dxa"/>
            <w:hideMark/>
          </w:tcPr>
          <w:p w14:paraId="043FE66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345" w:type="dxa"/>
            <w:gridSpan w:val="2"/>
            <w:hideMark/>
          </w:tcPr>
          <w:p w14:paraId="2276E396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E37AD" w:rsidRPr="00BE37AD" w14:paraId="19286629" w14:textId="77777777" w:rsidTr="00B107BF">
        <w:trPr>
          <w:gridAfter w:val="1"/>
          <w:wAfter w:w="13" w:type="dxa"/>
          <w:trHeight w:val="836"/>
        </w:trPr>
        <w:tc>
          <w:tcPr>
            <w:tcW w:w="710" w:type="dxa"/>
            <w:hideMark/>
          </w:tcPr>
          <w:p w14:paraId="628C54B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9.2.1.3</w:t>
            </w:r>
          </w:p>
        </w:tc>
        <w:tc>
          <w:tcPr>
            <w:tcW w:w="1559" w:type="dxa"/>
            <w:hideMark/>
          </w:tcPr>
          <w:p w14:paraId="3C9A893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423" w:type="dxa"/>
            <w:hideMark/>
          </w:tcPr>
          <w:p w14:paraId="0F8E8DD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Капітошка</w:t>
            </w:r>
          </w:p>
        </w:tc>
        <w:tc>
          <w:tcPr>
            <w:tcW w:w="1493" w:type="dxa"/>
            <w:hideMark/>
          </w:tcPr>
          <w:p w14:paraId="6AE47E4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сходинкові клітини</w:t>
            </w:r>
          </w:p>
        </w:tc>
        <w:tc>
          <w:tcPr>
            <w:tcW w:w="1202" w:type="dxa"/>
            <w:gridSpan w:val="2"/>
            <w:hideMark/>
          </w:tcPr>
          <w:p w14:paraId="5ACCFEFF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0" w:type="dxa"/>
            <w:gridSpan w:val="2"/>
            <w:hideMark/>
          </w:tcPr>
          <w:p w14:paraId="055F6611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202" w:type="dxa"/>
            <w:hideMark/>
          </w:tcPr>
          <w:p w14:paraId="37DB3D1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2624</w:t>
            </w:r>
          </w:p>
        </w:tc>
        <w:tc>
          <w:tcPr>
            <w:tcW w:w="1345" w:type="dxa"/>
            <w:gridSpan w:val="2"/>
            <w:hideMark/>
          </w:tcPr>
          <w:p w14:paraId="70C38DEB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додаткові кошти</w:t>
            </w:r>
          </w:p>
        </w:tc>
      </w:tr>
      <w:tr w:rsidR="00BE37AD" w:rsidRPr="00BE37AD" w14:paraId="7B48325A" w14:textId="77777777" w:rsidTr="00B107BF">
        <w:trPr>
          <w:gridAfter w:val="1"/>
          <w:wAfter w:w="13" w:type="dxa"/>
          <w:trHeight w:val="282"/>
        </w:trPr>
        <w:tc>
          <w:tcPr>
            <w:tcW w:w="710" w:type="dxa"/>
            <w:hideMark/>
          </w:tcPr>
          <w:p w14:paraId="3DE3FB0D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6E22F87D" w14:textId="77777777" w:rsidR="00BE37AD" w:rsidRPr="00BE37AD" w:rsidRDefault="00BE37AD" w:rsidP="00BE37A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02" w:type="dxa"/>
            <w:gridSpan w:val="2"/>
            <w:hideMark/>
          </w:tcPr>
          <w:p w14:paraId="4EA3BA4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hideMark/>
          </w:tcPr>
          <w:p w14:paraId="7A2E6B7E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624</w:t>
            </w:r>
          </w:p>
        </w:tc>
        <w:tc>
          <w:tcPr>
            <w:tcW w:w="1202" w:type="dxa"/>
            <w:hideMark/>
          </w:tcPr>
          <w:p w14:paraId="61DEACF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369E8B06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7ABCC2B1" w14:textId="77777777" w:rsidTr="00B107BF">
        <w:trPr>
          <w:gridAfter w:val="1"/>
          <w:wAfter w:w="13" w:type="dxa"/>
          <w:trHeight w:val="838"/>
        </w:trPr>
        <w:tc>
          <w:tcPr>
            <w:tcW w:w="710" w:type="dxa"/>
            <w:hideMark/>
          </w:tcPr>
          <w:p w14:paraId="1BC0AA5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9.2.1.4</w:t>
            </w:r>
          </w:p>
        </w:tc>
        <w:tc>
          <w:tcPr>
            <w:tcW w:w="1559" w:type="dxa"/>
            <w:hideMark/>
          </w:tcPr>
          <w:p w14:paraId="4953D15A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423" w:type="dxa"/>
            <w:hideMark/>
          </w:tcPr>
          <w:p w14:paraId="2F934C4D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Капітошка</w:t>
            </w:r>
          </w:p>
        </w:tc>
        <w:tc>
          <w:tcPr>
            <w:tcW w:w="1493" w:type="dxa"/>
            <w:hideMark/>
          </w:tcPr>
          <w:p w14:paraId="40E3014F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паркан</w:t>
            </w:r>
          </w:p>
        </w:tc>
        <w:tc>
          <w:tcPr>
            <w:tcW w:w="1202" w:type="dxa"/>
            <w:gridSpan w:val="2"/>
            <w:hideMark/>
          </w:tcPr>
          <w:p w14:paraId="5FB61DA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hideMark/>
          </w:tcPr>
          <w:p w14:paraId="689C3CFF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202" w:type="dxa"/>
            <w:hideMark/>
          </w:tcPr>
          <w:p w14:paraId="4CDCFEB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345" w:type="dxa"/>
            <w:gridSpan w:val="2"/>
            <w:hideMark/>
          </w:tcPr>
          <w:p w14:paraId="5524AAE4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додаткові кошти</w:t>
            </w:r>
          </w:p>
        </w:tc>
      </w:tr>
      <w:tr w:rsidR="00BE37AD" w:rsidRPr="00BE37AD" w14:paraId="2362B46B" w14:textId="77777777" w:rsidTr="00B107BF">
        <w:trPr>
          <w:gridAfter w:val="1"/>
          <w:wAfter w:w="13" w:type="dxa"/>
          <w:trHeight w:val="270"/>
        </w:trPr>
        <w:tc>
          <w:tcPr>
            <w:tcW w:w="710" w:type="dxa"/>
            <w:hideMark/>
          </w:tcPr>
          <w:p w14:paraId="368606A6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4EB9DC01" w14:textId="77777777" w:rsidR="00BE37AD" w:rsidRPr="00BE37AD" w:rsidRDefault="00BE37AD" w:rsidP="00BE37A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02" w:type="dxa"/>
            <w:gridSpan w:val="2"/>
            <w:hideMark/>
          </w:tcPr>
          <w:p w14:paraId="4B39FA10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hideMark/>
          </w:tcPr>
          <w:p w14:paraId="0A3B20A4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1202" w:type="dxa"/>
            <w:hideMark/>
          </w:tcPr>
          <w:p w14:paraId="195FEB7A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0FD96E21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6CDBBFF6" w14:textId="77777777" w:rsidTr="00B107BF">
        <w:trPr>
          <w:gridAfter w:val="1"/>
          <w:wAfter w:w="13" w:type="dxa"/>
          <w:trHeight w:val="840"/>
        </w:trPr>
        <w:tc>
          <w:tcPr>
            <w:tcW w:w="710" w:type="dxa"/>
            <w:hideMark/>
          </w:tcPr>
          <w:p w14:paraId="1CB02AD7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9.3.1.4</w:t>
            </w:r>
          </w:p>
        </w:tc>
        <w:tc>
          <w:tcPr>
            <w:tcW w:w="1559" w:type="dxa"/>
            <w:hideMark/>
          </w:tcPr>
          <w:p w14:paraId="2D6835E6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423" w:type="dxa"/>
            <w:hideMark/>
          </w:tcPr>
          <w:p w14:paraId="11E89073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Капітошка</w:t>
            </w:r>
          </w:p>
        </w:tc>
        <w:tc>
          <w:tcPr>
            <w:tcW w:w="1493" w:type="dxa"/>
            <w:hideMark/>
          </w:tcPr>
          <w:p w14:paraId="21FA41BA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підлога</w:t>
            </w:r>
          </w:p>
        </w:tc>
        <w:tc>
          <w:tcPr>
            <w:tcW w:w="1202" w:type="dxa"/>
            <w:gridSpan w:val="2"/>
            <w:hideMark/>
          </w:tcPr>
          <w:p w14:paraId="18B84E0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  <w:noWrap/>
            <w:hideMark/>
          </w:tcPr>
          <w:p w14:paraId="7195DA4C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202" w:type="dxa"/>
            <w:noWrap/>
            <w:hideMark/>
          </w:tcPr>
          <w:p w14:paraId="1CE49690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345" w:type="dxa"/>
            <w:gridSpan w:val="2"/>
            <w:hideMark/>
          </w:tcPr>
          <w:p w14:paraId="0870DD0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додаткові кошти</w:t>
            </w:r>
          </w:p>
        </w:tc>
      </w:tr>
      <w:tr w:rsidR="00BE37AD" w:rsidRPr="00BE37AD" w14:paraId="543E8A96" w14:textId="77777777" w:rsidTr="00B107BF">
        <w:trPr>
          <w:gridAfter w:val="1"/>
          <w:wAfter w:w="13" w:type="dxa"/>
          <w:trHeight w:val="272"/>
        </w:trPr>
        <w:tc>
          <w:tcPr>
            <w:tcW w:w="710" w:type="dxa"/>
            <w:hideMark/>
          </w:tcPr>
          <w:p w14:paraId="4560349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16CE077B" w14:textId="77777777" w:rsidR="00BE37AD" w:rsidRPr="00BE37AD" w:rsidRDefault="00BE37AD" w:rsidP="00BE37A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02" w:type="dxa"/>
            <w:gridSpan w:val="2"/>
            <w:hideMark/>
          </w:tcPr>
          <w:p w14:paraId="7901BADE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526AD7E6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716</w:t>
            </w:r>
          </w:p>
        </w:tc>
        <w:tc>
          <w:tcPr>
            <w:tcW w:w="1202" w:type="dxa"/>
            <w:noWrap/>
            <w:hideMark/>
          </w:tcPr>
          <w:p w14:paraId="67E97921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02D8DA62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17A3F2BA" w14:textId="77777777" w:rsidTr="00B107BF">
        <w:trPr>
          <w:gridAfter w:val="1"/>
          <w:wAfter w:w="13" w:type="dxa"/>
          <w:trHeight w:val="549"/>
        </w:trPr>
        <w:tc>
          <w:tcPr>
            <w:tcW w:w="710" w:type="dxa"/>
            <w:hideMark/>
          </w:tcPr>
          <w:p w14:paraId="355E82AA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05C79624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дошкільної освіти (загальний фонд)</w:t>
            </w:r>
          </w:p>
        </w:tc>
        <w:tc>
          <w:tcPr>
            <w:tcW w:w="1202" w:type="dxa"/>
            <w:gridSpan w:val="2"/>
            <w:hideMark/>
          </w:tcPr>
          <w:p w14:paraId="54D7A983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708ED68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1900</w:t>
            </w:r>
          </w:p>
        </w:tc>
        <w:tc>
          <w:tcPr>
            <w:tcW w:w="1202" w:type="dxa"/>
            <w:noWrap/>
            <w:hideMark/>
          </w:tcPr>
          <w:p w14:paraId="32C93EB4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6D775FD2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182F487C" w14:textId="77777777" w:rsidTr="00B107BF">
        <w:trPr>
          <w:gridAfter w:val="1"/>
          <w:wAfter w:w="13" w:type="dxa"/>
          <w:trHeight w:val="268"/>
        </w:trPr>
        <w:tc>
          <w:tcPr>
            <w:tcW w:w="710" w:type="dxa"/>
            <w:hideMark/>
          </w:tcPr>
          <w:p w14:paraId="4CD6922B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5EB2492C" w14:textId="77777777" w:rsidR="00BE37AD" w:rsidRPr="00BE37AD" w:rsidRDefault="00BE37AD" w:rsidP="00BE37A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ЗДО</w:t>
            </w:r>
          </w:p>
        </w:tc>
        <w:tc>
          <w:tcPr>
            <w:tcW w:w="1202" w:type="dxa"/>
            <w:gridSpan w:val="2"/>
            <w:hideMark/>
          </w:tcPr>
          <w:p w14:paraId="78ADF6BF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44DFEE74" w14:textId="0B9E3C86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B107BF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02" w:type="dxa"/>
            <w:noWrap/>
            <w:hideMark/>
          </w:tcPr>
          <w:p w14:paraId="5DCBB5B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6B077563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5E1431AE" w14:textId="77777777" w:rsidTr="00B107BF">
        <w:trPr>
          <w:trHeight w:val="257"/>
        </w:trPr>
        <w:tc>
          <w:tcPr>
            <w:tcW w:w="710" w:type="dxa"/>
            <w:hideMark/>
          </w:tcPr>
          <w:p w14:paraId="68FC77B7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02" w:type="dxa"/>
            <w:gridSpan w:val="9"/>
            <w:noWrap/>
            <w:hideMark/>
          </w:tcPr>
          <w:p w14:paraId="388989F0" w14:textId="77777777" w:rsidR="00BE37AD" w:rsidRPr="00BE37AD" w:rsidRDefault="00BE37AD" w:rsidP="00BE37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ЗЗСО</w:t>
            </w:r>
          </w:p>
        </w:tc>
        <w:tc>
          <w:tcPr>
            <w:tcW w:w="1345" w:type="dxa"/>
            <w:gridSpan w:val="2"/>
            <w:hideMark/>
          </w:tcPr>
          <w:p w14:paraId="0F7D8997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72F79577" w14:textId="77777777" w:rsidTr="00B107BF">
        <w:trPr>
          <w:gridAfter w:val="1"/>
          <w:wAfter w:w="13" w:type="dxa"/>
          <w:trHeight w:val="510"/>
        </w:trPr>
        <w:tc>
          <w:tcPr>
            <w:tcW w:w="710" w:type="dxa"/>
            <w:hideMark/>
          </w:tcPr>
          <w:p w14:paraId="47C2D98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14:paraId="191FA01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423" w:type="dxa"/>
            <w:hideMark/>
          </w:tcPr>
          <w:p w14:paraId="6D4CF42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493" w:type="dxa"/>
            <w:hideMark/>
          </w:tcPr>
          <w:p w14:paraId="3C3F9B04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202" w:type="dxa"/>
            <w:gridSpan w:val="2"/>
            <w:hideMark/>
          </w:tcPr>
          <w:p w14:paraId="6F2AC54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заплановано було тис.грн</w:t>
            </w:r>
          </w:p>
        </w:tc>
        <w:tc>
          <w:tcPr>
            <w:tcW w:w="1410" w:type="dxa"/>
            <w:gridSpan w:val="2"/>
            <w:hideMark/>
          </w:tcPr>
          <w:p w14:paraId="56DF83BE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зміни, тис.грн</w:t>
            </w:r>
          </w:p>
        </w:tc>
        <w:tc>
          <w:tcPr>
            <w:tcW w:w="1202" w:type="dxa"/>
            <w:hideMark/>
          </w:tcPr>
          <w:p w14:paraId="57CE048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345" w:type="dxa"/>
            <w:gridSpan w:val="2"/>
            <w:hideMark/>
          </w:tcPr>
          <w:p w14:paraId="1590E6EB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43E78" w:rsidRPr="00BE37AD" w14:paraId="67C34C3D" w14:textId="77777777" w:rsidTr="00D43E78">
        <w:trPr>
          <w:gridAfter w:val="1"/>
          <w:wAfter w:w="13" w:type="dxa"/>
          <w:trHeight w:val="531"/>
        </w:trPr>
        <w:tc>
          <w:tcPr>
            <w:tcW w:w="710" w:type="dxa"/>
            <w:vMerge w:val="restart"/>
            <w:hideMark/>
          </w:tcPr>
          <w:p w14:paraId="1F2DFD1B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9.1.2.3</w:t>
            </w:r>
          </w:p>
        </w:tc>
        <w:tc>
          <w:tcPr>
            <w:tcW w:w="1559" w:type="dxa"/>
            <w:vMerge w:val="restart"/>
            <w:hideMark/>
          </w:tcPr>
          <w:p w14:paraId="4253A67C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придання для закладів загальної середньої освіти</w:t>
            </w:r>
          </w:p>
        </w:tc>
        <w:tc>
          <w:tcPr>
            <w:tcW w:w="1423" w:type="dxa"/>
            <w:hideMark/>
          </w:tcPr>
          <w:p w14:paraId="1E26CD4C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14:paraId="519EA5D0" w14:textId="271B401B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бюджет розвитку</w:t>
            </w:r>
          </w:p>
        </w:tc>
        <w:tc>
          <w:tcPr>
            <w:tcW w:w="1202" w:type="dxa"/>
            <w:gridSpan w:val="2"/>
            <w:hideMark/>
          </w:tcPr>
          <w:p w14:paraId="4E4C0829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2502,927</w:t>
            </w:r>
          </w:p>
        </w:tc>
        <w:tc>
          <w:tcPr>
            <w:tcW w:w="1410" w:type="dxa"/>
            <w:gridSpan w:val="2"/>
            <w:hideMark/>
          </w:tcPr>
          <w:p w14:paraId="55E1E070" w14:textId="2E3563C6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1,6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37A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02" w:type="dxa"/>
            <w:hideMark/>
          </w:tcPr>
          <w:p w14:paraId="556C16D5" w14:textId="55D88035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2504,5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E37A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345" w:type="dxa"/>
            <w:gridSpan w:val="2"/>
            <w:vMerge w:val="restart"/>
            <w:hideMark/>
          </w:tcPr>
          <w:p w14:paraId="1B720638" w14:textId="77777777" w:rsidR="00D43E78" w:rsidRDefault="00D43E78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7AD">
              <w:rPr>
                <w:rFonts w:ascii="Times New Roman" w:hAnsi="Times New Roman"/>
                <w:sz w:val="16"/>
                <w:szCs w:val="16"/>
              </w:rPr>
              <w:t>залишки частки місцевого бюджету на співфінансування освітньої субвенції 2023 року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2EB4C3AB" w14:textId="693B1A6F" w:rsidR="00D43E78" w:rsidRPr="00BE37AD" w:rsidRDefault="00D43E78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 КЕКВ 2210</w:t>
            </w:r>
          </w:p>
        </w:tc>
      </w:tr>
      <w:tr w:rsidR="00D43E78" w:rsidRPr="00BE37AD" w14:paraId="366CD679" w14:textId="77777777" w:rsidTr="00D43E78">
        <w:trPr>
          <w:gridAfter w:val="1"/>
          <w:wAfter w:w="13" w:type="dxa"/>
          <w:trHeight w:val="950"/>
        </w:trPr>
        <w:tc>
          <w:tcPr>
            <w:tcW w:w="710" w:type="dxa"/>
            <w:vMerge/>
          </w:tcPr>
          <w:p w14:paraId="79A4ECAD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718AA06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83F87B7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84641A9" w14:textId="4FDD9CC0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202" w:type="dxa"/>
            <w:gridSpan w:val="2"/>
          </w:tcPr>
          <w:p w14:paraId="1A51C37E" w14:textId="6DBB4D0A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gridSpan w:val="2"/>
          </w:tcPr>
          <w:p w14:paraId="4DC57D1C" w14:textId="6CC92508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202" w:type="dxa"/>
          </w:tcPr>
          <w:p w14:paraId="2C5D67D3" w14:textId="5EC9F7A6" w:rsidR="00D43E78" w:rsidRPr="00BE37AD" w:rsidRDefault="00D43E78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345" w:type="dxa"/>
            <w:gridSpan w:val="2"/>
            <w:vMerge/>
          </w:tcPr>
          <w:p w14:paraId="1664DC87" w14:textId="77777777" w:rsidR="00D43E78" w:rsidRPr="00BE37AD" w:rsidRDefault="00D43E78" w:rsidP="00BE37A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37AD" w:rsidRPr="00BE37AD" w14:paraId="0B190D4E" w14:textId="77777777" w:rsidTr="00B107BF">
        <w:trPr>
          <w:gridAfter w:val="1"/>
          <w:wAfter w:w="13" w:type="dxa"/>
          <w:trHeight w:val="332"/>
        </w:trPr>
        <w:tc>
          <w:tcPr>
            <w:tcW w:w="710" w:type="dxa"/>
            <w:hideMark/>
          </w:tcPr>
          <w:p w14:paraId="4A50A730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132AACEA" w14:textId="77777777" w:rsidR="00BE37AD" w:rsidRPr="00BE37AD" w:rsidRDefault="00BE37AD" w:rsidP="00BE37A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02" w:type="dxa"/>
            <w:gridSpan w:val="2"/>
            <w:hideMark/>
          </w:tcPr>
          <w:p w14:paraId="673843A1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hideMark/>
          </w:tcPr>
          <w:p w14:paraId="74876149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1,66225</w:t>
            </w:r>
          </w:p>
        </w:tc>
        <w:tc>
          <w:tcPr>
            <w:tcW w:w="1202" w:type="dxa"/>
            <w:hideMark/>
          </w:tcPr>
          <w:p w14:paraId="08AC19A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4D60869D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37AD" w:rsidRPr="00BE37AD" w14:paraId="2998A69A" w14:textId="77777777" w:rsidTr="00B107BF">
        <w:trPr>
          <w:gridAfter w:val="1"/>
          <w:wAfter w:w="13" w:type="dxa"/>
          <w:trHeight w:val="563"/>
        </w:trPr>
        <w:tc>
          <w:tcPr>
            <w:tcW w:w="710" w:type="dxa"/>
            <w:hideMark/>
          </w:tcPr>
          <w:p w14:paraId="5B201BC3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79D5EB0B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(бюджет розвитку)</w:t>
            </w:r>
          </w:p>
        </w:tc>
        <w:tc>
          <w:tcPr>
            <w:tcW w:w="1202" w:type="dxa"/>
            <w:gridSpan w:val="2"/>
            <w:hideMark/>
          </w:tcPr>
          <w:p w14:paraId="1EA6F1B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0593E8E7" w14:textId="4672BDB1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1,6</w:t>
            </w:r>
            <w:r w:rsidR="00D43E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202" w:type="dxa"/>
            <w:noWrap/>
            <w:hideMark/>
          </w:tcPr>
          <w:p w14:paraId="165A9D38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2D4E22C5" w14:textId="77777777" w:rsidR="00BE37AD" w:rsidRPr="00BE37AD" w:rsidRDefault="00BE37AD" w:rsidP="00BE37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3E78" w:rsidRPr="00BE37AD" w14:paraId="41B4EC70" w14:textId="77777777" w:rsidTr="00B107BF">
        <w:trPr>
          <w:gridAfter w:val="1"/>
          <w:wAfter w:w="13" w:type="dxa"/>
          <w:trHeight w:val="563"/>
        </w:trPr>
        <w:tc>
          <w:tcPr>
            <w:tcW w:w="710" w:type="dxa"/>
          </w:tcPr>
          <w:p w14:paraId="4629DBD3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4"/>
          </w:tcPr>
          <w:p w14:paraId="4EE2FD13" w14:textId="26308F29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загальний фонд</w:t>
            </w: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02" w:type="dxa"/>
            <w:gridSpan w:val="2"/>
          </w:tcPr>
          <w:p w14:paraId="7513B06B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noWrap/>
          </w:tcPr>
          <w:p w14:paraId="0F63F601" w14:textId="029BD89F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1202" w:type="dxa"/>
            <w:noWrap/>
          </w:tcPr>
          <w:p w14:paraId="08E14508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4521EE04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E78" w:rsidRPr="00BE37AD" w14:paraId="19E2A956" w14:textId="77777777" w:rsidTr="00B107BF">
        <w:trPr>
          <w:gridAfter w:val="1"/>
          <w:wAfter w:w="13" w:type="dxa"/>
          <w:trHeight w:val="273"/>
        </w:trPr>
        <w:tc>
          <w:tcPr>
            <w:tcW w:w="710" w:type="dxa"/>
            <w:hideMark/>
          </w:tcPr>
          <w:p w14:paraId="603C1CEA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7D2E14F8" w14:textId="4895C7C9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ЗЗСО</w:t>
            </w:r>
          </w:p>
        </w:tc>
        <w:tc>
          <w:tcPr>
            <w:tcW w:w="1202" w:type="dxa"/>
            <w:gridSpan w:val="2"/>
            <w:hideMark/>
          </w:tcPr>
          <w:p w14:paraId="6BE777BC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29E95B10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1,66225</w:t>
            </w:r>
          </w:p>
        </w:tc>
        <w:tc>
          <w:tcPr>
            <w:tcW w:w="1202" w:type="dxa"/>
            <w:noWrap/>
            <w:hideMark/>
          </w:tcPr>
          <w:p w14:paraId="785740B6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465A8665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3E78" w:rsidRPr="00BE37AD" w14:paraId="472D53CB" w14:textId="77777777" w:rsidTr="00B107BF">
        <w:trPr>
          <w:gridAfter w:val="1"/>
          <w:wAfter w:w="13" w:type="dxa"/>
          <w:trHeight w:val="586"/>
        </w:trPr>
        <w:tc>
          <w:tcPr>
            <w:tcW w:w="710" w:type="dxa"/>
            <w:hideMark/>
          </w:tcPr>
          <w:p w14:paraId="2786F726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7FC43B67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(загальний фонд)</w:t>
            </w:r>
          </w:p>
        </w:tc>
        <w:tc>
          <w:tcPr>
            <w:tcW w:w="1202" w:type="dxa"/>
            <w:gridSpan w:val="2"/>
            <w:noWrap/>
            <w:hideMark/>
          </w:tcPr>
          <w:p w14:paraId="2627CD04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5FF0C9D3" w14:textId="45A99F66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1900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,03</w:t>
            </w:r>
          </w:p>
        </w:tc>
        <w:tc>
          <w:tcPr>
            <w:tcW w:w="1202" w:type="dxa"/>
            <w:noWrap/>
            <w:hideMark/>
          </w:tcPr>
          <w:p w14:paraId="337B8669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24E02D0F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3E78" w:rsidRPr="00BE37AD" w14:paraId="600377C6" w14:textId="77777777" w:rsidTr="00B107BF">
        <w:trPr>
          <w:gridAfter w:val="1"/>
          <w:wAfter w:w="13" w:type="dxa"/>
          <w:trHeight w:val="586"/>
        </w:trPr>
        <w:tc>
          <w:tcPr>
            <w:tcW w:w="710" w:type="dxa"/>
            <w:hideMark/>
          </w:tcPr>
          <w:p w14:paraId="30F46731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2B27917A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(бюджет розвитку)</w:t>
            </w:r>
          </w:p>
        </w:tc>
        <w:tc>
          <w:tcPr>
            <w:tcW w:w="1202" w:type="dxa"/>
            <w:gridSpan w:val="2"/>
            <w:noWrap/>
            <w:hideMark/>
          </w:tcPr>
          <w:p w14:paraId="2804C485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59F3FBEE" w14:textId="2E29DDB2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202" w:type="dxa"/>
            <w:noWrap/>
            <w:hideMark/>
          </w:tcPr>
          <w:p w14:paraId="0014BC98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3693D29C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43E78" w:rsidRPr="00BE37AD" w14:paraId="2E0F6111" w14:textId="77777777" w:rsidTr="00B107BF">
        <w:trPr>
          <w:gridAfter w:val="1"/>
          <w:wAfter w:w="13" w:type="dxa"/>
          <w:trHeight w:val="630"/>
        </w:trPr>
        <w:tc>
          <w:tcPr>
            <w:tcW w:w="710" w:type="dxa"/>
            <w:hideMark/>
          </w:tcPr>
          <w:p w14:paraId="0016CAE3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86" w:type="dxa"/>
            <w:gridSpan w:val="4"/>
            <w:hideMark/>
          </w:tcPr>
          <w:p w14:paraId="057225C8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ПО ПРОГРАМІ </w:t>
            </w:r>
          </w:p>
        </w:tc>
        <w:tc>
          <w:tcPr>
            <w:tcW w:w="1202" w:type="dxa"/>
            <w:gridSpan w:val="2"/>
            <w:noWrap/>
            <w:hideMark/>
          </w:tcPr>
          <w:p w14:paraId="07202FCB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noWrap/>
            <w:hideMark/>
          </w:tcPr>
          <w:p w14:paraId="78D64079" w14:textId="50FF9BB2" w:rsidR="00D43E78" w:rsidRPr="00BE37AD" w:rsidRDefault="00D43E78" w:rsidP="00D43E7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 w:rsidRPr="00BE37AD">
              <w:rPr>
                <w:rFonts w:ascii="Times New Roman" w:hAnsi="Times New Roman"/>
                <w:b/>
                <w:bCs/>
                <w:sz w:val="24"/>
                <w:szCs w:val="24"/>
              </w:rPr>
              <w:t>,662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02" w:type="dxa"/>
            <w:noWrap/>
            <w:hideMark/>
          </w:tcPr>
          <w:p w14:paraId="4E7465C6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gridSpan w:val="2"/>
            <w:hideMark/>
          </w:tcPr>
          <w:p w14:paraId="62714275" w14:textId="77777777" w:rsidR="00D43E78" w:rsidRPr="00BE37AD" w:rsidRDefault="00D43E78" w:rsidP="00D43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7AD">
              <w:rPr>
                <w:rFonts w:ascii="Times New Roman" w:hAnsi="Times New Roman"/>
                <w:sz w:val="24"/>
                <w:szCs w:val="24"/>
              </w:rPr>
              <w:t>1900 додатково</w:t>
            </w:r>
          </w:p>
        </w:tc>
      </w:tr>
    </w:tbl>
    <w:p w14:paraId="0AE06DF4" w14:textId="77777777" w:rsidR="00A94846" w:rsidRDefault="00A94846" w:rsidP="00E2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9FA11" w14:textId="41331F20" w:rsidR="00EA21BD" w:rsidRPr="003C69B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9B7">
        <w:rPr>
          <w:rFonts w:ascii="Times New Roman" w:hAnsi="Times New Roman"/>
          <w:sz w:val="28"/>
          <w:szCs w:val="28"/>
        </w:rPr>
        <w:t xml:space="preserve">Фінансування заходів програми </w:t>
      </w:r>
      <w:r w:rsidR="00306F2E" w:rsidRPr="003C69B7">
        <w:rPr>
          <w:rFonts w:ascii="Times New Roman" w:hAnsi="Times New Roman"/>
          <w:sz w:val="28"/>
          <w:szCs w:val="28"/>
        </w:rPr>
        <w:t>збільшується</w:t>
      </w:r>
      <w:r w:rsidRPr="003C69B7">
        <w:rPr>
          <w:rFonts w:ascii="Times New Roman" w:hAnsi="Times New Roman"/>
          <w:sz w:val="28"/>
          <w:szCs w:val="28"/>
        </w:rPr>
        <w:t xml:space="preserve"> на </w:t>
      </w:r>
      <w:r w:rsidR="002725EC">
        <w:rPr>
          <w:rFonts w:ascii="Times New Roman" w:hAnsi="Times New Roman"/>
          <w:sz w:val="28"/>
          <w:szCs w:val="28"/>
          <w:lang w:val="ru-RU"/>
        </w:rPr>
        <w:t>1901,66225</w:t>
      </w:r>
      <w:r w:rsidRPr="003C69B7">
        <w:rPr>
          <w:rFonts w:ascii="Times New Roman" w:hAnsi="Times New Roman"/>
          <w:sz w:val="28"/>
          <w:szCs w:val="28"/>
        </w:rPr>
        <w:t xml:space="preserve"> тис.грн</w:t>
      </w:r>
      <w:r w:rsidR="00306F2E" w:rsidRPr="003C69B7">
        <w:rPr>
          <w:rFonts w:ascii="Times New Roman" w:hAnsi="Times New Roman"/>
          <w:sz w:val="28"/>
          <w:szCs w:val="28"/>
        </w:rPr>
        <w:t xml:space="preserve">, у тому числі на </w:t>
      </w:r>
      <w:r w:rsidR="002725EC">
        <w:rPr>
          <w:rFonts w:ascii="Times New Roman" w:hAnsi="Times New Roman"/>
          <w:sz w:val="28"/>
          <w:szCs w:val="28"/>
        </w:rPr>
        <w:t>1900,0</w:t>
      </w:r>
      <w:r w:rsidR="00835A57">
        <w:rPr>
          <w:rFonts w:ascii="Times New Roman" w:hAnsi="Times New Roman"/>
          <w:sz w:val="28"/>
          <w:szCs w:val="28"/>
        </w:rPr>
        <w:t>3</w:t>
      </w:r>
      <w:r w:rsidR="00306F2E" w:rsidRPr="003C69B7">
        <w:rPr>
          <w:rFonts w:ascii="Times New Roman" w:hAnsi="Times New Roman"/>
          <w:sz w:val="28"/>
          <w:szCs w:val="28"/>
        </w:rPr>
        <w:t xml:space="preserve"> тис.грн</w:t>
      </w:r>
      <w:r w:rsidR="00677D9A" w:rsidRPr="003C69B7">
        <w:rPr>
          <w:rFonts w:ascii="Times New Roman" w:hAnsi="Times New Roman"/>
          <w:sz w:val="28"/>
          <w:szCs w:val="28"/>
        </w:rPr>
        <w:t xml:space="preserve"> </w:t>
      </w:r>
      <w:r w:rsidR="00055620" w:rsidRPr="003C69B7">
        <w:rPr>
          <w:rFonts w:ascii="Times New Roman" w:hAnsi="Times New Roman"/>
          <w:sz w:val="28"/>
          <w:szCs w:val="28"/>
        </w:rPr>
        <w:t>за загальним фондом</w:t>
      </w:r>
      <w:r w:rsidR="00306F2E" w:rsidRPr="003C69B7">
        <w:rPr>
          <w:rFonts w:ascii="Times New Roman" w:hAnsi="Times New Roman"/>
          <w:sz w:val="28"/>
          <w:szCs w:val="28"/>
        </w:rPr>
        <w:t xml:space="preserve"> та на </w:t>
      </w:r>
      <w:r w:rsidR="002725EC">
        <w:rPr>
          <w:rFonts w:ascii="Times New Roman" w:hAnsi="Times New Roman"/>
          <w:sz w:val="28"/>
          <w:szCs w:val="28"/>
        </w:rPr>
        <w:t>1,6</w:t>
      </w:r>
      <w:r w:rsidR="00835A57">
        <w:rPr>
          <w:rFonts w:ascii="Times New Roman" w:hAnsi="Times New Roman"/>
          <w:sz w:val="28"/>
          <w:szCs w:val="28"/>
        </w:rPr>
        <w:t>3</w:t>
      </w:r>
      <w:r w:rsidR="002725EC">
        <w:rPr>
          <w:rFonts w:ascii="Times New Roman" w:hAnsi="Times New Roman"/>
          <w:sz w:val="28"/>
          <w:szCs w:val="28"/>
        </w:rPr>
        <w:t>225</w:t>
      </w:r>
      <w:r w:rsidR="00306F2E" w:rsidRPr="003C69B7">
        <w:rPr>
          <w:rFonts w:ascii="Times New Roman" w:hAnsi="Times New Roman"/>
          <w:sz w:val="28"/>
          <w:szCs w:val="28"/>
        </w:rPr>
        <w:t xml:space="preserve"> тис.грн за бюджетом </w:t>
      </w:r>
      <w:r w:rsidR="00306F2E" w:rsidRPr="003C69B7">
        <w:rPr>
          <w:rFonts w:ascii="Times New Roman" w:hAnsi="Times New Roman"/>
          <w:sz w:val="28"/>
          <w:szCs w:val="28"/>
        </w:rPr>
        <w:lastRenderedPageBreak/>
        <w:t>розвитку</w:t>
      </w:r>
      <w:r w:rsidR="00055620" w:rsidRPr="003C69B7">
        <w:rPr>
          <w:rFonts w:ascii="Times New Roman" w:hAnsi="Times New Roman"/>
          <w:sz w:val="28"/>
          <w:szCs w:val="28"/>
        </w:rPr>
        <w:t>;</w:t>
      </w:r>
      <w:r w:rsidR="00893609" w:rsidRPr="003C69B7">
        <w:rPr>
          <w:rFonts w:ascii="Times New Roman" w:hAnsi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 xml:space="preserve">становить по </w:t>
      </w:r>
      <w:r w:rsidR="0069775E" w:rsidRPr="003C69B7">
        <w:rPr>
          <w:rFonts w:ascii="Times New Roman" w:hAnsi="Times New Roman"/>
          <w:sz w:val="28"/>
          <w:szCs w:val="28"/>
        </w:rPr>
        <w:t xml:space="preserve">бюджету розвитку </w:t>
      </w:r>
      <w:r w:rsidR="002725EC">
        <w:rPr>
          <w:rFonts w:ascii="Times New Roman" w:eastAsia="Times New Roman" w:hAnsi="Times New Roman" w:cs="Times New Roman"/>
          <w:sz w:val="28"/>
          <w:szCs w:val="28"/>
          <w:lang w:val="ru-RU"/>
        </w:rPr>
        <w:t>32138,2</w:t>
      </w:r>
      <w:r w:rsidR="00835A5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2725EC">
        <w:rPr>
          <w:rFonts w:ascii="Times New Roman" w:eastAsia="Times New Roman" w:hAnsi="Times New Roman" w:cs="Times New Roman"/>
          <w:sz w:val="28"/>
          <w:szCs w:val="28"/>
          <w:lang w:val="ru-RU"/>
        </w:rPr>
        <w:t>225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5E" w:rsidRPr="003C69B7">
        <w:rPr>
          <w:rFonts w:ascii="Times New Roman" w:hAnsi="Times New Roman"/>
          <w:sz w:val="28"/>
          <w:szCs w:val="28"/>
        </w:rPr>
        <w:t xml:space="preserve">тис.грн, по </w:t>
      </w:r>
      <w:r w:rsidR="007A558C" w:rsidRPr="003C69B7">
        <w:rPr>
          <w:rFonts w:ascii="Times New Roman" w:hAnsi="Times New Roman"/>
          <w:sz w:val="28"/>
          <w:szCs w:val="28"/>
        </w:rPr>
        <w:t>загальному фонду</w:t>
      </w:r>
      <w:r w:rsidR="00FB4125" w:rsidRPr="003C69B7">
        <w:rPr>
          <w:rFonts w:ascii="Times New Roman" w:hAnsi="Times New Roman"/>
          <w:sz w:val="28"/>
          <w:szCs w:val="28"/>
        </w:rPr>
        <w:t xml:space="preserve"> </w:t>
      </w:r>
      <w:r w:rsidR="002725EC">
        <w:rPr>
          <w:rFonts w:ascii="Times New Roman" w:eastAsia="Times New Roman" w:hAnsi="Times New Roman" w:cs="Times New Roman"/>
          <w:sz w:val="28"/>
          <w:szCs w:val="28"/>
        </w:rPr>
        <w:t>60119,</w:t>
      </w:r>
      <w:r w:rsidR="00835A57">
        <w:rPr>
          <w:rFonts w:ascii="Times New Roman" w:eastAsia="Times New Roman" w:hAnsi="Times New Roman" w:cs="Times New Roman"/>
          <w:sz w:val="28"/>
          <w:szCs w:val="28"/>
        </w:rPr>
        <w:t>30</w:t>
      </w:r>
      <w:bookmarkStart w:id="2" w:name="_GoBack"/>
      <w:bookmarkEnd w:id="2"/>
      <w:r w:rsidR="002725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 xml:space="preserve">тис.грн, загалом по програмі – </w:t>
      </w:r>
      <w:r w:rsidR="002725EC">
        <w:rPr>
          <w:rFonts w:ascii="Times New Roman" w:eastAsia="Times New Roman" w:hAnsi="Times New Roman" w:cs="Times New Roman"/>
          <w:sz w:val="28"/>
          <w:szCs w:val="28"/>
        </w:rPr>
        <w:t>92257,51625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125" w:rsidRPr="003C69B7">
        <w:rPr>
          <w:rFonts w:ascii="Times New Roman" w:hAnsi="Times New Roman"/>
          <w:sz w:val="28"/>
          <w:szCs w:val="28"/>
        </w:rPr>
        <w:t>тис.грн.</w:t>
      </w:r>
      <w:r w:rsidR="0097093A" w:rsidRPr="003C6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935CC1" w14:textId="6D4A6668" w:rsidR="00306F2E" w:rsidRPr="001A5A97" w:rsidRDefault="00306F2E" w:rsidP="007B5F6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E723FC4" w14:textId="4E81D8C3" w:rsidR="0091312C" w:rsidRPr="001A5A9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E771147" w:rsidR="0091312C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1A5A97">
        <w:rPr>
          <w:b w:val="0"/>
          <w:sz w:val="28"/>
          <w:szCs w:val="28"/>
        </w:rPr>
        <w:t>ефективному використанню затверджених бюджетних призначень.</w:t>
      </w:r>
    </w:p>
    <w:p w14:paraId="58DE9A72" w14:textId="77777777" w:rsidR="00C70F1A" w:rsidRPr="001A5A97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1A5A9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1A5A97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1A5A97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77777777" w:rsidR="003C1B2D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1A5A97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1A5A97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1A5A97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77777777" w:rsidR="006F3510" w:rsidRPr="001A5A9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до проєкту рішення</w:t>
      </w:r>
      <w:r w:rsidR="006F3510" w:rsidRPr="001A5A97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F5BDB84" w14:textId="77777777" w:rsidR="00C5159D" w:rsidRPr="00EE3C56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D662E0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E0">
        <w:rPr>
          <w:rFonts w:ascii="Times New Roman" w:hAnsi="Times New Roman" w:cs="Times New Roman"/>
          <w:sz w:val="28"/>
          <w:szCs w:val="28"/>
        </w:rPr>
        <w:t>Н</w:t>
      </w:r>
      <w:r w:rsidR="004C7488" w:rsidRPr="00D662E0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D662E0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D662E0">
        <w:rPr>
          <w:rFonts w:ascii="Times New Roman" w:hAnsi="Times New Roman" w:cs="Times New Roman"/>
          <w:sz w:val="28"/>
          <w:szCs w:val="28"/>
        </w:rPr>
        <w:t xml:space="preserve"> </w:t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D662E0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9F382" w14:textId="77777777" w:rsidR="002B7DE8" w:rsidRDefault="002B7DE8" w:rsidP="009C1BFB">
      <w:pPr>
        <w:spacing w:after="0" w:line="240" w:lineRule="auto"/>
      </w:pPr>
      <w:r>
        <w:separator/>
      </w:r>
    </w:p>
  </w:endnote>
  <w:endnote w:type="continuationSeparator" w:id="0">
    <w:p w14:paraId="3F50152C" w14:textId="77777777" w:rsidR="002B7DE8" w:rsidRDefault="002B7DE8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120E6" w14:textId="77777777" w:rsidR="002B7DE8" w:rsidRDefault="002B7DE8" w:rsidP="009C1BFB">
      <w:pPr>
        <w:spacing w:after="0" w:line="240" w:lineRule="auto"/>
      </w:pPr>
      <w:r>
        <w:separator/>
      </w:r>
    </w:p>
  </w:footnote>
  <w:footnote w:type="continuationSeparator" w:id="0">
    <w:p w14:paraId="4ABF636F" w14:textId="77777777" w:rsidR="002B7DE8" w:rsidRDefault="002B7DE8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610E7C" w:rsidRDefault="00610E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610E7C" w:rsidRDefault="00610E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6883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90188"/>
    <w:rsid w:val="00290FB0"/>
    <w:rsid w:val="002926B3"/>
    <w:rsid w:val="00296D1C"/>
    <w:rsid w:val="002A1971"/>
    <w:rsid w:val="002A1EA1"/>
    <w:rsid w:val="002A7062"/>
    <w:rsid w:val="002A72BC"/>
    <w:rsid w:val="002B7DE8"/>
    <w:rsid w:val="002C092D"/>
    <w:rsid w:val="002C1971"/>
    <w:rsid w:val="002C4623"/>
    <w:rsid w:val="002C61E9"/>
    <w:rsid w:val="002D5AF7"/>
    <w:rsid w:val="002E3C11"/>
    <w:rsid w:val="002E53E1"/>
    <w:rsid w:val="00304189"/>
    <w:rsid w:val="00306F2E"/>
    <w:rsid w:val="00312B02"/>
    <w:rsid w:val="0032556E"/>
    <w:rsid w:val="0033425B"/>
    <w:rsid w:val="00334AFA"/>
    <w:rsid w:val="0034096E"/>
    <w:rsid w:val="00340FFF"/>
    <w:rsid w:val="00342A5E"/>
    <w:rsid w:val="00343755"/>
    <w:rsid w:val="00351D65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E5400"/>
    <w:rsid w:val="004E6F93"/>
    <w:rsid w:val="004F2389"/>
    <w:rsid w:val="004F2FF5"/>
    <w:rsid w:val="00504F18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61059"/>
    <w:rsid w:val="00572AB7"/>
    <w:rsid w:val="00576BDC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40BD6"/>
    <w:rsid w:val="00643B43"/>
    <w:rsid w:val="006508F3"/>
    <w:rsid w:val="0065273E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278F9"/>
    <w:rsid w:val="00727B82"/>
    <w:rsid w:val="00731B36"/>
    <w:rsid w:val="00740769"/>
    <w:rsid w:val="00744BFF"/>
    <w:rsid w:val="007454B3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C1657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844FE"/>
    <w:rsid w:val="00985F38"/>
    <w:rsid w:val="00986018"/>
    <w:rsid w:val="00986200"/>
    <w:rsid w:val="009872B6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4FF0"/>
    <w:rsid w:val="00A46B98"/>
    <w:rsid w:val="00A46BB6"/>
    <w:rsid w:val="00A5022A"/>
    <w:rsid w:val="00A5522E"/>
    <w:rsid w:val="00A64939"/>
    <w:rsid w:val="00A721D5"/>
    <w:rsid w:val="00A848D9"/>
    <w:rsid w:val="00A908C1"/>
    <w:rsid w:val="00A91B43"/>
    <w:rsid w:val="00A94846"/>
    <w:rsid w:val="00A95567"/>
    <w:rsid w:val="00AB1A90"/>
    <w:rsid w:val="00AC2102"/>
    <w:rsid w:val="00AC2133"/>
    <w:rsid w:val="00AC5C60"/>
    <w:rsid w:val="00AD57A4"/>
    <w:rsid w:val="00AE0452"/>
    <w:rsid w:val="00AE1234"/>
    <w:rsid w:val="00AF4E8D"/>
    <w:rsid w:val="00AF50A5"/>
    <w:rsid w:val="00B06D6B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7213"/>
    <w:rsid w:val="00D404F0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F044B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1B2"/>
    <w:rsid w:val="00EB7F60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25DD-D432-4BA9-A460-D3EA7045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3168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11</cp:revision>
  <cp:lastPrinted>2024-05-14T10:49:00Z</cp:lastPrinted>
  <dcterms:created xsi:type="dcterms:W3CDTF">2024-07-19T08:33:00Z</dcterms:created>
  <dcterms:modified xsi:type="dcterms:W3CDTF">2024-07-19T10:24:00Z</dcterms:modified>
</cp:coreProperties>
</file>