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2A" w:rsidRDefault="00684E2A" w:rsidP="00684E2A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631AD2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233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684E2A" w:rsidRDefault="00684E2A" w:rsidP="00684E2A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631AD2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631AD2">
        <w:rPr>
          <w:rFonts w:ascii="Times New Roman" w:hAnsi="Times New Roman" w:cs="Times New Roman"/>
          <w:sz w:val="28"/>
          <w:szCs w:val="28"/>
          <w:lang w:val="uk-UA"/>
        </w:rPr>
        <w:t xml:space="preserve">роварського району Київської області </w:t>
      </w:r>
    </w:p>
    <w:p w:rsidR="00684E2A" w:rsidRPr="00631AD2" w:rsidRDefault="00F367D2" w:rsidP="00684E2A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18.11.2021 р.№ 500-16-08</w:t>
      </w:r>
    </w:p>
    <w:p w:rsidR="00684E2A" w:rsidRDefault="00684E2A" w:rsidP="00684E2A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684E2A" w:rsidRDefault="00684E2A" w:rsidP="00684E2A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684E2A" w:rsidRPr="00631AD2" w:rsidRDefault="00684E2A" w:rsidP="00684E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балансі закладу дошкільної освіти (ясла-садок) комбінованого типу «Джерельце» Броварської міської ради Броварського району Київської області</w:t>
      </w:r>
      <w:r w:rsidR="00B729C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підлягають списанню</w:t>
      </w:r>
    </w:p>
    <w:p w:rsidR="00684E2A" w:rsidRDefault="00684E2A" w:rsidP="00684E2A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684E2A" w:rsidRPr="00631AD2" w:rsidRDefault="00684E2A" w:rsidP="00684E2A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3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46"/>
        <w:gridCol w:w="1389"/>
        <w:gridCol w:w="2268"/>
        <w:gridCol w:w="1247"/>
        <w:gridCol w:w="1134"/>
        <w:gridCol w:w="1275"/>
        <w:gridCol w:w="709"/>
      </w:tblGrid>
      <w:tr w:rsidR="00684E2A" w:rsidRPr="006B0A49" w:rsidTr="008D419B">
        <w:tc>
          <w:tcPr>
            <w:tcW w:w="851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1446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основного засобу</w:t>
            </w:r>
          </w:p>
        </w:tc>
        <w:tc>
          <w:tcPr>
            <w:tcW w:w="1389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Інвентарний </w:t>
            </w:r>
          </w:p>
          <w:p w:rsidR="00684E2A" w:rsidRPr="006B0A49" w:rsidRDefault="00684E2A" w:rsidP="00236191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номер</w:t>
            </w:r>
          </w:p>
        </w:tc>
        <w:tc>
          <w:tcPr>
            <w:tcW w:w="2268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Причина</w:t>
            </w:r>
          </w:p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списання</w:t>
            </w:r>
          </w:p>
        </w:tc>
        <w:tc>
          <w:tcPr>
            <w:tcW w:w="1247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вартість</w:t>
            </w:r>
          </w:p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1134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Знос</w:t>
            </w:r>
          </w:p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1275" w:type="dxa"/>
            <w:shd w:val="clear" w:color="auto" w:fill="auto"/>
          </w:tcPr>
          <w:p w:rsidR="00684E2A" w:rsidRPr="006B0A49" w:rsidRDefault="00684E2A" w:rsidP="00751B4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Залишкова вартість</w:t>
            </w:r>
          </w:p>
          <w:p w:rsidR="00684E2A" w:rsidRPr="006B0A49" w:rsidRDefault="00684E2A" w:rsidP="00751B4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709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 вводу в експлуатацію</w:t>
            </w:r>
          </w:p>
        </w:tc>
      </w:tr>
      <w:tr w:rsidR="00684E2A" w:rsidRPr="006B0A49" w:rsidTr="008D419B">
        <w:tc>
          <w:tcPr>
            <w:tcW w:w="851" w:type="dxa"/>
            <w:shd w:val="clear" w:color="auto" w:fill="auto"/>
          </w:tcPr>
          <w:p w:rsidR="00684E2A" w:rsidRPr="006B0A49" w:rsidRDefault="00684E2A" w:rsidP="00684E2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6" w:type="dxa"/>
            <w:shd w:val="clear" w:color="auto" w:fill="auto"/>
          </w:tcPr>
          <w:p w:rsidR="009C0494" w:rsidRDefault="00684E2A" w:rsidP="009C0494">
            <w:pPr>
              <w:spacing w:after="0" w:line="240" w:lineRule="auto"/>
              <w:ind w:left="-108"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Електроки</w:t>
            </w:r>
            <w:r w:rsidR="00F610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bookmarkStart w:id="0" w:name="_GoBack"/>
            <w:bookmarkEnd w:id="0"/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п’ятильник </w:t>
            </w:r>
          </w:p>
          <w:p w:rsidR="00684E2A" w:rsidRPr="006B0A49" w:rsidRDefault="00684E2A" w:rsidP="009C0494">
            <w:pPr>
              <w:spacing w:after="0" w:line="240" w:lineRule="auto"/>
              <w:ind w:left="-108"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 л</w:t>
            </w:r>
          </w:p>
        </w:tc>
        <w:tc>
          <w:tcPr>
            <w:tcW w:w="1389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10490026</w:t>
            </w:r>
          </w:p>
        </w:tc>
        <w:tc>
          <w:tcPr>
            <w:tcW w:w="2268" w:type="dxa"/>
            <w:shd w:val="clear" w:color="auto" w:fill="auto"/>
          </w:tcPr>
          <w:p w:rsidR="00684E2A" w:rsidRPr="006B0A49" w:rsidRDefault="00684E2A" w:rsidP="0058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Перегоряння нагрівального елементу, внутрішнє замкнення, несправний терморегулятор</w:t>
            </w:r>
          </w:p>
        </w:tc>
        <w:tc>
          <w:tcPr>
            <w:tcW w:w="1247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13460,00</w:t>
            </w:r>
          </w:p>
        </w:tc>
        <w:tc>
          <w:tcPr>
            <w:tcW w:w="1134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9058,05</w:t>
            </w:r>
          </w:p>
        </w:tc>
        <w:tc>
          <w:tcPr>
            <w:tcW w:w="1275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4401,95</w:t>
            </w:r>
          </w:p>
        </w:tc>
        <w:tc>
          <w:tcPr>
            <w:tcW w:w="709" w:type="dxa"/>
            <w:shd w:val="clear" w:color="auto" w:fill="auto"/>
          </w:tcPr>
          <w:p w:rsidR="00684E2A" w:rsidRPr="006B0A49" w:rsidRDefault="00684E2A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</w:tr>
      <w:tr w:rsidR="00684E2A" w:rsidRPr="006B0A49" w:rsidTr="008D419B">
        <w:tc>
          <w:tcPr>
            <w:tcW w:w="851" w:type="dxa"/>
            <w:shd w:val="clear" w:color="auto" w:fill="auto"/>
          </w:tcPr>
          <w:p w:rsidR="00684E2A" w:rsidRPr="006B0A49" w:rsidRDefault="00684E2A" w:rsidP="00684E2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6" w:type="dxa"/>
            <w:shd w:val="clear" w:color="auto" w:fill="auto"/>
          </w:tcPr>
          <w:p w:rsidR="00684E2A" w:rsidRPr="006B0A49" w:rsidRDefault="00684E2A" w:rsidP="00751B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</w:t>
            </w:r>
            <w:r w:rsidR="009A2D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ки</w:t>
            </w:r>
            <w:r w:rsidR="00751B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п’ятильник ЕКГ-100</w:t>
            </w:r>
          </w:p>
        </w:tc>
        <w:tc>
          <w:tcPr>
            <w:tcW w:w="1389" w:type="dxa"/>
            <w:shd w:val="clear" w:color="auto" w:fill="auto"/>
          </w:tcPr>
          <w:p w:rsidR="00684E2A" w:rsidRPr="006B0A49" w:rsidRDefault="006B0A49" w:rsidP="00236191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101480025</w:t>
            </w:r>
          </w:p>
        </w:tc>
        <w:tc>
          <w:tcPr>
            <w:tcW w:w="2268" w:type="dxa"/>
            <w:shd w:val="clear" w:color="auto" w:fill="auto"/>
          </w:tcPr>
          <w:p w:rsidR="00684E2A" w:rsidRPr="006B0A49" w:rsidRDefault="006B0A49" w:rsidP="006B0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Внутрішнє замкнення , втрата контактів в роз’ємах, фізичний знос</w:t>
            </w:r>
          </w:p>
        </w:tc>
        <w:tc>
          <w:tcPr>
            <w:tcW w:w="1247" w:type="dxa"/>
            <w:shd w:val="clear" w:color="auto" w:fill="auto"/>
          </w:tcPr>
          <w:p w:rsidR="00684E2A" w:rsidRPr="006B0A49" w:rsidRDefault="006B0A49" w:rsidP="00586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14732,32</w:t>
            </w:r>
          </w:p>
        </w:tc>
        <w:tc>
          <w:tcPr>
            <w:tcW w:w="1134" w:type="dxa"/>
            <w:shd w:val="clear" w:color="auto" w:fill="auto"/>
          </w:tcPr>
          <w:p w:rsidR="00684E2A" w:rsidRPr="006B0A49" w:rsidRDefault="006B0A49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5374,49</w:t>
            </w:r>
          </w:p>
        </w:tc>
        <w:tc>
          <w:tcPr>
            <w:tcW w:w="1275" w:type="dxa"/>
            <w:shd w:val="clear" w:color="auto" w:fill="auto"/>
          </w:tcPr>
          <w:p w:rsidR="00684E2A" w:rsidRPr="006B0A49" w:rsidRDefault="006B0A49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9357,83</w:t>
            </w:r>
          </w:p>
        </w:tc>
        <w:tc>
          <w:tcPr>
            <w:tcW w:w="709" w:type="dxa"/>
            <w:shd w:val="clear" w:color="auto" w:fill="auto"/>
          </w:tcPr>
          <w:p w:rsidR="00684E2A" w:rsidRPr="006B0A49" w:rsidRDefault="006B0A49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</w:tr>
      <w:tr w:rsidR="00684E2A" w:rsidRPr="006B0A49" w:rsidTr="008D419B">
        <w:tc>
          <w:tcPr>
            <w:tcW w:w="851" w:type="dxa"/>
            <w:shd w:val="clear" w:color="auto" w:fill="auto"/>
          </w:tcPr>
          <w:p w:rsidR="00684E2A" w:rsidRPr="006B0A49" w:rsidRDefault="00684E2A" w:rsidP="00684E2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6" w:type="dxa"/>
            <w:shd w:val="clear" w:color="auto" w:fill="auto"/>
          </w:tcPr>
          <w:p w:rsidR="00684E2A" w:rsidRPr="006B0A49" w:rsidRDefault="006B0A49" w:rsidP="0068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 К53</w:t>
            </w: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U-SXI</w:t>
            </w:r>
          </w:p>
        </w:tc>
        <w:tc>
          <w:tcPr>
            <w:tcW w:w="1389" w:type="dxa"/>
            <w:shd w:val="clear" w:color="auto" w:fill="auto"/>
          </w:tcPr>
          <w:p w:rsidR="00684E2A" w:rsidRPr="006B0A49" w:rsidRDefault="006B0A49" w:rsidP="00236191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10480002</w:t>
            </w:r>
          </w:p>
        </w:tc>
        <w:tc>
          <w:tcPr>
            <w:tcW w:w="2268" w:type="dxa"/>
            <w:shd w:val="clear" w:color="auto" w:fill="auto"/>
          </w:tcPr>
          <w:p w:rsidR="00684E2A" w:rsidRPr="006B0A49" w:rsidRDefault="006B0A49" w:rsidP="006B0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Згорання контролерів материнської плати не підтримує сучасне програмне забезпечення</w:t>
            </w:r>
          </w:p>
        </w:tc>
        <w:tc>
          <w:tcPr>
            <w:tcW w:w="1247" w:type="dxa"/>
            <w:shd w:val="clear" w:color="auto" w:fill="auto"/>
          </w:tcPr>
          <w:p w:rsidR="00684E2A" w:rsidRPr="006B0A49" w:rsidRDefault="006B0A49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2569,00</w:t>
            </w:r>
          </w:p>
        </w:tc>
        <w:tc>
          <w:tcPr>
            <w:tcW w:w="1134" w:type="dxa"/>
            <w:shd w:val="clear" w:color="auto" w:fill="auto"/>
          </w:tcPr>
          <w:p w:rsidR="00684E2A" w:rsidRPr="006B0A49" w:rsidRDefault="006B0A49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2411,82</w:t>
            </w:r>
          </w:p>
        </w:tc>
        <w:tc>
          <w:tcPr>
            <w:tcW w:w="1275" w:type="dxa"/>
            <w:shd w:val="clear" w:color="auto" w:fill="auto"/>
          </w:tcPr>
          <w:p w:rsidR="00684E2A" w:rsidRPr="006B0A49" w:rsidRDefault="006B0A49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157,18</w:t>
            </w:r>
          </w:p>
        </w:tc>
        <w:tc>
          <w:tcPr>
            <w:tcW w:w="709" w:type="dxa"/>
            <w:shd w:val="clear" w:color="auto" w:fill="auto"/>
          </w:tcPr>
          <w:p w:rsidR="00684E2A" w:rsidRPr="006B0A49" w:rsidRDefault="006B0A49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</w:tr>
      <w:tr w:rsidR="00684E2A" w:rsidRPr="006B0A49" w:rsidTr="008D419B">
        <w:tc>
          <w:tcPr>
            <w:tcW w:w="851" w:type="dxa"/>
            <w:shd w:val="clear" w:color="auto" w:fill="auto"/>
          </w:tcPr>
          <w:p w:rsidR="00684E2A" w:rsidRPr="006B0A49" w:rsidRDefault="00684E2A" w:rsidP="00684E2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6" w:type="dxa"/>
            <w:shd w:val="clear" w:color="auto" w:fill="auto"/>
          </w:tcPr>
          <w:p w:rsidR="00684E2A" w:rsidRPr="006B0A49" w:rsidRDefault="006B0A49" w:rsidP="0068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</w:t>
            </w: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Asus</w:t>
            </w:r>
          </w:p>
        </w:tc>
        <w:tc>
          <w:tcPr>
            <w:tcW w:w="1389" w:type="dxa"/>
            <w:shd w:val="clear" w:color="auto" w:fill="auto"/>
          </w:tcPr>
          <w:p w:rsidR="00684E2A" w:rsidRPr="006B0A49" w:rsidRDefault="006B0A49" w:rsidP="00236191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10480003</w:t>
            </w:r>
          </w:p>
        </w:tc>
        <w:tc>
          <w:tcPr>
            <w:tcW w:w="2268" w:type="dxa"/>
            <w:shd w:val="clear" w:color="auto" w:fill="auto"/>
          </w:tcPr>
          <w:p w:rsidR="00684E2A" w:rsidRPr="006B0A49" w:rsidRDefault="006B0A49" w:rsidP="006B0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Дефект роботи вінчестера, вийшов з ладу контролер. На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верхні жорсткого диска є нечитабельні сектори. Вийшов з ладу імпульсний трансформатор, механічні пошкодження роз’єму живлення, клавіш клавіатури</w:t>
            </w:r>
          </w:p>
        </w:tc>
        <w:tc>
          <w:tcPr>
            <w:tcW w:w="1247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2444,00</w:t>
            </w:r>
          </w:p>
        </w:tc>
        <w:tc>
          <w:tcPr>
            <w:tcW w:w="1134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2231,25</w:t>
            </w:r>
          </w:p>
        </w:tc>
        <w:tc>
          <w:tcPr>
            <w:tcW w:w="1275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212,75</w:t>
            </w:r>
          </w:p>
        </w:tc>
        <w:tc>
          <w:tcPr>
            <w:tcW w:w="709" w:type="dxa"/>
            <w:shd w:val="clear" w:color="auto" w:fill="auto"/>
          </w:tcPr>
          <w:p w:rsidR="00684E2A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A2DFC" w:rsidRPr="006B0A49" w:rsidRDefault="009A2DFC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84E2A" w:rsidRPr="006B0A49" w:rsidTr="008D419B">
        <w:tc>
          <w:tcPr>
            <w:tcW w:w="851" w:type="dxa"/>
            <w:shd w:val="clear" w:color="auto" w:fill="auto"/>
          </w:tcPr>
          <w:p w:rsidR="00684E2A" w:rsidRPr="006B0A49" w:rsidRDefault="00684E2A" w:rsidP="00684E2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6" w:type="dxa"/>
            <w:shd w:val="clear" w:color="auto" w:fill="auto"/>
          </w:tcPr>
          <w:p w:rsidR="00684E2A" w:rsidRPr="005868C4" w:rsidRDefault="005868C4" w:rsidP="0058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БФМ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PANTUM</w:t>
            </w:r>
          </w:p>
        </w:tc>
        <w:tc>
          <w:tcPr>
            <w:tcW w:w="1389" w:type="dxa"/>
            <w:shd w:val="clear" w:color="auto" w:fill="auto"/>
          </w:tcPr>
          <w:p w:rsidR="00684E2A" w:rsidRPr="005868C4" w:rsidRDefault="005868C4" w:rsidP="00236191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101480024</w:t>
            </w:r>
          </w:p>
        </w:tc>
        <w:tc>
          <w:tcPr>
            <w:tcW w:w="2268" w:type="dxa"/>
            <w:shd w:val="clear" w:color="auto" w:fill="auto"/>
          </w:tcPr>
          <w:p w:rsidR="00684E2A" w:rsidRPr="005868C4" w:rsidRDefault="005868C4" w:rsidP="006B0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Знос механізму подачі паперу , несправність внутрішньої пам’яті центрального процесора. Дефект елементів схеми температурного контролю, Знос механізму подачі паперу</w:t>
            </w:r>
          </w:p>
        </w:tc>
        <w:tc>
          <w:tcPr>
            <w:tcW w:w="1247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9499,99</w:t>
            </w:r>
          </w:p>
        </w:tc>
        <w:tc>
          <w:tcPr>
            <w:tcW w:w="1134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3614,10</w:t>
            </w:r>
          </w:p>
        </w:tc>
        <w:tc>
          <w:tcPr>
            <w:tcW w:w="1275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5885,89</w:t>
            </w:r>
          </w:p>
        </w:tc>
        <w:tc>
          <w:tcPr>
            <w:tcW w:w="709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</w:tr>
      <w:tr w:rsidR="00684E2A" w:rsidRPr="006B0A49" w:rsidTr="008D419B">
        <w:tc>
          <w:tcPr>
            <w:tcW w:w="851" w:type="dxa"/>
            <w:shd w:val="clear" w:color="auto" w:fill="auto"/>
          </w:tcPr>
          <w:p w:rsidR="00684E2A" w:rsidRPr="006B0A49" w:rsidRDefault="00684E2A" w:rsidP="00684E2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6" w:type="dxa"/>
            <w:shd w:val="clear" w:color="auto" w:fill="auto"/>
          </w:tcPr>
          <w:p w:rsidR="00684E2A" w:rsidRPr="006B0A49" w:rsidRDefault="005868C4" w:rsidP="0068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 холодильна двухдверна</w:t>
            </w:r>
          </w:p>
        </w:tc>
        <w:tc>
          <w:tcPr>
            <w:tcW w:w="1389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10490009</w:t>
            </w:r>
          </w:p>
        </w:tc>
        <w:tc>
          <w:tcPr>
            <w:tcW w:w="2268" w:type="dxa"/>
            <w:shd w:val="clear" w:color="auto" w:fill="auto"/>
          </w:tcPr>
          <w:p w:rsidR="00684E2A" w:rsidRPr="006B0A49" w:rsidRDefault="005868C4" w:rsidP="006B0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Заклинювання компресора холодильника. Розгерметизація корпусу. Згорів мотор-компресор. Пошкоджений контур охолодження. Замкнення контактів у пуско-захисному реле. Порушено герметичність радіатора</w:t>
            </w:r>
          </w:p>
        </w:tc>
        <w:tc>
          <w:tcPr>
            <w:tcW w:w="1247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15345,00</w:t>
            </w:r>
          </w:p>
        </w:tc>
        <w:tc>
          <w:tcPr>
            <w:tcW w:w="1134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15220,24</w:t>
            </w:r>
          </w:p>
        </w:tc>
        <w:tc>
          <w:tcPr>
            <w:tcW w:w="1275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124,76</w:t>
            </w:r>
          </w:p>
        </w:tc>
        <w:tc>
          <w:tcPr>
            <w:tcW w:w="709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2009</w:t>
            </w:r>
          </w:p>
        </w:tc>
      </w:tr>
      <w:tr w:rsidR="00684E2A" w:rsidRPr="006B0A49" w:rsidTr="008D419B">
        <w:tc>
          <w:tcPr>
            <w:tcW w:w="851" w:type="dxa"/>
            <w:shd w:val="clear" w:color="auto" w:fill="auto"/>
          </w:tcPr>
          <w:p w:rsidR="00684E2A" w:rsidRPr="006B0A49" w:rsidRDefault="00684E2A" w:rsidP="00684E2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6" w:type="dxa"/>
            <w:shd w:val="clear" w:color="auto" w:fill="auto"/>
          </w:tcPr>
          <w:p w:rsidR="00684E2A" w:rsidRPr="006B0A49" w:rsidRDefault="005868C4" w:rsidP="0068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Загальна сума:</w:t>
            </w:r>
          </w:p>
        </w:tc>
        <w:tc>
          <w:tcPr>
            <w:tcW w:w="1389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84E2A" w:rsidRPr="006B0A49" w:rsidRDefault="005868C4" w:rsidP="006B0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684E2A" w:rsidRPr="006B0A49" w:rsidRDefault="008B75A5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58050,31</w:t>
            </w:r>
          </w:p>
        </w:tc>
        <w:tc>
          <w:tcPr>
            <w:tcW w:w="1134" w:type="dxa"/>
            <w:shd w:val="clear" w:color="auto" w:fill="auto"/>
          </w:tcPr>
          <w:p w:rsidR="00684E2A" w:rsidRPr="006B0A49" w:rsidRDefault="008B75A5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37909,95</w:t>
            </w:r>
          </w:p>
        </w:tc>
        <w:tc>
          <w:tcPr>
            <w:tcW w:w="1275" w:type="dxa"/>
            <w:shd w:val="clear" w:color="auto" w:fill="auto"/>
          </w:tcPr>
          <w:p w:rsidR="00684E2A" w:rsidRPr="006B0A49" w:rsidRDefault="008B75A5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20140,36</w:t>
            </w:r>
          </w:p>
        </w:tc>
        <w:tc>
          <w:tcPr>
            <w:tcW w:w="709" w:type="dxa"/>
            <w:shd w:val="clear" w:color="auto" w:fill="auto"/>
          </w:tcPr>
          <w:p w:rsidR="00684E2A" w:rsidRPr="006B0A49" w:rsidRDefault="005868C4" w:rsidP="0023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AA7AC7" w:rsidRDefault="00AA7AC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51B4B" w:rsidRDefault="00751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367D2" w:rsidRDefault="00F367D2" w:rsidP="00F367D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67D2" w:rsidRDefault="00F367D2" w:rsidP="00F367D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Сергій БОГУЦЬКИЙ</w:t>
      </w:r>
    </w:p>
    <w:p w:rsidR="00751B4B" w:rsidRPr="00751B4B" w:rsidRDefault="00751B4B" w:rsidP="00751B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51B4B" w:rsidRPr="00751B4B" w:rsidSect="00751B4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56A" w:rsidRDefault="00E6056A" w:rsidP="00751B4B">
      <w:pPr>
        <w:spacing w:after="0" w:line="240" w:lineRule="auto"/>
      </w:pPr>
      <w:r>
        <w:separator/>
      </w:r>
    </w:p>
  </w:endnote>
  <w:endnote w:type="continuationSeparator" w:id="1">
    <w:p w:rsidR="00E6056A" w:rsidRDefault="00E6056A" w:rsidP="0075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56A" w:rsidRDefault="00E6056A" w:rsidP="00751B4B">
      <w:pPr>
        <w:spacing w:after="0" w:line="240" w:lineRule="auto"/>
      </w:pPr>
      <w:r>
        <w:separator/>
      </w:r>
    </w:p>
  </w:footnote>
  <w:footnote w:type="continuationSeparator" w:id="1">
    <w:p w:rsidR="00E6056A" w:rsidRDefault="00E6056A" w:rsidP="0075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671023"/>
      <w:docPartObj>
        <w:docPartGallery w:val="Page Numbers (Top of Page)"/>
        <w:docPartUnique/>
      </w:docPartObj>
    </w:sdtPr>
    <w:sdtContent>
      <w:p w:rsidR="00751B4B" w:rsidRDefault="00D04F92">
        <w:pPr>
          <w:pStyle w:val="a5"/>
          <w:jc w:val="center"/>
        </w:pPr>
        <w:r>
          <w:fldChar w:fldCharType="begin"/>
        </w:r>
        <w:r w:rsidR="00751B4B">
          <w:instrText>PAGE   \* MERGEFORMAT</w:instrText>
        </w:r>
        <w:r>
          <w:fldChar w:fldCharType="separate"/>
        </w:r>
        <w:r w:rsidR="00F367D2">
          <w:rPr>
            <w:noProof/>
          </w:rPr>
          <w:t>2</w:t>
        </w:r>
        <w:r>
          <w:fldChar w:fldCharType="end"/>
        </w:r>
      </w:p>
    </w:sdtContent>
  </w:sdt>
  <w:p w:rsidR="00751B4B" w:rsidRPr="00751B4B" w:rsidRDefault="00751B4B">
    <w:pPr>
      <w:pStyle w:val="a5"/>
      <w:rPr>
        <w:lang w:val="uk-UA"/>
      </w:rPr>
    </w:pPr>
    <w:r>
      <w:rPr>
        <w:lang w:val="uk-UA"/>
      </w:rPr>
      <w:t>продовження додатка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55F"/>
    <w:multiLevelType w:val="hybridMultilevel"/>
    <w:tmpl w:val="3090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D54"/>
    <w:rsid w:val="00071935"/>
    <w:rsid w:val="000B7D05"/>
    <w:rsid w:val="00233834"/>
    <w:rsid w:val="004B2BFC"/>
    <w:rsid w:val="005868C4"/>
    <w:rsid w:val="00684E2A"/>
    <w:rsid w:val="006B0A49"/>
    <w:rsid w:val="006D7DBA"/>
    <w:rsid w:val="00751B4B"/>
    <w:rsid w:val="008B75A5"/>
    <w:rsid w:val="008D419B"/>
    <w:rsid w:val="009A2DFC"/>
    <w:rsid w:val="009C0494"/>
    <w:rsid w:val="00AA7AC7"/>
    <w:rsid w:val="00AB1EE5"/>
    <w:rsid w:val="00B729CE"/>
    <w:rsid w:val="00B82C7A"/>
    <w:rsid w:val="00C75D54"/>
    <w:rsid w:val="00D04F92"/>
    <w:rsid w:val="00DA1882"/>
    <w:rsid w:val="00E6056A"/>
    <w:rsid w:val="00F367D2"/>
    <w:rsid w:val="00F61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E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4E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1B4B"/>
  </w:style>
  <w:style w:type="paragraph" w:styleId="a7">
    <w:name w:val="footer"/>
    <w:basedOn w:val="a"/>
    <w:link w:val="a8"/>
    <w:uiPriority w:val="99"/>
    <w:unhideWhenUsed/>
    <w:rsid w:val="0075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1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E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4E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1B4B"/>
  </w:style>
  <w:style w:type="paragraph" w:styleId="a7">
    <w:name w:val="footer"/>
    <w:basedOn w:val="a"/>
    <w:link w:val="a8"/>
    <w:uiPriority w:val="99"/>
    <w:unhideWhenUsed/>
    <w:rsid w:val="0075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1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14</cp:revision>
  <cp:lastPrinted>2021-11-01T08:47:00Z</cp:lastPrinted>
  <dcterms:created xsi:type="dcterms:W3CDTF">2021-10-26T06:29:00Z</dcterms:created>
  <dcterms:modified xsi:type="dcterms:W3CDTF">2021-11-19T06:22:00Z</dcterms:modified>
</cp:coreProperties>
</file>