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A2" w:rsidRDefault="005346A2" w:rsidP="00201324"/>
    <w:p w:rsidR="005346A2" w:rsidRDefault="005346A2" w:rsidP="005346A2">
      <w:pPr>
        <w:ind w:left="4956"/>
        <w:jc w:val="both"/>
      </w:pPr>
      <w:r>
        <w:t xml:space="preserve">Додаток </w:t>
      </w:r>
    </w:p>
    <w:p w:rsidR="005346A2" w:rsidRDefault="005346A2" w:rsidP="005346A2">
      <w:pPr>
        <w:ind w:left="4956"/>
        <w:jc w:val="both"/>
      </w:pPr>
      <w:r>
        <w:t xml:space="preserve">до рішення </w:t>
      </w:r>
    </w:p>
    <w:p w:rsidR="005346A2" w:rsidRDefault="005346A2" w:rsidP="005346A2">
      <w:pPr>
        <w:ind w:left="4956"/>
        <w:jc w:val="both"/>
      </w:pPr>
      <w:r>
        <w:t xml:space="preserve">Броварської міської ради </w:t>
      </w:r>
    </w:p>
    <w:p w:rsidR="005346A2" w:rsidRDefault="005346A2" w:rsidP="005346A2">
      <w:pPr>
        <w:jc w:val="center"/>
      </w:pPr>
      <w:r>
        <w:t xml:space="preserve">                          </w:t>
      </w:r>
      <w:r w:rsidR="00270ED7">
        <w:t xml:space="preserve">                      від 15 серпня 2017 року</w:t>
      </w:r>
      <w:r>
        <w:t xml:space="preserve"> </w:t>
      </w:r>
    </w:p>
    <w:p w:rsidR="005346A2" w:rsidRDefault="005346A2" w:rsidP="005346A2">
      <w:pPr>
        <w:jc w:val="center"/>
      </w:pPr>
      <w:r>
        <w:t xml:space="preserve">                  </w:t>
      </w:r>
      <w:r w:rsidR="00270ED7">
        <w:t xml:space="preserve">            №  627-31-07</w:t>
      </w:r>
    </w:p>
    <w:p w:rsidR="005346A2" w:rsidRDefault="005346A2" w:rsidP="005346A2">
      <w:pPr>
        <w:spacing w:before="100" w:beforeAutospacing="1" w:after="100" w:afterAutospacing="1"/>
        <w:ind w:left="335" w:right="335"/>
        <w:jc w:val="center"/>
        <w:rPr>
          <w:b/>
        </w:rPr>
      </w:pPr>
      <w:r w:rsidRPr="00C90CBC">
        <w:rPr>
          <w:b/>
        </w:rPr>
        <w:t>Програма запобігання та ліквідації наслідків підтоплення території міста Бровари на період 201</w:t>
      </w:r>
      <w:r>
        <w:rPr>
          <w:b/>
        </w:rPr>
        <w:t>7</w:t>
      </w:r>
      <w:r w:rsidRPr="00C90CBC">
        <w:rPr>
          <w:b/>
        </w:rPr>
        <w:t xml:space="preserve"> – 202</w:t>
      </w:r>
      <w:r>
        <w:rPr>
          <w:b/>
        </w:rPr>
        <w:t>1</w:t>
      </w:r>
      <w:r w:rsidRPr="00C90CBC">
        <w:rPr>
          <w:b/>
        </w:rPr>
        <w:t xml:space="preserve"> років</w:t>
      </w:r>
    </w:p>
    <w:p w:rsidR="005346A2" w:rsidRPr="0028666D" w:rsidRDefault="005346A2" w:rsidP="005346A2">
      <w:pPr>
        <w:spacing w:line="340" w:lineRule="exact"/>
        <w:ind w:left="-720" w:right="354"/>
        <w:jc w:val="center"/>
        <w:rPr>
          <w:b/>
          <w:color w:val="000000"/>
        </w:rPr>
      </w:pPr>
      <w:r w:rsidRPr="00803DE9">
        <w:rPr>
          <w:b/>
          <w:color w:val="000000"/>
        </w:rPr>
        <w:t>П</w:t>
      </w:r>
      <w:r>
        <w:rPr>
          <w:b/>
          <w:color w:val="000000"/>
        </w:rPr>
        <w:t>аспорт Програми</w:t>
      </w: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6705"/>
      </w:tblGrid>
      <w:tr w:rsidR="005346A2" w:rsidRPr="00803DE9" w:rsidTr="0076279E">
        <w:trPr>
          <w:trHeight w:val="341"/>
        </w:trPr>
        <w:tc>
          <w:tcPr>
            <w:tcW w:w="3544" w:type="dxa"/>
            <w:tcBorders>
              <w:top w:val="single" w:sz="4" w:space="0" w:color="auto"/>
              <w:left w:val="single" w:sz="4" w:space="0" w:color="auto"/>
              <w:bottom w:val="single" w:sz="4" w:space="0" w:color="auto"/>
              <w:right w:val="single" w:sz="4" w:space="0" w:color="auto"/>
            </w:tcBorders>
          </w:tcPr>
          <w:p w:rsidR="005346A2" w:rsidRPr="00C90CBC" w:rsidRDefault="005346A2" w:rsidP="00854F3A">
            <w:pPr>
              <w:spacing w:line="340" w:lineRule="exact"/>
              <w:rPr>
                <w:b/>
                <w:color w:val="000000"/>
                <w:sz w:val="24"/>
                <w:szCs w:val="24"/>
              </w:rPr>
            </w:pPr>
            <w:r w:rsidRPr="00C90CBC">
              <w:rPr>
                <w:b/>
                <w:color w:val="000000"/>
                <w:sz w:val="24"/>
                <w:szCs w:val="24"/>
              </w:rPr>
              <w:t>1. Ініціатор розроблення програми</w:t>
            </w:r>
          </w:p>
        </w:tc>
        <w:tc>
          <w:tcPr>
            <w:tcW w:w="6705" w:type="dxa"/>
            <w:tcBorders>
              <w:top w:val="single" w:sz="4" w:space="0" w:color="auto"/>
              <w:left w:val="single" w:sz="4" w:space="0" w:color="auto"/>
              <w:bottom w:val="single" w:sz="4" w:space="0" w:color="auto"/>
              <w:right w:val="single" w:sz="4" w:space="0" w:color="auto"/>
            </w:tcBorders>
          </w:tcPr>
          <w:p w:rsidR="005346A2" w:rsidRPr="00C90CBC" w:rsidRDefault="005346A2" w:rsidP="00854F3A">
            <w:pPr>
              <w:spacing w:line="340" w:lineRule="exact"/>
              <w:rPr>
                <w:color w:val="000000"/>
                <w:sz w:val="24"/>
                <w:szCs w:val="24"/>
                <w:highlight w:val="yellow"/>
              </w:rPr>
            </w:pPr>
            <w:r w:rsidRPr="00C90CBC">
              <w:rPr>
                <w:color w:val="000000"/>
                <w:sz w:val="24"/>
                <w:szCs w:val="24"/>
              </w:rPr>
              <w:t xml:space="preserve">Управління </w:t>
            </w:r>
            <w:r>
              <w:rPr>
                <w:color w:val="000000"/>
                <w:sz w:val="24"/>
                <w:szCs w:val="24"/>
              </w:rPr>
              <w:t>житлово-комунального господарства Броварської міської ради, робоча група з питань підтоплення територій м. Бровари</w:t>
            </w:r>
          </w:p>
        </w:tc>
      </w:tr>
      <w:tr w:rsidR="005346A2" w:rsidRPr="00803DE9" w:rsidTr="0076279E">
        <w:trPr>
          <w:trHeight w:val="139"/>
        </w:trPr>
        <w:tc>
          <w:tcPr>
            <w:tcW w:w="3544" w:type="dxa"/>
            <w:tcBorders>
              <w:top w:val="single" w:sz="4" w:space="0" w:color="auto"/>
              <w:left w:val="single" w:sz="4" w:space="0" w:color="auto"/>
              <w:bottom w:val="single" w:sz="4" w:space="0" w:color="auto"/>
              <w:right w:val="single" w:sz="4" w:space="0" w:color="auto"/>
            </w:tcBorders>
          </w:tcPr>
          <w:p w:rsidR="005346A2" w:rsidRPr="00C90CBC" w:rsidRDefault="005346A2" w:rsidP="00854F3A">
            <w:pPr>
              <w:spacing w:line="340" w:lineRule="exact"/>
              <w:rPr>
                <w:b/>
                <w:color w:val="000000"/>
                <w:sz w:val="24"/>
                <w:szCs w:val="24"/>
              </w:rPr>
            </w:pPr>
            <w:r>
              <w:rPr>
                <w:b/>
                <w:color w:val="000000"/>
                <w:sz w:val="24"/>
                <w:szCs w:val="24"/>
              </w:rPr>
              <w:t>2</w:t>
            </w:r>
            <w:r w:rsidRPr="00C90CBC">
              <w:rPr>
                <w:b/>
                <w:color w:val="000000"/>
                <w:sz w:val="24"/>
                <w:szCs w:val="24"/>
              </w:rPr>
              <w:t>. Розробник програми</w:t>
            </w:r>
          </w:p>
        </w:tc>
        <w:tc>
          <w:tcPr>
            <w:tcW w:w="6705" w:type="dxa"/>
            <w:tcBorders>
              <w:top w:val="single" w:sz="4" w:space="0" w:color="auto"/>
              <w:left w:val="single" w:sz="4" w:space="0" w:color="auto"/>
              <w:bottom w:val="single" w:sz="4" w:space="0" w:color="auto"/>
              <w:right w:val="single" w:sz="4" w:space="0" w:color="auto"/>
            </w:tcBorders>
          </w:tcPr>
          <w:p w:rsidR="005346A2" w:rsidRPr="00C90CBC" w:rsidRDefault="005346A2" w:rsidP="00854F3A">
            <w:pPr>
              <w:spacing w:line="340" w:lineRule="exact"/>
              <w:rPr>
                <w:color w:val="000000"/>
                <w:sz w:val="24"/>
                <w:szCs w:val="24"/>
              </w:rPr>
            </w:pPr>
            <w:r w:rsidRPr="00C90CBC">
              <w:rPr>
                <w:color w:val="000000"/>
                <w:sz w:val="24"/>
                <w:szCs w:val="24"/>
              </w:rPr>
              <w:t xml:space="preserve">Управління </w:t>
            </w:r>
            <w:r>
              <w:rPr>
                <w:color w:val="000000"/>
                <w:sz w:val="24"/>
                <w:szCs w:val="24"/>
              </w:rPr>
              <w:t>житлово-комунального господарства Броварської міської ради, робоча група з питань підтоплення територій м. Бровари</w:t>
            </w:r>
          </w:p>
        </w:tc>
      </w:tr>
      <w:tr w:rsidR="005346A2" w:rsidRPr="00803DE9" w:rsidTr="0076279E">
        <w:trPr>
          <w:trHeight w:val="287"/>
        </w:trPr>
        <w:tc>
          <w:tcPr>
            <w:tcW w:w="3544" w:type="dxa"/>
            <w:tcBorders>
              <w:top w:val="single" w:sz="4" w:space="0" w:color="auto"/>
              <w:left w:val="single" w:sz="4" w:space="0" w:color="auto"/>
              <w:bottom w:val="single" w:sz="4" w:space="0" w:color="auto"/>
              <w:right w:val="single" w:sz="4" w:space="0" w:color="auto"/>
            </w:tcBorders>
          </w:tcPr>
          <w:p w:rsidR="005346A2" w:rsidRPr="00C90CBC" w:rsidRDefault="005346A2" w:rsidP="00AC52EA">
            <w:pPr>
              <w:spacing w:line="340" w:lineRule="exact"/>
              <w:rPr>
                <w:b/>
                <w:color w:val="000000"/>
                <w:sz w:val="24"/>
                <w:szCs w:val="24"/>
              </w:rPr>
            </w:pPr>
            <w:r>
              <w:rPr>
                <w:b/>
                <w:color w:val="000000"/>
                <w:sz w:val="24"/>
                <w:szCs w:val="24"/>
              </w:rPr>
              <w:t>3</w:t>
            </w:r>
            <w:r w:rsidRPr="00C90CBC">
              <w:rPr>
                <w:b/>
                <w:color w:val="000000"/>
                <w:sz w:val="24"/>
                <w:szCs w:val="24"/>
              </w:rPr>
              <w:t xml:space="preserve">. </w:t>
            </w:r>
            <w:r w:rsidR="00AC52EA">
              <w:rPr>
                <w:b/>
                <w:color w:val="000000"/>
                <w:sz w:val="24"/>
                <w:szCs w:val="24"/>
              </w:rPr>
              <w:t>В</w:t>
            </w:r>
            <w:r>
              <w:rPr>
                <w:b/>
                <w:color w:val="000000"/>
                <w:sz w:val="24"/>
                <w:szCs w:val="24"/>
              </w:rPr>
              <w:t>ідповідальний виконавець</w:t>
            </w:r>
            <w:r w:rsidR="00AC52EA">
              <w:rPr>
                <w:b/>
                <w:color w:val="000000"/>
                <w:sz w:val="24"/>
                <w:szCs w:val="24"/>
              </w:rPr>
              <w:t xml:space="preserve"> програми</w:t>
            </w:r>
          </w:p>
        </w:tc>
        <w:tc>
          <w:tcPr>
            <w:tcW w:w="6705" w:type="dxa"/>
            <w:tcBorders>
              <w:top w:val="single" w:sz="4" w:space="0" w:color="auto"/>
              <w:left w:val="single" w:sz="4" w:space="0" w:color="auto"/>
              <w:bottom w:val="single" w:sz="4" w:space="0" w:color="auto"/>
              <w:right w:val="single" w:sz="4" w:space="0" w:color="auto"/>
            </w:tcBorders>
          </w:tcPr>
          <w:p w:rsidR="005346A2" w:rsidRPr="00C90CBC" w:rsidRDefault="00AC52EA" w:rsidP="00854F3A">
            <w:pPr>
              <w:spacing w:line="340" w:lineRule="exact"/>
              <w:rPr>
                <w:color w:val="000000"/>
                <w:sz w:val="24"/>
                <w:szCs w:val="24"/>
              </w:rPr>
            </w:pPr>
            <w:r w:rsidRPr="00C90CBC">
              <w:rPr>
                <w:color w:val="000000"/>
                <w:sz w:val="24"/>
                <w:szCs w:val="24"/>
              </w:rPr>
              <w:t xml:space="preserve">Управління </w:t>
            </w:r>
            <w:r>
              <w:rPr>
                <w:color w:val="000000"/>
                <w:sz w:val="24"/>
                <w:szCs w:val="24"/>
              </w:rPr>
              <w:t>житлово-комунального господарства Броварської міської ради</w:t>
            </w:r>
          </w:p>
        </w:tc>
      </w:tr>
      <w:tr w:rsidR="005346A2" w:rsidRPr="00803DE9" w:rsidTr="0076279E">
        <w:trPr>
          <w:trHeight w:val="267"/>
        </w:trPr>
        <w:tc>
          <w:tcPr>
            <w:tcW w:w="3544" w:type="dxa"/>
            <w:tcBorders>
              <w:top w:val="single" w:sz="4" w:space="0" w:color="auto"/>
              <w:left w:val="single" w:sz="4" w:space="0" w:color="auto"/>
              <w:bottom w:val="single" w:sz="4" w:space="0" w:color="auto"/>
              <w:right w:val="single" w:sz="4" w:space="0" w:color="auto"/>
            </w:tcBorders>
          </w:tcPr>
          <w:p w:rsidR="005346A2" w:rsidRPr="00C90CBC" w:rsidRDefault="005346A2" w:rsidP="00854F3A">
            <w:pPr>
              <w:spacing w:line="340" w:lineRule="exact"/>
              <w:rPr>
                <w:b/>
                <w:color w:val="000000"/>
                <w:sz w:val="24"/>
                <w:szCs w:val="24"/>
              </w:rPr>
            </w:pPr>
            <w:r>
              <w:rPr>
                <w:b/>
                <w:color w:val="000000"/>
                <w:sz w:val="24"/>
                <w:szCs w:val="24"/>
              </w:rPr>
              <w:t>4</w:t>
            </w:r>
            <w:r w:rsidRPr="00C90CBC">
              <w:rPr>
                <w:b/>
                <w:color w:val="000000"/>
                <w:sz w:val="24"/>
                <w:szCs w:val="24"/>
              </w:rPr>
              <w:t>. Учасники програми</w:t>
            </w:r>
          </w:p>
          <w:p w:rsidR="005346A2" w:rsidRPr="00C90CBC" w:rsidRDefault="005346A2" w:rsidP="00854F3A">
            <w:pPr>
              <w:spacing w:line="340" w:lineRule="exact"/>
              <w:rPr>
                <w:b/>
                <w:color w:val="000000"/>
                <w:sz w:val="24"/>
                <w:szCs w:val="24"/>
              </w:rPr>
            </w:pPr>
          </w:p>
        </w:tc>
        <w:tc>
          <w:tcPr>
            <w:tcW w:w="6705" w:type="dxa"/>
            <w:tcBorders>
              <w:top w:val="single" w:sz="4" w:space="0" w:color="auto"/>
              <w:left w:val="single" w:sz="4" w:space="0" w:color="auto"/>
              <w:bottom w:val="single" w:sz="4" w:space="0" w:color="auto"/>
              <w:right w:val="single" w:sz="4" w:space="0" w:color="auto"/>
            </w:tcBorders>
          </w:tcPr>
          <w:p w:rsidR="005346A2" w:rsidRPr="00C90CBC" w:rsidRDefault="005346A2" w:rsidP="00AC52EA">
            <w:pPr>
              <w:spacing w:line="340" w:lineRule="exact"/>
              <w:rPr>
                <w:color w:val="000000"/>
                <w:sz w:val="24"/>
                <w:szCs w:val="24"/>
              </w:rPr>
            </w:pPr>
            <w:r>
              <w:rPr>
                <w:color w:val="000000"/>
                <w:sz w:val="24"/>
                <w:szCs w:val="24"/>
              </w:rPr>
              <w:t>Відділ капітального будівництва Броварської міської ради, у</w:t>
            </w:r>
            <w:r>
              <w:rPr>
                <w:bCs/>
                <w:snapToGrid w:val="0"/>
                <w:sz w:val="24"/>
              </w:rPr>
              <w:t>правління водних ресурсів у м. Києві та Київськ</w:t>
            </w:r>
            <w:r w:rsidR="00AC52EA">
              <w:rPr>
                <w:bCs/>
                <w:snapToGrid w:val="0"/>
                <w:sz w:val="24"/>
              </w:rPr>
              <w:t>ій</w:t>
            </w:r>
            <w:r>
              <w:rPr>
                <w:bCs/>
                <w:snapToGrid w:val="0"/>
                <w:sz w:val="24"/>
              </w:rPr>
              <w:t xml:space="preserve"> області,</w:t>
            </w:r>
            <w:r>
              <w:rPr>
                <w:color w:val="000000"/>
                <w:sz w:val="24"/>
                <w:szCs w:val="24"/>
              </w:rPr>
              <w:t xml:space="preserve"> комунальне підприємство Броварської міської ради «Бровари-Благоустрій», інші організації</w:t>
            </w:r>
          </w:p>
        </w:tc>
      </w:tr>
      <w:tr w:rsidR="005346A2" w:rsidRPr="00803DE9" w:rsidTr="0076279E">
        <w:trPr>
          <w:cantSplit/>
          <w:trHeight w:val="323"/>
        </w:trPr>
        <w:tc>
          <w:tcPr>
            <w:tcW w:w="3544" w:type="dxa"/>
            <w:tcBorders>
              <w:top w:val="single" w:sz="4" w:space="0" w:color="auto"/>
              <w:left w:val="single" w:sz="4" w:space="0" w:color="auto"/>
              <w:right w:val="single" w:sz="4" w:space="0" w:color="auto"/>
            </w:tcBorders>
            <w:shd w:val="clear" w:color="auto" w:fill="auto"/>
          </w:tcPr>
          <w:p w:rsidR="005346A2" w:rsidRPr="00C90CBC" w:rsidRDefault="005346A2" w:rsidP="00854F3A">
            <w:pPr>
              <w:spacing w:line="340" w:lineRule="exact"/>
              <w:rPr>
                <w:b/>
                <w:color w:val="000000"/>
                <w:sz w:val="24"/>
                <w:szCs w:val="24"/>
              </w:rPr>
            </w:pPr>
            <w:r>
              <w:rPr>
                <w:b/>
                <w:color w:val="000000"/>
                <w:sz w:val="24"/>
                <w:szCs w:val="24"/>
              </w:rPr>
              <w:t>5</w:t>
            </w:r>
            <w:r w:rsidRPr="00C90CBC">
              <w:rPr>
                <w:b/>
                <w:color w:val="000000"/>
                <w:sz w:val="24"/>
                <w:szCs w:val="24"/>
              </w:rPr>
              <w:t>. Терміни реалізації програми</w:t>
            </w:r>
          </w:p>
        </w:tc>
        <w:tc>
          <w:tcPr>
            <w:tcW w:w="6705" w:type="dxa"/>
            <w:tcBorders>
              <w:top w:val="single" w:sz="4" w:space="0" w:color="auto"/>
              <w:left w:val="single" w:sz="4" w:space="0" w:color="auto"/>
              <w:right w:val="single" w:sz="4" w:space="0" w:color="auto"/>
            </w:tcBorders>
            <w:shd w:val="clear" w:color="auto" w:fill="auto"/>
          </w:tcPr>
          <w:p w:rsidR="005346A2" w:rsidRPr="00C90CBC" w:rsidRDefault="005346A2" w:rsidP="00854F3A">
            <w:pPr>
              <w:spacing w:line="340" w:lineRule="exact"/>
              <w:rPr>
                <w:color w:val="000000"/>
                <w:sz w:val="24"/>
                <w:szCs w:val="24"/>
              </w:rPr>
            </w:pPr>
            <w:r w:rsidRPr="00C90CBC">
              <w:rPr>
                <w:color w:val="000000"/>
                <w:sz w:val="24"/>
                <w:szCs w:val="24"/>
              </w:rPr>
              <w:t>201</w:t>
            </w:r>
            <w:r>
              <w:rPr>
                <w:color w:val="000000"/>
                <w:sz w:val="24"/>
                <w:szCs w:val="24"/>
              </w:rPr>
              <w:t>7</w:t>
            </w:r>
            <w:r w:rsidRPr="00C90CBC">
              <w:rPr>
                <w:color w:val="000000"/>
                <w:sz w:val="24"/>
                <w:szCs w:val="24"/>
              </w:rPr>
              <w:t>-202</w:t>
            </w:r>
            <w:r>
              <w:rPr>
                <w:color w:val="000000"/>
                <w:sz w:val="24"/>
                <w:szCs w:val="24"/>
              </w:rPr>
              <w:t>1</w:t>
            </w:r>
            <w:r w:rsidRPr="00C90CBC">
              <w:rPr>
                <w:color w:val="000000"/>
                <w:sz w:val="24"/>
                <w:szCs w:val="24"/>
              </w:rPr>
              <w:t xml:space="preserve"> роки</w:t>
            </w:r>
          </w:p>
        </w:tc>
      </w:tr>
      <w:tr w:rsidR="005346A2" w:rsidRPr="00803DE9" w:rsidTr="0076279E">
        <w:trPr>
          <w:trHeight w:val="435"/>
        </w:trPr>
        <w:tc>
          <w:tcPr>
            <w:tcW w:w="3544" w:type="dxa"/>
            <w:tcBorders>
              <w:top w:val="single" w:sz="4" w:space="0" w:color="auto"/>
              <w:left w:val="single" w:sz="4" w:space="0" w:color="auto"/>
              <w:bottom w:val="single" w:sz="4" w:space="0" w:color="auto"/>
              <w:right w:val="single" w:sz="4" w:space="0" w:color="auto"/>
            </w:tcBorders>
          </w:tcPr>
          <w:p w:rsidR="005346A2" w:rsidRPr="00C90CBC" w:rsidRDefault="005346A2" w:rsidP="00854F3A">
            <w:pPr>
              <w:spacing w:line="340" w:lineRule="exact"/>
              <w:rPr>
                <w:b/>
                <w:color w:val="000000"/>
                <w:sz w:val="24"/>
                <w:szCs w:val="24"/>
              </w:rPr>
            </w:pPr>
            <w:r>
              <w:rPr>
                <w:b/>
                <w:color w:val="000000"/>
                <w:sz w:val="24"/>
                <w:szCs w:val="24"/>
              </w:rPr>
              <w:t>6</w:t>
            </w:r>
            <w:r w:rsidRPr="00C90CBC">
              <w:rPr>
                <w:b/>
                <w:color w:val="000000"/>
                <w:sz w:val="24"/>
                <w:szCs w:val="24"/>
              </w:rPr>
              <w:t>. Перелік місцевих бюджетів, які беруть участь у виконанні програми</w:t>
            </w:r>
          </w:p>
        </w:tc>
        <w:tc>
          <w:tcPr>
            <w:tcW w:w="6705" w:type="dxa"/>
            <w:tcBorders>
              <w:top w:val="single" w:sz="4" w:space="0" w:color="auto"/>
              <w:left w:val="single" w:sz="4" w:space="0" w:color="auto"/>
              <w:bottom w:val="single" w:sz="4" w:space="0" w:color="auto"/>
              <w:right w:val="single" w:sz="4" w:space="0" w:color="auto"/>
            </w:tcBorders>
          </w:tcPr>
          <w:p w:rsidR="00AC52EA" w:rsidRDefault="005346A2" w:rsidP="00AC52EA">
            <w:pPr>
              <w:spacing w:line="340" w:lineRule="exact"/>
              <w:rPr>
                <w:color w:val="000000"/>
                <w:sz w:val="24"/>
                <w:szCs w:val="24"/>
              </w:rPr>
            </w:pPr>
            <w:r w:rsidRPr="00C90CBC">
              <w:rPr>
                <w:color w:val="000000"/>
                <w:sz w:val="24"/>
                <w:szCs w:val="24"/>
              </w:rPr>
              <w:t>місцев</w:t>
            </w:r>
            <w:r>
              <w:rPr>
                <w:color w:val="000000"/>
                <w:sz w:val="24"/>
                <w:szCs w:val="24"/>
              </w:rPr>
              <w:t>ий</w:t>
            </w:r>
            <w:r w:rsidRPr="00C90CBC">
              <w:rPr>
                <w:color w:val="000000"/>
                <w:sz w:val="24"/>
                <w:szCs w:val="24"/>
              </w:rPr>
              <w:t xml:space="preserve"> бюджет</w:t>
            </w:r>
            <w:r w:rsidR="00AC52EA">
              <w:rPr>
                <w:color w:val="000000"/>
                <w:sz w:val="24"/>
                <w:szCs w:val="24"/>
              </w:rPr>
              <w:t>;</w:t>
            </w:r>
            <w:r>
              <w:rPr>
                <w:color w:val="000000"/>
                <w:sz w:val="24"/>
                <w:szCs w:val="24"/>
              </w:rPr>
              <w:t xml:space="preserve"> </w:t>
            </w:r>
          </w:p>
          <w:p w:rsidR="00AC52EA" w:rsidRDefault="005346A2" w:rsidP="00AC52EA">
            <w:pPr>
              <w:spacing w:line="340" w:lineRule="exact"/>
              <w:rPr>
                <w:color w:val="000000"/>
                <w:sz w:val="24"/>
                <w:szCs w:val="24"/>
              </w:rPr>
            </w:pPr>
            <w:r>
              <w:rPr>
                <w:color w:val="000000"/>
                <w:sz w:val="24"/>
                <w:szCs w:val="24"/>
              </w:rPr>
              <w:t>місцевий, обласний та державний фонд навк</w:t>
            </w:r>
            <w:r w:rsidR="00AC52EA">
              <w:rPr>
                <w:color w:val="000000"/>
                <w:sz w:val="24"/>
                <w:szCs w:val="24"/>
              </w:rPr>
              <w:t>олишнього природного середовища;</w:t>
            </w:r>
            <w:r>
              <w:rPr>
                <w:color w:val="000000"/>
                <w:sz w:val="24"/>
                <w:szCs w:val="24"/>
              </w:rPr>
              <w:t xml:space="preserve"> </w:t>
            </w:r>
          </w:p>
          <w:p w:rsidR="005346A2" w:rsidRPr="00C90CBC" w:rsidRDefault="005346A2" w:rsidP="00AC52EA">
            <w:pPr>
              <w:spacing w:line="340" w:lineRule="exact"/>
              <w:rPr>
                <w:color w:val="000000"/>
                <w:sz w:val="24"/>
                <w:szCs w:val="24"/>
              </w:rPr>
            </w:pPr>
            <w:r w:rsidRPr="003F2B7E">
              <w:rPr>
                <w:sz w:val="24"/>
                <w:szCs w:val="24"/>
              </w:rPr>
              <w:t>інші джерела фінансування</w:t>
            </w:r>
          </w:p>
        </w:tc>
      </w:tr>
      <w:tr w:rsidR="005346A2" w:rsidRPr="00803DE9" w:rsidTr="0076279E">
        <w:trPr>
          <w:trHeight w:val="435"/>
        </w:trPr>
        <w:tc>
          <w:tcPr>
            <w:tcW w:w="3544" w:type="dxa"/>
            <w:tcBorders>
              <w:top w:val="single" w:sz="4" w:space="0" w:color="auto"/>
              <w:left w:val="single" w:sz="4" w:space="0" w:color="auto"/>
              <w:bottom w:val="single" w:sz="4" w:space="0" w:color="auto"/>
              <w:right w:val="single" w:sz="4" w:space="0" w:color="auto"/>
            </w:tcBorders>
          </w:tcPr>
          <w:p w:rsidR="005346A2" w:rsidRPr="00C90CBC" w:rsidRDefault="005346A2" w:rsidP="00854F3A">
            <w:pPr>
              <w:spacing w:line="300" w:lineRule="exact"/>
              <w:rPr>
                <w:b/>
                <w:color w:val="000000"/>
                <w:sz w:val="24"/>
                <w:szCs w:val="24"/>
              </w:rPr>
            </w:pPr>
            <w:r>
              <w:rPr>
                <w:b/>
                <w:color w:val="000000"/>
                <w:sz w:val="24"/>
                <w:szCs w:val="24"/>
              </w:rPr>
              <w:t>7</w:t>
            </w:r>
            <w:r w:rsidRPr="00C90CBC">
              <w:rPr>
                <w:b/>
                <w:color w:val="000000"/>
                <w:sz w:val="24"/>
                <w:szCs w:val="24"/>
              </w:rPr>
              <w:t xml:space="preserve">. Загальний обсяг фінансових ресурсів, необхідних для реалізації програми, </w:t>
            </w:r>
            <w:r>
              <w:rPr>
                <w:b/>
                <w:color w:val="000000"/>
                <w:sz w:val="24"/>
                <w:szCs w:val="24"/>
              </w:rPr>
              <w:t>тис. грн.</w:t>
            </w:r>
          </w:p>
        </w:tc>
        <w:tc>
          <w:tcPr>
            <w:tcW w:w="6705" w:type="dxa"/>
            <w:tcBorders>
              <w:top w:val="single" w:sz="4" w:space="0" w:color="auto"/>
              <w:left w:val="single" w:sz="4" w:space="0" w:color="auto"/>
              <w:bottom w:val="single" w:sz="4" w:space="0" w:color="auto"/>
              <w:right w:val="single" w:sz="4" w:space="0" w:color="auto"/>
            </w:tcBorders>
          </w:tcPr>
          <w:p w:rsidR="00BD13B8" w:rsidRPr="0076279E" w:rsidRDefault="00460EED" w:rsidP="00BD13B8">
            <w:pPr>
              <w:spacing w:line="300" w:lineRule="exact"/>
              <w:rPr>
                <w:b/>
                <w:color w:val="000000"/>
                <w:sz w:val="24"/>
                <w:szCs w:val="24"/>
              </w:rPr>
            </w:pPr>
            <w:r>
              <w:rPr>
                <w:b/>
                <w:color w:val="000000"/>
                <w:sz w:val="24"/>
                <w:szCs w:val="24"/>
              </w:rPr>
              <w:t>21</w:t>
            </w:r>
            <w:r w:rsidR="006E0A65">
              <w:rPr>
                <w:b/>
                <w:color w:val="000000"/>
                <w:sz w:val="24"/>
                <w:szCs w:val="24"/>
              </w:rPr>
              <w:t>9</w:t>
            </w:r>
            <w:r>
              <w:rPr>
                <w:b/>
                <w:color w:val="000000"/>
                <w:sz w:val="24"/>
                <w:szCs w:val="24"/>
              </w:rPr>
              <w:t>70</w:t>
            </w:r>
            <w:r w:rsidRPr="0076279E">
              <w:rPr>
                <w:b/>
                <w:color w:val="000000"/>
                <w:sz w:val="24"/>
                <w:szCs w:val="24"/>
              </w:rPr>
              <w:t>,0</w:t>
            </w:r>
            <w:r w:rsidR="00BD13B8" w:rsidRPr="0076279E">
              <w:rPr>
                <w:b/>
                <w:color w:val="000000"/>
                <w:sz w:val="24"/>
                <w:szCs w:val="24"/>
              </w:rPr>
              <w:t>,0 тис. грн., а саме по роках:</w:t>
            </w:r>
          </w:p>
          <w:p w:rsidR="00BD13B8" w:rsidRDefault="00BD13B8" w:rsidP="00BD13B8">
            <w:pPr>
              <w:spacing w:line="300" w:lineRule="exact"/>
              <w:rPr>
                <w:color w:val="000000"/>
                <w:sz w:val="24"/>
                <w:szCs w:val="24"/>
              </w:rPr>
            </w:pPr>
            <w:r>
              <w:rPr>
                <w:color w:val="000000"/>
                <w:sz w:val="24"/>
                <w:szCs w:val="24"/>
              </w:rPr>
              <w:t>Місцевий бюджет:</w:t>
            </w:r>
          </w:p>
          <w:p w:rsidR="00BD13B8" w:rsidRDefault="00BD13B8" w:rsidP="00BD13B8">
            <w:pPr>
              <w:spacing w:line="300" w:lineRule="exact"/>
              <w:rPr>
                <w:color w:val="000000"/>
                <w:sz w:val="24"/>
                <w:szCs w:val="24"/>
              </w:rPr>
            </w:pPr>
            <w:r>
              <w:rPr>
                <w:color w:val="000000"/>
                <w:sz w:val="24"/>
                <w:szCs w:val="24"/>
              </w:rPr>
              <w:t>2017 рік – 250,0 тис. грн.</w:t>
            </w:r>
          </w:p>
          <w:p w:rsidR="00BD13B8" w:rsidRDefault="00BD13B8" w:rsidP="00BD13B8">
            <w:pPr>
              <w:spacing w:line="300" w:lineRule="exact"/>
              <w:rPr>
                <w:color w:val="000000"/>
                <w:sz w:val="24"/>
                <w:szCs w:val="24"/>
              </w:rPr>
            </w:pPr>
            <w:r>
              <w:rPr>
                <w:color w:val="000000"/>
                <w:sz w:val="24"/>
                <w:szCs w:val="24"/>
              </w:rPr>
              <w:t>Обласний фонд навколишнього природного середовища:</w:t>
            </w:r>
          </w:p>
          <w:p w:rsidR="00BD13B8" w:rsidRDefault="00BD13B8" w:rsidP="00BD13B8">
            <w:pPr>
              <w:spacing w:line="300" w:lineRule="exact"/>
              <w:rPr>
                <w:color w:val="000000"/>
                <w:sz w:val="24"/>
                <w:szCs w:val="24"/>
              </w:rPr>
            </w:pPr>
            <w:r>
              <w:rPr>
                <w:color w:val="000000"/>
                <w:sz w:val="24"/>
                <w:szCs w:val="24"/>
              </w:rPr>
              <w:t>2017 рік – 9320,0 тис. грн.;</w:t>
            </w:r>
          </w:p>
          <w:p w:rsidR="00BD13B8" w:rsidRDefault="00BD13B8" w:rsidP="00BD13B8">
            <w:pPr>
              <w:spacing w:line="300" w:lineRule="exact"/>
              <w:rPr>
                <w:color w:val="000000"/>
                <w:sz w:val="24"/>
                <w:szCs w:val="24"/>
              </w:rPr>
            </w:pPr>
            <w:r>
              <w:rPr>
                <w:color w:val="000000"/>
                <w:sz w:val="24"/>
                <w:szCs w:val="24"/>
              </w:rPr>
              <w:t>2018 рік – 4</w:t>
            </w:r>
            <w:r w:rsidR="006E0A65">
              <w:rPr>
                <w:color w:val="000000"/>
                <w:sz w:val="24"/>
                <w:szCs w:val="24"/>
              </w:rPr>
              <w:t>2</w:t>
            </w:r>
            <w:r w:rsidR="00B7264E">
              <w:rPr>
                <w:color w:val="000000"/>
                <w:sz w:val="24"/>
                <w:szCs w:val="24"/>
              </w:rPr>
              <w:t>5</w:t>
            </w:r>
            <w:r>
              <w:rPr>
                <w:color w:val="000000"/>
                <w:sz w:val="24"/>
                <w:szCs w:val="24"/>
              </w:rPr>
              <w:t>0,0 тис. грн.;</w:t>
            </w:r>
          </w:p>
          <w:p w:rsidR="00BD13B8" w:rsidRDefault="00BD13B8" w:rsidP="00BD13B8">
            <w:pPr>
              <w:spacing w:line="300" w:lineRule="exact"/>
              <w:rPr>
                <w:color w:val="000000"/>
                <w:sz w:val="24"/>
                <w:szCs w:val="24"/>
              </w:rPr>
            </w:pPr>
            <w:r>
              <w:rPr>
                <w:color w:val="000000"/>
                <w:sz w:val="24"/>
                <w:szCs w:val="24"/>
              </w:rPr>
              <w:t>2019 рік – 40</w:t>
            </w:r>
            <w:r w:rsidR="00B7264E">
              <w:rPr>
                <w:color w:val="000000"/>
                <w:sz w:val="24"/>
                <w:szCs w:val="24"/>
              </w:rPr>
              <w:t>5</w:t>
            </w:r>
            <w:r>
              <w:rPr>
                <w:color w:val="000000"/>
                <w:sz w:val="24"/>
                <w:szCs w:val="24"/>
              </w:rPr>
              <w:t>0,0 тис. грн.;</w:t>
            </w:r>
          </w:p>
          <w:p w:rsidR="00BD13B8" w:rsidRDefault="00BD13B8" w:rsidP="00BD13B8">
            <w:pPr>
              <w:spacing w:line="300" w:lineRule="exact"/>
              <w:rPr>
                <w:color w:val="000000"/>
                <w:sz w:val="24"/>
                <w:szCs w:val="24"/>
              </w:rPr>
            </w:pPr>
            <w:r>
              <w:rPr>
                <w:color w:val="000000"/>
                <w:sz w:val="24"/>
                <w:szCs w:val="24"/>
              </w:rPr>
              <w:t>2020 рік – 20</w:t>
            </w:r>
            <w:r w:rsidR="00B7264E">
              <w:rPr>
                <w:color w:val="000000"/>
                <w:sz w:val="24"/>
                <w:szCs w:val="24"/>
              </w:rPr>
              <w:t>5</w:t>
            </w:r>
            <w:r>
              <w:rPr>
                <w:color w:val="000000"/>
                <w:sz w:val="24"/>
                <w:szCs w:val="24"/>
              </w:rPr>
              <w:t>0 тис. грн.;</w:t>
            </w:r>
          </w:p>
          <w:p w:rsidR="00BD13B8" w:rsidRPr="00C90CBC" w:rsidRDefault="00BD13B8" w:rsidP="00BD13B8">
            <w:pPr>
              <w:spacing w:line="300" w:lineRule="exact"/>
              <w:rPr>
                <w:color w:val="000000"/>
                <w:sz w:val="24"/>
                <w:szCs w:val="24"/>
              </w:rPr>
            </w:pPr>
            <w:r>
              <w:rPr>
                <w:color w:val="000000"/>
                <w:sz w:val="24"/>
                <w:szCs w:val="24"/>
              </w:rPr>
              <w:t>2021 рік – 20</w:t>
            </w:r>
            <w:r w:rsidR="00B7264E">
              <w:rPr>
                <w:color w:val="000000"/>
                <w:sz w:val="24"/>
                <w:szCs w:val="24"/>
              </w:rPr>
              <w:t>5</w:t>
            </w:r>
            <w:r>
              <w:rPr>
                <w:color w:val="000000"/>
                <w:sz w:val="24"/>
                <w:szCs w:val="24"/>
              </w:rPr>
              <w:t>0 тис. грн.</w:t>
            </w:r>
          </w:p>
          <w:p w:rsidR="005346A2" w:rsidRPr="00C90CBC" w:rsidRDefault="005346A2" w:rsidP="00854F3A">
            <w:pPr>
              <w:spacing w:line="300" w:lineRule="exact"/>
              <w:rPr>
                <w:color w:val="000000"/>
                <w:sz w:val="24"/>
                <w:szCs w:val="24"/>
              </w:rPr>
            </w:pPr>
          </w:p>
        </w:tc>
      </w:tr>
    </w:tbl>
    <w:p w:rsidR="005346A2" w:rsidRPr="005346A2" w:rsidRDefault="005346A2" w:rsidP="005346A2">
      <w:pPr>
        <w:pStyle w:val="a5"/>
        <w:numPr>
          <w:ilvl w:val="0"/>
          <w:numId w:val="3"/>
        </w:numPr>
        <w:spacing w:before="100" w:beforeAutospacing="1" w:after="0" w:line="240" w:lineRule="auto"/>
        <w:ind w:right="670"/>
        <w:jc w:val="center"/>
        <w:rPr>
          <w:rFonts w:ascii="Times New Roman" w:hAnsi="Times New Roman" w:cs="Times New Roman"/>
          <w:sz w:val="27"/>
          <w:szCs w:val="27"/>
        </w:rPr>
      </w:pPr>
      <w:r w:rsidRPr="005346A2">
        <w:rPr>
          <w:rFonts w:ascii="Times New Roman" w:hAnsi="Times New Roman" w:cs="Times New Roman"/>
          <w:b/>
          <w:sz w:val="27"/>
          <w:szCs w:val="27"/>
        </w:rPr>
        <w:t>Загальні положення</w:t>
      </w:r>
    </w:p>
    <w:p w:rsidR="005346A2" w:rsidRPr="00AD0EB8" w:rsidRDefault="005346A2" w:rsidP="005346A2">
      <w:pPr>
        <w:jc w:val="both"/>
        <w:rPr>
          <w:sz w:val="27"/>
          <w:szCs w:val="27"/>
        </w:rPr>
      </w:pPr>
      <w:r w:rsidRPr="00AD0EB8">
        <w:rPr>
          <w:sz w:val="27"/>
          <w:szCs w:val="27"/>
        </w:rPr>
        <w:t xml:space="preserve">         Програма ліквідації наслідків підтоплення території міста Бровари на період 20</w:t>
      </w:r>
      <w:r>
        <w:rPr>
          <w:sz w:val="27"/>
          <w:szCs w:val="27"/>
        </w:rPr>
        <w:t>17</w:t>
      </w:r>
      <w:r w:rsidRPr="00AD0EB8">
        <w:rPr>
          <w:sz w:val="27"/>
          <w:szCs w:val="27"/>
        </w:rPr>
        <w:t>-20</w:t>
      </w:r>
      <w:r>
        <w:rPr>
          <w:sz w:val="27"/>
          <w:szCs w:val="27"/>
        </w:rPr>
        <w:t>21</w:t>
      </w:r>
      <w:r w:rsidRPr="00AD0EB8">
        <w:rPr>
          <w:sz w:val="27"/>
          <w:szCs w:val="27"/>
        </w:rPr>
        <w:t xml:space="preserve"> років (далі - Програма) спрямована на створення безпечних умов життєдіяльності населення </w:t>
      </w:r>
    </w:p>
    <w:p w:rsidR="005346A2" w:rsidRDefault="005346A2" w:rsidP="005346A2">
      <w:pPr>
        <w:jc w:val="both"/>
        <w:rPr>
          <w:b/>
          <w:sz w:val="27"/>
          <w:szCs w:val="27"/>
        </w:rPr>
      </w:pPr>
      <w:r w:rsidRPr="00AD0EB8">
        <w:rPr>
          <w:sz w:val="27"/>
          <w:szCs w:val="27"/>
        </w:rPr>
        <w:t xml:space="preserve">        Основним принципом Програми є дотримання інтересів громади міста, що досягається шляхом формування системи взаємоузгоджених заходів органів виконавчої влади, органів місцевого самоврядування, підприємств, установ та </w:t>
      </w:r>
      <w:r w:rsidRPr="00AD0EB8">
        <w:rPr>
          <w:sz w:val="27"/>
          <w:szCs w:val="27"/>
        </w:rPr>
        <w:lastRenderedPageBreak/>
        <w:t xml:space="preserve">організацій, спрямованих на розв'язання проблеми ліквідації наслідків підтоплення територій міста  та зменшення впливу причин і факторів розвитку цих процесів. </w:t>
      </w:r>
      <w:r w:rsidRPr="00AD0EB8">
        <w:rPr>
          <w:b/>
          <w:sz w:val="27"/>
          <w:szCs w:val="27"/>
        </w:rPr>
        <w:t xml:space="preserve">                                           </w:t>
      </w:r>
    </w:p>
    <w:p w:rsidR="005346A2" w:rsidRDefault="005346A2" w:rsidP="005346A2">
      <w:pPr>
        <w:ind w:right="261" w:firstLine="708"/>
        <w:jc w:val="both"/>
        <w:rPr>
          <w:sz w:val="27"/>
          <w:szCs w:val="27"/>
        </w:rPr>
      </w:pPr>
      <w:r>
        <w:rPr>
          <w:sz w:val="27"/>
          <w:szCs w:val="27"/>
        </w:rPr>
        <w:t xml:space="preserve">При загальній площі міста 3 400 га площа підтоплених територій складає 1 098 га, що складає 33% від загальної площі. </w:t>
      </w:r>
      <w:r w:rsidRPr="00B1565B">
        <w:rPr>
          <w:sz w:val="27"/>
          <w:szCs w:val="27"/>
        </w:rPr>
        <w:t>Основними причинами підтоплення території міста є природний та техногенний фактори</w:t>
      </w:r>
      <w:r>
        <w:rPr>
          <w:sz w:val="27"/>
          <w:szCs w:val="27"/>
        </w:rPr>
        <w:t xml:space="preserve">. </w:t>
      </w:r>
    </w:p>
    <w:p w:rsidR="005346A2" w:rsidRDefault="005346A2" w:rsidP="005346A2">
      <w:pPr>
        <w:ind w:right="261" w:firstLine="708"/>
        <w:jc w:val="both"/>
        <w:rPr>
          <w:sz w:val="27"/>
          <w:szCs w:val="27"/>
        </w:rPr>
      </w:pPr>
      <w:r>
        <w:rPr>
          <w:sz w:val="27"/>
          <w:szCs w:val="27"/>
        </w:rPr>
        <w:t xml:space="preserve">Природний – периферійна низинна частина міста (район „Оболонь”, район вулиць Богунського-Маяковського) зайнята дерново-болотними грунтами з рівнем залягання ґрунтових вод до 0,05 м. </w:t>
      </w:r>
    </w:p>
    <w:p w:rsidR="005346A2" w:rsidRDefault="005346A2" w:rsidP="005346A2">
      <w:pPr>
        <w:ind w:right="261" w:firstLine="708"/>
        <w:jc w:val="both"/>
        <w:rPr>
          <w:sz w:val="27"/>
          <w:szCs w:val="27"/>
        </w:rPr>
      </w:pPr>
      <w:r>
        <w:rPr>
          <w:sz w:val="27"/>
          <w:szCs w:val="27"/>
        </w:rPr>
        <w:t>Техногенний – порушення умов стоку поверхневих вод різними видами будівництва, відсутність централізованих систем відводу поверхневих вод, припинення експлуатації неглибоких водоносних горизонтів.</w:t>
      </w:r>
    </w:p>
    <w:p w:rsidR="005346A2" w:rsidRDefault="005346A2" w:rsidP="005346A2">
      <w:pPr>
        <w:ind w:right="261" w:firstLine="708"/>
        <w:jc w:val="both"/>
        <w:rPr>
          <w:sz w:val="27"/>
          <w:szCs w:val="27"/>
        </w:rPr>
      </w:pPr>
      <w:r>
        <w:rPr>
          <w:sz w:val="27"/>
          <w:szCs w:val="27"/>
        </w:rPr>
        <w:t>Підтоплення та заболочування територій тісно пов’язано з режимом підземних вод: зміною їх запасів і рівнів під впливом природних умов та антропогенних чинників. На розвиток підтоплення впливає не тільки глибина підземних вод, а також функціональне використання території, наявність підземних і надземних споруд та комунікацій. Залягання біля поверхні землі місцевих водотривких порід, слабопроникних порід, які утримують „підвішені” води та вихід підземних вод на поверхню приводять до підтоплення територій. Сезонні, річні та багаторічні коливання рівня підземних вод обумовлюються кліматичними особливостями району, а висотне положення рівня підземних вод визначається умовами їх природного дренування (яри, балки).</w:t>
      </w:r>
    </w:p>
    <w:p w:rsidR="005346A2" w:rsidRDefault="005346A2" w:rsidP="005346A2">
      <w:pPr>
        <w:ind w:right="261" w:firstLine="708"/>
        <w:jc w:val="both"/>
        <w:rPr>
          <w:sz w:val="27"/>
          <w:szCs w:val="27"/>
        </w:rPr>
      </w:pPr>
      <w:r>
        <w:rPr>
          <w:sz w:val="27"/>
          <w:szCs w:val="27"/>
        </w:rPr>
        <w:t xml:space="preserve">Будівельне освоєння територій та експлуатація будівель, споруд і інших об’єктів супроводжується накопиченням вологи в товщі грунту та підвищенням рівнів підземних вод в тих випадках, коли до початку будівництва і експлуатації підземні води були відсутні, процес підтоплення виникає та розвивається внаслідок порушення природної динамічної рівноваги у водному балансі території.  </w:t>
      </w:r>
    </w:p>
    <w:p w:rsidR="005346A2" w:rsidRDefault="005346A2" w:rsidP="005346A2">
      <w:pPr>
        <w:ind w:right="261" w:firstLine="708"/>
        <w:jc w:val="both"/>
        <w:rPr>
          <w:sz w:val="27"/>
          <w:szCs w:val="27"/>
        </w:rPr>
      </w:pPr>
      <w:r>
        <w:rPr>
          <w:sz w:val="27"/>
          <w:szCs w:val="27"/>
        </w:rPr>
        <w:t>Основними причинами підтоплення при будівельному освоєнні територій є зміни умов поверхневого стоку при вертикальному плануванні (засипка природних ярів-дрен, водотоків, зрізання рослинного покрову та інше).</w:t>
      </w:r>
    </w:p>
    <w:p w:rsidR="005346A2" w:rsidRDefault="005346A2" w:rsidP="005346A2">
      <w:pPr>
        <w:ind w:right="261" w:firstLine="708"/>
        <w:jc w:val="both"/>
        <w:rPr>
          <w:sz w:val="27"/>
          <w:szCs w:val="27"/>
        </w:rPr>
      </w:pPr>
      <w:r>
        <w:rPr>
          <w:sz w:val="27"/>
          <w:szCs w:val="27"/>
        </w:rPr>
        <w:t>Підтоплення територій міста є результатом сполучення багатьох чинників і оцінка їх дій важлива для розробки заходів захисту від підтоплення.</w:t>
      </w:r>
    </w:p>
    <w:p w:rsidR="005346A2" w:rsidRDefault="005346A2" w:rsidP="005346A2">
      <w:pPr>
        <w:ind w:right="261"/>
        <w:jc w:val="center"/>
        <w:rPr>
          <w:b/>
          <w:sz w:val="27"/>
          <w:szCs w:val="27"/>
        </w:rPr>
      </w:pPr>
    </w:p>
    <w:p w:rsidR="005346A2" w:rsidRPr="00AD0EB8" w:rsidRDefault="005346A2" w:rsidP="005346A2">
      <w:pPr>
        <w:ind w:right="261"/>
        <w:jc w:val="center"/>
        <w:rPr>
          <w:b/>
          <w:sz w:val="27"/>
          <w:szCs w:val="27"/>
        </w:rPr>
      </w:pPr>
      <w:r>
        <w:rPr>
          <w:b/>
          <w:sz w:val="27"/>
          <w:szCs w:val="27"/>
        </w:rPr>
        <w:t xml:space="preserve">2. </w:t>
      </w:r>
      <w:r w:rsidRPr="00AD0EB8">
        <w:rPr>
          <w:b/>
          <w:sz w:val="27"/>
          <w:szCs w:val="27"/>
        </w:rPr>
        <w:t>Мета</w:t>
      </w:r>
      <w:r>
        <w:rPr>
          <w:b/>
          <w:sz w:val="27"/>
          <w:szCs w:val="27"/>
        </w:rPr>
        <w:t xml:space="preserve"> та основні завдання</w:t>
      </w:r>
      <w:r w:rsidRPr="00AD0EB8">
        <w:rPr>
          <w:b/>
          <w:sz w:val="27"/>
          <w:szCs w:val="27"/>
        </w:rPr>
        <w:t xml:space="preserve"> Програми</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color w:val="000000"/>
          <w:sz w:val="27"/>
          <w:szCs w:val="27"/>
        </w:rPr>
        <w:t xml:space="preserve">          </w:t>
      </w:r>
      <w:r w:rsidRPr="00E734B3">
        <w:rPr>
          <w:rFonts w:ascii="Times" w:hAnsi="Times" w:cs="Arial"/>
          <w:color w:val="000000"/>
          <w:sz w:val="27"/>
          <w:szCs w:val="27"/>
          <w:bdr w:val="none" w:sz="0" w:space="0" w:color="auto" w:frame="1"/>
        </w:rPr>
        <w:t>Метою відповідної Програми є попередження надзвичайних ситуацій пов’язаних із підтопленням територій міста та готовності сил та засобів спеціалізованих служб, підприємств, установ та організацій міста до ліквідації наслідків підтоплення.</w:t>
      </w:r>
    </w:p>
    <w:p w:rsidR="005346A2" w:rsidRDefault="005346A2" w:rsidP="005346A2">
      <w:pPr>
        <w:shd w:val="clear" w:color="auto" w:fill="FFFFFF"/>
        <w:ind w:firstLine="708"/>
        <w:jc w:val="both"/>
        <w:textAlignment w:val="baseline"/>
        <w:rPr>
          <w:rFonts w:ascii="Times" w:hAnsi="Times" w:cs="Arial"/>
          <w:color w:val="000000"/>
          <w:sz w:val="27"/>
          <w:szCs w:val="27"/>
          <w:bdr w:val="none" w:sz="0" w:space="0" w:color="auto" w:frame="1"/>
        </w:rPr>
      </w:pPr>
      <w:r w:rsidRPr="00E734B3">
        <w:rPr>
          <w:rFonts w:ascii="Times" w:hAnsi="Times" w:cs="Arial"/>
          <w:color w:val="000000"/>
          <w:sz w:val="27"/>
          <w:szCs w:val="27"/>
          <w:bdr w:val="none" w:sz="0" w:space="0" w:color="auto" w:frame="1"/>
        </w:rPr>
        <w:t>Програма розроблена на основі комплексного підходу до розв’язання проблем захисту життя та здоров’я людини, збереженню матеріальних цінностей та навколишнього природного середовища і визначає шляхи забезпечення зменшення впливу причин і факторів підтоплення та розв’язання проблеми ліквідації її наслідків.</w:t>
      </w:r>
    </w:p>
    <w:p w:rsidR="00201324" w:rsidRPr="00E734B3" w:rsidRDefault="00201324" w:rsidP="005346A2">
      <w:pPr>
        <w:shd w:val="clear" w:color="auto" w:fill="FFFFFF"/>
        <w:ind w:firstLine="708"/>
        <w:jc w:val="both"/>
        <w:textAlignment w:val="baseline"/>
        <w:rPr>
          <w:rFonts w:ascii="Arial" w:hAnsi="Arial" w:cs="Arial"/>
          <w:color w:val="000000"/>
          <w:sz w:val="27"/>
          <w:szCs w:val="27"/>
        </w:rPr>
      </w:pPr>
    </w:p>
    <w:p w:rsidR="005346A2" w:rsidRPr="00FA1CA2" w:rsidRDefault="005346A2" w:rsidP="005346A2">
      <w:pPr>
        <w:shd w:val="clear" w:color="auto" w:fill="FFFFFF"/>
        <w:jc w:val="both"/>
        <w:textAlignment w:val="baseline"/>
        <w:rPr>
          <w:rFonts w:ascii="Arial" w:hAnsi="Arial" w:cs="Arial"/>
          <w:b/>
          <w:i/>
          <w:color w:val="000000"/>
          <w:sz w:val="27"/>
          <w:szCs w:val="27"/>
        </w:rPr>
      </w:pPr>
      <w:r w:rsidRPr="00FA1CA2">
        <w:rPr>
          <w:rFonts w:ascii="Times" w:hAnsi="Times" w:cs="Arial"/>
          <w:b/>
          <w:i/>
          <w:color w:val="000000"/>
          <w:sz w:val="27"/>
          <w:szCs w:val="27"/>
          <w:bdr w:val="none" w:sz="0" w:space="0" w:color="auto" w:frame="1"/>
        </w:rPr>
        <w:t>Основними завданнями Програми є:</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lastRenderedPageBreak/>
        <w:t>- відновлення функціонування дренажних систем і споруд інженерного захисту територій міста;</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упорядкування та підтримання в належному стані поверхневого водовідводу;</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проведення запобіжних заходів;</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технічне оснащення аварійно-технічних підрозділів спеціалізованих служб міста;</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ліквідація наслідків підтоплення на забудованих територіях і в першу чергу на тих, що належать до зон надзвичайних ситуацій та підвищеної небезпеки.</w:t>
      </w:r>
    </w:p>
    <w:p w:rsidR="005346A2" w:rsidRPr="00FA1CA2" w:rsidRDefault="005346A2" w:rsidP="005346A2">
      <w:pPr>
        <w:shd w:val="clear" w:color="auto" w:fill="FFFFFF"/>
        <w:jc w:val="both"/>
        <w:textAlignment w:val="baseline"/>
        <w:rPr>
          <w:rFonts w:ascii="Arial" w:hAnsi="Arial" w:cs="Arial"/>
          <w:b/>
          <w:i/>
          <w:color w:val="000000"/>
          <w:sz w:val="27"/>
          <w:szCs w:val="27"/>
        </w:rPr>
      </w:pPr>
      <w:r w:rsidRPr="00FA1CA2">
        <w:rPr>
          <w:rFonts w:ascii="Times" w:hAnsi="Times" w:cs="Arial"/>
          <w:b/>
          <w:i/>
          <w:color w:val="000000"/>
          <w:sz w:val="27"/>
          <w:szCs w:val="27"/>
          <w:bdr w:val="none" w:sz="0" w:space="0" w:color="auto" w:frame="1"/>
        </w:rPr>
        <w:t>Основні завдання Програми повинні вирішуватися шляхом:</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inherit" w:hAnsi="inherit" w:cs="Arial"/>
          <w:color w:val="000000"/>
          <w:sz w:val="27"/>
          <w:szCs w:val="27"/>
          <w:bdr w:val="none" w:sz="0" w:space="0" w:color="auto" w:frame="1"/>
        </w:rPr>
        <w:t>- реалізації державної природоохоронної політики, спрямованої на зменшення техногенного навантаження на територію міста і об’єкти господарської діяльності;</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усунення причин, що впливають на розвиток підтоплення територій;</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удосконалення системи контролю за використанням підтоплених територій, зон можливого затоплення;</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розробкою організаційних засад діяльності спеціалізованих служб міста в умовах підтоплення територій міста.</w:t>
      </w:r>
    </w:p>
    <w:p w:rsidR="005346A2" w:rsidRPr="00FA1CA2" w:rsidRDefault="005346A2" w:rsidP="005346A2">
      <w:pPr>
        <w:shd w:val="clear" w:color="auto" w:fill="FFFFFF"/>
        <w:jc w:val="both"/>
        <w:textAlignment w:val="baseline"/>
        <w:rPr>
          <w:rFonts w:ascii="Arial" w:hAnsi="Arial" w:cs="Arial"/>
          <w:b/>
          <w:i/>
          <w:color w:val="000000"/>
          <w:sz w:val="27"/>
          <w:szCs w:val="27"/>
        </w:rPr>
      </w:pPr>
      <w:r w:rsidRPr="00FA1CA2">
        <w:rPr>
          <w:rFonts w:ascii="Times" w:hAnsi="Times" w:cs="Arial"/>
          <w:b/>
          <w:i/>
          <w:color w:val="000000"/>
          <w:sz w:val="27"/>
          <w:szCs w:val="27"/>
          <w:bdr w:val="none" w:sz="0" w:space="0" w:color="auto" w:frame="1"/>
        </w:rPr>
        <w:t>Програмою визначаються такі пріоритетні напрями:</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1. Добудова водоспускних споруд зливової каналізації.</w:t>
      </w:r>
    </w:p>
    <w:p w:rsidR="005346A2" w:rsidRPr="00E734B3" w:rsidRDefault="005346A2" w:rsidP="005346A2">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2.</w:t>
      </w:r>
      <w:r>
        <w:rPr>
          <w:rFonts w:cs="Arial"/>
          <w:color w:val="000000"/>
          <w:sz w:val="27"/>
          <w:szCs w:val="27"/>
          <w:bdr w:val="none" w:sz="0" w:space="0" w:color="auto" w:frame="1"/>
        </w:rPr>
        <w:t xml:space="preserve"> Розчищення з поглибленням магістральних каналів осушувальної системи, до яких надходять підземні та поверхневі води із території міста</w:t>
      </w:r>
      <w:r w:rsidRPr="00E734B3">
        <w:rPr>
          <w:rFonts w:ascii="Times" w:hAnsi="Times" w:cs="Arial"/>
          <w:color w:val="000000"/>
          <w:sz w:val="27"/>
          <w:szCs w:val="27"/>
          <w:bdr w:val="none" w:sz="0" w:space="0" w:color="auto" w:frame="1"/>
        </w:rPr>
        <w:t>.</w:t>
      </w:r>
    </w:p>
    <w:p w:rsidR="005346A2" w:rsidRPr="0024689D" w:rsidRDefault="005346A2" w:rsidP="005346A2">
      <w:pPr>
        <w:shd w:val="clear" w:color="auto" w:fill="FFFFFF"/>
        <w:jc w:val="both"/>
        <w:textAlignment w:val="baseline"/>
        <w:rPr>
          <w:rFonts w:cs="Arial"/>
          <w:color w:val="000000"/>
          <w:sz w:val="27"/>
          <w:szCs w:val="27"/>
          <w:bdr w:val="none" w:sz="0" w:space="0" w:color="auto" w:frame="1"/>
        </w:rPr>
      </w:pPr>
      <w:r w:rsidRPr="00E734B3">
        <w:rPr>
          <w:rFonts w:ascii="Times" w:hAnsi="Times" w:cs="Arial"/>
          <w:color w:val="000000"/>
          <w:sz w:val="27"/>
          <w:szCs w:val="27"/>
          <w:bdr w:val="none" w:sz="0" w:space="0" w:color="auto" w:frame="1"/>
        </w:rPr>
        <w:t xml:space="preserve">3. </w:t>
      </w:r>
      <w:r>
        <w:rPr>
          <w:rFonts w:cs="Arial"/>
          <w:color w:val="000000"/>
          <w:sz w:val="27"/>
          <w:szCs w:val="27"/>
          <w:bdr w:val="none" w:sz="0" w:space="0" w:color="auto" w:frame="1"/>
        </w:rPr>
        <w:t>Влаштування локальних, для окремих житлових районів або ділянок, системних горизонтальних трубчатих дренажів із дренажними насосними станціями, які будуть відкачувати дренажні води у мережу дощової каналізації або водойми.</w:t>
      </w:r>
    </w:p>
    <w:p w:rsidR="005346A2" w:rsidRPr="00E734B3" w:rsidRDefault="005346A2" w:rsidP="005346A2">
      <w:pPr>
        <w:shd w:val="clear" w:color="auto" w:fill="FFFFFF"/>
        <w:jc w:val="both"/>
        <w:textAlignment w:val="baseline"/>
        <w:rPr>
          <w:rFonts w:ascii="Arial" w:hAnsi="Arial" w:cs="Arial"/>
          <w:color w:val="000000"/>
          <w:sz w:val="27"/>
          <w:szCs w:val="27"/>
        </w:rPr>
      </w:pPr>
      <w:r>
        <w:rPr>
          <w:rFonts w:cs="Arial"/>
          <w:color w:val="000000"/>
          <w:sz w:val="27"/>
          <w:szCs w:val="27"/>
          <w:bdr w:val="none" w:sz="0" w:space="0" w:color="auto" w:frame="1"/>
        </w:rPr>
        <w:t>4</w:t>
      </w:r>
      <w:r w:rsidRPr="00E734B3">
        <w:rPr>
          <w:rFonts w:ascii="Times" w:hAnsi="Times" w:cs="Arial"/>
          <w:color w:val="000000"/>
          <w:sz w:val="27"/>
          <w:szCs w:val="27"/>
          <w:bdr w:val="none" w:sz="0" w:space="0" w:color="auto" w:frame="1"/>
        </w:rPr>
        <w:t>. Оснащення аварійно-відновлювальн</w:t>
      </w:r>
      <w:r w:rsidRPr="00E734B3">
        <w:rPr>
          <w:rFonts w:cs="Arial"/>
          <w:color w:val="000000"/>
          <w:sz w:val="27"/>
          <w:szCs w:val="27"/>
          <w:bdr w:val="none" w:sz="0" w:space="0" w:color="auto" w:frame="1"/>
        </w:rPr>
        <w:t>и</w:t>
      </w:r>
      <w:r w:rsidRPr="00E734B3">
        <w:rPr>
          <w:rFonts w:ascii="Times" w:hAnsi="Times" w:cs="Arial"/>
          <w:color w:val="000000"/>
          <w:sz w:val="27"/>
          <w:szCs w:val="27"/>
          <w:bdr w:val="none" w:sz="0" w:space="0" w:color="auto" w:frame="1"/>
        </w:rPr>
        <w:t>х підрозділів комунальн</w:t>
      </w:r>
      <w:r w:rsidRPr="00E734B3">
        <w:rPr>
          <w:rFonts w:cs="Arial"/>
          <w:color w:val="000000"/>
          <w:sz w:val="27"/>
          <w:szCs w:val="27"/>
          <w:bdr w:val="none" w:sz="0" w:space="0" w:color="auto" w:frame="1"/>
        </w:rPr>
        <w:t>их</w:t>
      </w:r>
      <w:r w:rsidRPr="00E734B3">
        <w:rPr>
          <w:rFonts w:ascii="Times" w:hAnsi="Times" w:cs="Arial"/>
          <w:color w:val="000000"/>
          <w:sz w:val="27"/>
          <w:szCs w:val="27"/>
          <w:bdr w:val="none" w:sz="0" w:space="0" w:color="auto" w:frame="1"/>
        </w:rPr>
        <w:t xml:space="preserve"> служб</w:t>
      </w:r>
      <w:r w:rsidRPr="00E734B3">
        <w:rPr>
          <w:rFonts w:ascii="inherit" w:hAnsi="inherit" w:cs="Arial"/>
          <w:color w:val="000000"/>
          <w:sz w:val="27"/>
          <w:szCs w:val="27"/>
          <w:bdr w:val="none" w:sz="0" w:space="0" w:color="auto" w:frame="1"/>
        </w:rPr>
        <w:t> </w:t>
      </w:r>
      <w:r w:rsidRPr="00E734B3">
        <w:rPr>
          <w:rFonts w:ascii="inherit" w:hAnsi="inherit" w:cs="Arial"/>
          <w:color w:val="000000"/>
          <w:sz w:val="27"/>
          <w:szCs w:val="27"/>
        </w:rPr>
        <w:t> </w:t>
      </w:r>
      <w:r w:rsidRPr="00E734B3">
        <w:rPr>
          <w:rFonts w:ascii="Times" w:hAnsi="Times" w:cs="Arial"/>
          <w:color w:val="000000"/>
          <w:sz w:val="27"/>
          <w:szCs w:val="27"/>
          <w:bdr w:val="none" w:sz="0" w:space="0" w:color="auto" w:frame="1"/>
        </w:rPr>
        <w:t>міста пересувними насосними установками.</w:t>
      </w:r>
    </w:p>
    <w:p w:rsidR="005346A2" w:rsidRPr="00E734B3" w:rsidRDefault="005346A2" w:rsidP="005346A2">
      <w:pPr>
        <w:shd w:val="clear" w:color="auto" w:fill="FFFFFF"/>
        <w:jc w:val="both"/>
        <w:textAlignment w:val="baseline"/>
        <w:rPr>
          <w:rFonts w:ascii="Arial" w:hAnsi="Arial" w:cs="Arial"/>
          <w:color w:val="000000"/>
          <w:sz w:val="27"/>
          <w:szCs w:val="27"/>
        </w:rPr>
      </w:pPr>
      <w:r>
        <w:rPr>
          <w:rFonts w:cs="Arial"/>
          <w:color w:val="000000"/>
          <w:sz w:val="27"/>
          <w:szCs w:val="27"/>
          <w:bdr w:val="none" w:sz="0" w:space="0" w:color="auto" w:frame="1"/>
        </w:rPr>
        <w:t>5</w:t>
      </w:r>
      <w:r w:rsidRPr="00E734B3">
        <w:rPr>
          <w:rFonts w:ascii="Times" w:hAnsi="Times" w:cs="Arial"/>
          <w:color w:val="000000"/>
          <w:sz w:val="27"/>
          <w:szCs w:val="27"/>
          <w:bdr w:val="none" w:sz="0" w:space="0" w:color="auto" w:frame="1"/>
        </w:rPr>
        <w:t>. Обмеження будівництва та господарської діяльності, що може призвести до тяжких еколого-економічних</w:t>
      </w:r>
      <w:r w:rsidRPr="00E734B3">
        <w:rPr>
          <w:rFonts w:ascii="inherit" w:hAnsi="inherit" w:cs="Arial"/>
          <w:color w:val="000000"/>
          <w:sz w:val="27"/>
          <w:szCs w:val="27"/>
          <w:bdr w:val="none" w:sz="0" w:space="0" w:color="auto" w:frame="1"/>
        </w:rPr>
        <w:t> </w:t>
      </w:r>
      <w:r w:rsidRPr="00E734B3">
        <w:rPr>
          <w:rFonts w:ascii="inherit" w:hAnsi="inherit" w:cs="Arial"/>
          <w:color w:val="000000"/>
          <w:sz w:val="27"/>
          <w:szCs w:val="27"/>
        </w:rPr>
        <w:t> </w:t>
      </w:r>
      <w:r w:rsidRPr="00E734B3">
        <w:rPr>
          <w:rFonts w:ascii="Times" w:hAnsi="Times" w:cs="Arial"/>
          <w:color w:val="000000"/>
          <w:sz w:val="27"/>
          <w:szCs w:val="27"/>
          <w:bdr w:val="none" w:sz="0" w:space="0" w:color="auto" w:frame="1"/>
        </w:rPr>
        <w:t>наслідків.</w:t>
      </w:r>
    </w:p>
    <w:p w:rsidR="005346A2" w:rsidRPr="00E734B3" w:rsidRDefault="005346A2" w:rsidP="005346A2">
      <w:pPr>
        <w:shd w:val="clear" w:color="auto" w:fill="FFFFFF"/>
        <w:jc w:val="both"/>
        <w:textAlignment w:val="baseline"/>
        <w:rPr>
          <w:rFonts w:ascii="Arial" w:hAnsi="Arial" w:cs="Arial"/>
          <w:color w:val="000000"/>
          <w:sz w:val="27"/>
          <w:szCs w:val="27"/>
        </w:rPr>
      </w:pPr>
      <w:r>
        <w:rPr>
          <w:rFonts w:ascii="Times" w:hAnsi="Times" w:cs="Arial"/>
          <w:color w:val="000000"/>
          <w:sz w:val="27"/>
          <w:szCs w:val="27"/>
          <w:bdr w:val="none" w:sz="0" w:space="0" w:color="auto" w:frame="1"/>
        </w:rPr>
        <w:t>6</w:t>
      </w:r>
      <w:r w:rsidRPr="00E734B3">
        <w:rPr>
          <w:rFonts w:ascii="Times" w:hAnsi="Times" w:cs="Arial"/>
          <w:color w:val="000000"/>
          <w:sz w:val="27"/>
          <w:szCs w:val="27"/>
          <w:bdr w:val="none" w:sz="0" w:space="0" w:color="auto" w:frame="1"/>
        </w:rPr>
        <w:t>. Запобігання аварійним ситуаціям на інженерних спорудах і мережах.</w:t>
      </w:r>
    </w:p>
    <w:p w:rsidR="005346A2" w:rsidRPr="00AD0EB8" w:rsidRDefault="005346A2" w:rsidP="005346A2">
      <w:pPr>
        <w:shd w:val="clear" w:color="auto" w:fill="FFFFFF"/>
        <w:jc w:val="both"/>
        <w:textAlignment w:val="baseline"/>
        <w:rPr>
          <w:sz w:val="27"/>
          <w:szCs w:val="27"/>
        </w:rPr>
      </w:pPr>
      <w:r>
        <w:rPr>
          <w:rFonts w:ascii="Times" w:hAnsi="Times" w:cs="Arial"/>
          <w:color w:val="000000"/>
          <w:sz w:val="27"/>
          <w:szCs w:val="27"/>
          <w:bdr w:val="none" w:sz="0" w:space="0" w:color="auto" w:frame="1"/>
        </w:rPr>
        <w:t>7</w:t>
      </w:r>
      <w:r w:rsidRPr="00E734B3">
        <w:rPr>
          <w:rFonts w:ascii="Times" w:hAnsi="Times" w:cs="Arial"/>
          <w:color w:val="000000"/>
          <w:sz w:val="27"/>
          <w:szCs w:val="27"/>
          <w:bdr w:val="none" w:sz="0" w:space="0" w:color="auto" w:frame="1"/>
        </w:rPr>
        <w:t>. Проведення моніторингу підтоплених територій.</w:t>
      </w:r>
    </w:p>
    <w:p w:rsidR="005346A2" w:rsidRPr="00AD0EB8" w:rsidRDefault="005346A2" w:rsidP="005346A2">
      <w:pPr>
        <w:ind w:right="261"/>
        <w:jc w:val="both"/>
        <w:rPr>
          <w:sz w:val="27"/>
          <w:szCs w:val="27"/>
        </w:rPr>
      </w:pPr>
      <w:r w:rsidRPr="00AD0EB8">
        <w:rPr>
          <w:sz w:val="27"/>
          <w:szCs w:val="27"/>
        </w:rPr>
        <w:t xml:space="preserve">       Економічний механізм повинен забезпечити цільове спрямування коштів на виконання передбачених Програмою заходів за рахунок усіх джерел фінансування в межах коштів, що виділяються на їх виконання державним та місцевими бюджетами. </w:t>
      </w:r>
    </w:p>
    <w:p w:rsidR="005346A2" w:rsidRPr="00AD0EB8" w:rsidRDefault="005346A2" w:rsidP="005346A2">
      <w:pPr>
        <w:ind w:right="261"/>
        <w:jc w:val="both"/>
        <w:rPr>
          <w:sz w:val="27"/>
          <w:szCs w:val="27"/>
        </w:rPr>
      </w:pPr>
      <w:r w:rsidRPr="00AD0EB8">
        <w:rPr>
          <w:sz w:val="27"/>
          <w:szCs w:val="27"/>
        </w:rPr>
        <w:t xml:space="preserve">       Джерелами фінансування заходів Програми є бюджети різних рівнів: державний, обласний, міський. До виконання заходів Програми залучаються кредитні кошти, кошти підприємств, організацій, незалежно від форми власності та підпорядкування, інші джерела фінансування, які не заборонені законодавством України. </w:t>
      </w:r>
    </w:p>
    <w:p w:rsidR="005346A2" w:rsidRPr="00AD0EB8" w:rsidRDefault="005346A2" w:rsidP="005346A2">
      <w:pPr>
        <w:ind w:right="261"/>
        <w:jc w:val="both"/>
        <w:rPr>
          <w:sz w:val="27"/>
          <w:szCs w:val="27"/>
        </w:rPr>
      </w:pPr>
      <w:r w:rsidRPr="00AD0EB8">
        <w:rPr>
          <w:sz w:val="27"/>
          <w:szCs w:val="27"/>
        </w:rPr>
        <w:t xml:space="preserve">      Обсяги фінансування заходів Програми визначаються у відповідності з чинним законодавством на підставі розробленої проектно-кошторисної документації окремо на кожний фінансовий рік. </w:t>
      </w:r>
    </w:p>
    <w:p w:rsidR="005346A2" w:rsidRPr="00AD0EB8" w:rsidRDefault="005346A2" w:rsidP="005346A2">
      <w:pPr>
        <w:ind w:right="261"/>
        <w:jc w:val="both"/>
        <w:rPr>
          <w:sz w:val="27"/>
          <w:szCs w:val="27"/>
        </w:rPr>
      </w:pPr>
      <w:r w:rsidRPr="00AD0EB8">
        <w:rPr>
          <w:sz w:val="27"/>
          <w:szCs w:val="27"/>
        </w:rPr>
        <w:t xml:space="preserve">         Перелік конкретних завдань і заходів Програми наведений у додатку до Програми. Перелік завдань і заходів Програми може змінюватися та доповнюватися за пропозиціями розробників та виконавців Програми. </w:t>
      </w:r>
    </w:p>
    <w:p w:rsidR="005346A2" w:rsidRPr="00AD0EB8" w:rsidRDefault="005346A2" w:rsidP="005346A2">
      <w:pPr>
        <w:ind w:right="261"/>
        <w:jc w:val="center"/>
        <w:rPr>
          <w:b/>
          <w:sz w:val="27"/>
          <w:szCs w:val="27"/>
        </w:rPr>
      </w:pPr>
    </w:p>
    <w:p w:rsidR="005346A2" w:rsidRPr="00AD0EB8" w:rsidRDefault="005346A2" w:rsidP="005346A2">
      <w:pPr>
        <w:ind w:right="261"/>
        <w:jc w:val="center"/>
        <w:rPr>
          <w:b/>
          <w:sz w:val="27"/>
          <w:szCs w:val="27"/>
        </w:rPr>
      </w:pPr>
      <w:r>
        <w:rPr>
          <w:b/>
          <w:sz w:val="27"/>
          <w:szCs w:val="27"/>
        </w:rPr>
        <w:t xml:space="preserve">3. </w:t>
      </w:r>
      <w:r w:rsidRPr="00AD0EB8">
        <w:rPr>
          <w:b/>
          <w:sz w:val="27"/>
          <w:szCs w:val="27"/>
        </w:rPr>
        <w:t>Етапи реалізації Програми:</w:t>
      </w:r>
    </w:p>
    <w:p w:rsidR="005346A2" w:rsidRPr="00AD0EB8" w:rsidRDefault="005346A2" w:rsidP="005346A2">
      <w:pPr>
        <w:ind w:right="261"/>
        <w:jc w:val="both"/>
        <w:rPr>
          <w:sz w:val="27"/>
          <w:szCs w:val="27"/>
        </w:rPr>
      </w:pPr>
      <w:r w:rsidRPr="00AD0EB8">
        <w:rPr>
          <w:sz w:val="27"/>
          <w:szCs w:val="27"/>
        </w:rPr>
        <w:lastRenderedPageBreak/>
        <w:t xml:space="preserve">       На першому етапі реалізації Програми (201</w:t>
      </w:r>
      <w:r>
        <w:rPr>
          <w:sz w:val="27"/>
          <w:szCs w:val="27"/>
        </w:rPr>
        <w:t>7</w:t>
      </w:r>
      <w:r w:rsidRPr="00AD0EB8">
        <w:rPr>
          <w:sz w:val="27"/>
          <w:szCs w:val="27"/>
        </w:rPr>
        <w:t>-201</w:t>
      </w:r>
      <w:r>
        <w:rPr>
          <w:sz w:val="27"/>
          <w:szCs w:val="27"/>
        </w:rPr>
        <w:t xml:space="preserve">8 </w:t>
      </w:r>
      <w:r w:rsidRPr="00AD0EB8">
        <w:rPr>
          <w:sz w:val="27"/>
          <w:szCs w:val="27"/>
        </w:rPr>
        <w:t xml:space="preserve">роки) здійснюватимуться невідкладні першочергові заходи з ліквідації наслідків шкідливої дії вод на забудованих територіях міста, що належать до зон підвищеної небезпеки, а також виконуватимуться роботи, що запобігають розвитку аварійних ситуацій. </w:t>
      </w:r>
    </w:p>
    <w:p w:rsidR="005346A2" w:rsidRPr="00AD0EB8" w:rsidRDefault="005346A2" w:rsidP="005346A2">
      <w:pPr>
        <w:ind w:right="261"/>
        <w:jc w:val="both"/>
        <w:rPr>
          <w:sz w:val="27"/>
          <w:szCs w:val="27"/>
        </w:rPr>
      </w:pPr>
      <w:r w:rsidRPr="00AD0EB8">
        <w:rPr>
          <w:sz w:val="27"/>
          <w:szCs w:val="27"/>
        </w:rPr>
        <w:t xml:space="preserve">       На другому етапі (201</w:t>
      </w:r>
      <w:r>
        <w:rPr>
          <w:sz w:val="27"/>
          <w:szCs w:val="27"/>
        </w:rPr>
        <w:t>9</w:t>
      </w:r>
      <w:r w:rsidRPr="00AD0EB8">
        <w:rPr>
          <w:sz w:val="27"/>
          <w:szCs w:val="27"/>
        </w:rPr>
        <w:t>-20</w:t>
      </w:r>
      <w:r>
        <w:rPr>
          <w:sz w:val="27"/>
          <w:szCs w:val="27"/>
        </w:rPr>
        <w:t>21</w:t>
      </w:r>
      <w:r w:rsidRPr="00AD0EB8">
        <w:rPr>
          <w:sz w:val="27"/>
          <w:szCs w:val="27"/>
        </w:rPr>
        <w:t xml:space="preserve"> роки) має бути знижено вплив основних причин і факторів підтоплення, повністю ліквідовано викликані ним негативні явища, створено безпечні умови для життєдіяльності населення. </w:t>
      </w:r>
    </w:p>
    <w:p w:rsidR="005346A2" w:rsidRPr="00AD0EB8" w:rsidRDefault="005346A2" w:rsidP="00270ED7">
      <w:pPr>
        <w:ind w:right="261"/>
        <w:rPr>
          <w:b/>
          <w:sz w:val="27"/>
          <w:szCs w:val="27"/>
        </w:rPr>
      </w:pPr>
    </w:p>
    <w:p w:rsidR="005346A2" w:rsidRPr="00AD0EB8" w:rsidRDefault="005346A2" w:rsidP="005346A2">
      <w:pPr>
        <w:ind w:right="261"/>
        <w:jc w:val="center"/>
        <w:rPr>
          <w:b/>
          <w:sz w:val="27"/>
          <w:szCs w:val="27"/>
        </w:rPr>
      </w:pPr>
      <w:r>
        <w:rPr>
          <w:b/>
          <w:sz w:val="27"/>
          <w:szCs w:val="27"/>
        </w:rPr>
        <w:t xml:space="preserve">4. </w:t>
      </w:r>
      <w:r w:rsidRPr="00AD0EB8">
        <w:rPr>
          <w:b/>
          <w:sz w:val="27"/>
          <w:szCs w:val="27"/>
        </w:rPr>
        <w:t>Координація та контроль за ходом виконання Програми</w:t>
      </w:r>
    </w:p>
    <w:p w:rsidR="005346A2" w:rsidRPr="00AD0EB8" w:rsidRDefault="005346A2" w:rsidP="005346A2">
      <w:pPr>
        <w:jc w:val="both"/>
        <w:rPr>
          <w:sz w:val="27"/>
          <w:szCs w:val="27"/>
        </w:rPr>
      </w:pPr>
      <w:r w:rsidRPr="00AD0EB8">
        <w:rPr>
          <w:sz w:val="27"/>
          <w:szCs w:val="27"/>
        </w:rPr>
        <w:t xml:space="preserve">     Реалізація Програми забезпечується за допомогою цілеспрямованої системи, яка включає в себе нормативно-правову базу, економічний механізм, управління і контроль за реалізацією Програми. </w:t>
      </w:r>
    </w:p>
    <w:p w:rsidR="005346A2" w:rsidRPr="00AD0EB8" w:rsidRDefault="005346A2" w:rsidP="005346A2">
      <w:pPr>
        <w:jc w:val="both"/>
        <w:rPr>
          <w:sz w:val="27"/>
          <w:szCs w:val="27"/>
        </w:rPr>
      </w:pPr>
      <w:r w:rsidRPr="00AD0EB8">
        <w:rPr>
          <w:sz w:val="27"/>
          <w:szCs w:val="27"/>
        </w:rPr>
        <w:t xml:space="preserve">     Програма реалізується шляхом проведення організаційних заходів та здійснення контролю за ходом її виконання. </w:t>
      </w:r>
    </w:p>
    <w:p w:rsidR="005346A2" w:rsidRPr="00AD0EB8" w:rsidRDefault="005346A2" w:rsidP="005346A2">
      <w:pPr>
        <w:jc w:val="both"/>
        <w:rPr>
          <w:sz w:val="27"/>
          <w:szCs w:val="27"/>
        </w:rPr>
      </w:pPr>
      <w:r w:rsidRPr="00AD0EB8">
        <w:rPr>
          <w:sz w:val="27"/>
          <w:szCs w:val="27"/>
        </w:rPr>
        <w:t xml:space="preserve">     Організаційна робота щодо виконання визначених Програмою заходів і робіт покладається на головного виконавця - управління житлово-комунального господарства Броварської міської ради та співвиконавців Програми, передбачається включення до планів соціального та економічного розвитку заходів з реалізації відповідних завдань Програми. </w:t>
      </w:r>
    </w:p>
    <w:p w:rsidR="005346A2" w:rsidRPr="00AD0EB8" w:rsidRDefault="005346A2" w:rsidP="005346A2">
      <w:pPr>
        <w:jc w:val="both"/>
        <w:rPr>
          <w:sz w:val="27"/>
          <w:szCs w:val="27"/>
        </w:rPr>
      </w:pPr>
      <w:r w:rsidRPr="00AD0EB8">
        <w:rPr>
          <w:sz w:val="27"/>
          <w:szCs w:val="27"/>
        </w:rPr>
        <w:t xml:space="preserve">       Головний виконавець та співвиконавці Програми щороку на підставі відповідного аналізу стану територій включають до планів соціально-економічного розвитку конкретні завдання щодо розроблення проектно-кошторисної документації та виконання робіт з ліквідації підтоплення територій. </w:t>
      </w:r>
    </w:p>
    <w:p w:rsidR="005346A2" w:rsidRPr="00AD0EB8" w:rsidRDefault="005346A2" w:rsidP="005346A2">
      <w:pPr>
        <w:jc w:val="both"/>
        <w:rPr>
          <w:sz w:val="27"/>
          <w:szCs w:val="27"/>
        </w:rPr>
      </w:pPr>
      <w:r w:rsidRPr="00AD0EB8">
        <w:rPr>
          <w:sz w:val="27"/>
          <w:szCs w:val="27"/>
        </w:rPr>
        <w:t xml:space="preserve">        Контроль за виконанням Програми покладається на виконавчий комітет Броварської міської ради, який здійснює: </w:t>
      </w:r>
    </w:p>
    <w:p w:rsidR="005346A2" w:rsidRPr="00AD0EB8" w:rsidRDefault="005346A2" w:rsidP="005346A2">
      <w:pPr>
        <w:jc w:val="both"/>
        <w:rPr>
          <w:sz w:val="27"/>
          <w:szCs w:val="27"/>
        </w:rPr>
      </w:pPr>
      <w:r w:rsidRPr="00AD0EB8">
        <w:rPr>
          <w:sz w:val="27"/>
          <w:szCs w:val="27"/>
        </w:rPr>
        <w:t xml:space="preserve">- координацію заходів Програми; </w:t>
      </w:r>
    </w:p>
    <w:p w:rsidR="005346A2" w:rsidRPr="00AD0EB8" w:rsidRDefault="005346A2" w:rsidP="005346A2">
      <w:pPr>
        <w:jc w:val="both"/>
        <w:rPr>
          <w:sz w:val="27"/>
          <w:szCs w:val="27"/>
        </w:rPr>
      </w:pPr>
      <w:r w:rsidRPr="00AD0EB8">
        <w:rPr>
          <w:sz w:val="27"/>
          <w:szCs w:val="27"/>
        </w:rPr>
        <w:t xml:space="preserve">- підготовку пропозицій щодо обсягів фінансування; </w:t>
      </w:r>
    </w:p>
    <w:p w:rsidR="005346A2" w:rsidRPr="00AD0EB8" w:rsidRDefault="005346A2" w:rsidP="005346A2">
      <w:pPr>
        <w:jc w:val="both"/>
        <w:rPr>
          <w:sz w:val="27"/>
          <w:szCs w:val="27"/>
        </w:rPr>
      </w:pPr>
      <w:r w:rsidRPr="00AD0EB8">
        <w:rPr>
          <w:sz w:val="27"/>
          <w:szCs w:val="27"/>
        </w:rPr>
        <w:t xml:space="preserve">- розгляд звітів за результатами виконання програмних заходів; </w:t>
      </w:r>
    </w:p>
    <w:p w:rsidR="005346A2" w:rsidRPr="00AD0EB8" w:rsidRDefault="005346A2" w:rsidP="005346A2">
      <w:pPr>
        <w:jc w:val="both"/>
        <w:rPr>
          <w:sz w:val="27"/>
          <w:szCs w:val="27"/>
        </w:rPr>
      </w:pPr>
      <w:r w:rsidRPr="00AD0EB8">
        <w:rPr>
          <w:sz w:val="27"/>
          <w:szCs w:val="27"/>
        </w:rPr>
        <w:t xml:space="preserve">- періодичну перевірку виконання заходів з реалізації Програми та використання коштів; </w:t>
      </w:r>
    </w:p>
    <w:p w:rsidR="005346A2" w:rsidRPr="00AD0EB8" w:rsidRDefault="005346A2" w:rsidP="005346A2">
      <w:pPr>
        <w:jc w:val="both"/>
        <w:rPr>
          <w:sz w:val="27"/>
          <w:szCs w:val="27"/>
        </w:rPr>
      </w:pPr>
      <w:r w:rsidRPr="00AD0EB8">
        <w:rPr>
          <w:sz w:val="27"/>
          <w:szCs w:val="27"/>
        </w:rPr>
        <w:t xml:space="preserve">- узагальнює пропозиції щодо внесення змін та доповнень до Програми. </w:t>
      </w:r>
    </w:p>
    <w:p w:rsidR="005346A2" w:rsidRDefault="005346A2" w:rsidP="005346A2">
      <w:pPr>
        <w:jc w:val="both"/>
        <w:rPr>
          <w:sz w:val="27"/>
          <w:szCs w:val="27"/>
        </w:rPr>
      </w:pPr>
      <w:r w:rsidRPr="00AD0EB8">
        <w:rPr>
          <w:sz w:val="27"/>
          <w:szCs w:val="27"/>
        </w:rPr>
        <w:t xml:space="preserve">       Головний виконавець Програми щороку на підставі аналізу стану виконання Програми за попередній рік надає узагальнений звіт про виконання Програми до міської ради.</w:t>
      </w:r>
    </w:p>
    <w:p w:rsidR="005346A2" w:rsidRPr="004E61C0" w:rsidRDefault="005346A2" w:rsidP="005346A2">
      <w:pPr>
        <w:pStyle w:val="a7"/>
        <w:tabs>
          <w:tab w:val="clear" w:pos="9590"/>
        </w:tabs>
        <w:ind w:right="-1" w:firstLine="567"/>
        <w:jc w:val="both"/>
        <w:rPr>
          <w:rFonts w:ascii="Times New Roman" w:hAnsi="Times New Roman"/>
          <w:sz w:val="26"/>
        </w:rPr>
      </w:pPr>
      <w:r w:rsidRPr="004E61C0">
        <w:rPr>
          <w:rFonts w:ascii="Times New Roman" w:hAnsi="Times New Roman"/>
          <w:sz w:val="26"/>
        </w:rPr>
        <w:t>У процесі реалізації заходів Програми передбачається щорічне їх коригування з метою конкретизації змісту і черговості виконання робіт за очікуваними результатами.</w:t>
      </w:r>
    </w:p>
    <w:p w:rsidR="005346A2" w:rsidRDefault="005346A2" w:rsidP="005346A2">
      <w:pPr>
        <w:ind w:right="261"/>
        <w:jc w:val="both"/>
        <w:rPr>
          <w:sz w:val="27"/>
          <w:szCs w:val="27"/>
        </w:rPr>
      </w:pPr>
    </w:p>
    <w:p w:rsidR="005346A2" w:rsidRPr="00FA1CA2" w:rsidRDefault="005346A2" w:rsidP="005346A2">
      <w:pPr>
        <w:jc w:val="center"/>
        <w:rPr>
          <w:b/>
          <w:sz w:val="27"/>
          <w:szCs w:val="27"/>
        </w:rPr>
      </w:pPr>
      <w:r w:rsidRPr="00FA1CA2">
        <w:rPr>
          <w:b/>
          <w:sz w:val="27"/>
          <w:szCs w:val="27"/>
        </w:rPr>
        <w:t>5. Очікувані результати, ефективність Програми.</w:t>
      </w:r>
    </w:p>
    <w:p w:rsidR="005346A2" w:rsidRPr="0024689D" w:rsidRDefault="005346A2" w:rsidP="005346A2">
      <w:pPr>
        <w:jc w:val="both"/>
        <w:rPr>
          <w:sz w:val="27"/>
          <w:szCs w:val="27"/>
        </w:rPr>
      </w:pPr>
      <w:r w:rsidRPr="0024689D">
        <w:rPr>
          <w:sz w:val="27"/>
          <w:szCs w:val="27"/>
        </w:rPr>
        <w:t xml:space="preserve">              Наявність Програми запобігання і ліквідації підтоплень території міста поверхневими водами  дозволить вчасно виділяти кошти з місцевого бюджету і залучати  кошти пайової участі на будівництво мережі зливової каналізації міста.</w:t>
      </w:r>
    </w:p>
    <w:p w:rsidR="005346A2" w:rsidRPr="0024689D" w:rsidRDefault="005346A2" w:rsidP="005346A2">
      <w:pPr>
        <w:ind w:firstLine="708"/>
        <w:jc w:val="both"/>
        <w:rPr>
          <w:sz w:val="27"/>
          <w:szCs w:val="27"/>
        </w:rPr>
      </w:pPr>
      <w:r w:rsidRPr="0024689D">
        <w:rPr>
          <w:sz w:val="27"/>
          <w:szCs w:val="27"/>
        </w:rPr>
        <w:t xml:space="preserve">   Будівництво мереж зливової каналізації та </w:t>
      </w:r>
      <w:r>
        <w:rPr>
          <w:sz w:val="27"/>
          <w:szCs w:val="27"/>
        </w:rPr>
        <w:t>локальних ділянок</w:t>
      </w:r>
      <w:r w:rsidRPr="0024689D">
        <w:rPr>
          <w:sz w:val="27"/>
          <w:szCs w:val="27"/>
        </w:rPr>
        <w:t>:</w:t>
      </w:r>
    </w:p>
    <w:p w:rsidR="005346A2" w:rsidRPr="0024689D" w:rsidRDefault="005346A2" w:rsidP="005346A2">
      <w:pPr>
        <w:numPr>
          <w:ilvl w:val="0"/>
          <w:numId w:val="2"/>
        </w:numPr>
        <w:tabs>
          <w:tab w:val="clear" w:pos="1248"/>
          <w:tab w:val="num" w:pos="-180"/>
        </w:tabs>
        <w:ind w:left="0" w:firstLine="888"/>
        <w:jc w:val="both"/>
        <w:rPr>
          <w:sz w:val="27"/>
          <w:szCs w:val="27"/>
        </w:rPr>
      </w:pPr>
      <w:r w:rsidRPr="0024689D">
        <w:rPr>
          <w:sz w:val="27"/>
          <w:szCs w:val="27"/>
        </w:rPr>
        <w:t>поліпшить екологічний стан в місті;</w:t>
      </w:r>
    </w:p>
    <w:p w:rsidR="005346A2" w:rsidRPr="0024689D" w:rsidRDefault="005346A2" w:rsidP="005346A2">
      <w:pPr>
        <w:numPr>
          <w:ilvl w:val="0"/>
          <w:numId w:val="2"/>
        </w:numPr>
        <w:tabs>
          <w:tab w:val="clear" w:pos="1248"/>
          <w:tab w:val="num" w:pos="0"/>
        </w:tabs>
        <w:ind w:left="0" w:firstLine="888"/>
        <w:jc w:val="both"/>
        <w:rPr>
          <w:sz w:val="27"/>
          <w:szCs w:val="27"/>
        </w:rPr>
      </w:pPr>
      <w:r w:rsidRPr="0024689D">
        <w:rPr>
          <w:sz w:val="27"/>
          <w:szCs w:val="27"/>
        </w:rPr>
        <w:t>поліпшить стан утримання та експлуатацію існуючих будинків, споруд та підземних комунікацій, благоустрій міста;</w:t>
      </w:r>
    </w:p>
    <w:p w:rsidR="005346A2" w:rsidRPr="0024689D" w:rsidRDefault="005346A2" w:rsidP="005346A2">
      <w:pPr>
        <w:numPr>
          <w:ilvl w:val="0"/>
          <w:numId w:val="2"/>
        </w:numPr>
        <w:tabs>
          <w:tab w:val="clear" w:pos="1248"/>
          <w:tab w:val="num" w:pos="0"/>
        </w:tabs>
        <w:ind w:left="0" w:firstLine="888"/>
        <w:jc w:val="both"/>
        <w:rPr>
          <w:sz w:val="27"/>
          <w:szCs w:val="27"/>
        </w:rPr>
      </w:pPr>
      <w:r w:rsidRPr="0024689D">
        <w:rPr>
          <w:sz w:val="27"/>
          <w:szCs w:val="27"/>
        </w:rPr>
        <w:lastRenderedPageBreak/>
        <w:t>дозволить освоювати резервні території ;</w:t>
      </w:r>
    </w:p>
    <w:p w:rsidR="005346A2" w:rsidRDefault="005346A2" w:rsidP="005346A2">
      <w:pPr>
        <w:ind w:right="261" w:firstLine="708"/>
        <w:jc w:val="both"/>
        <w:rPr>
          <w:sz w:val="27"/>
          <w:szCs w:val="27"/>
        </w:rPr>
        <w:sectPr w:rsidR="005346A2" w:rsidSect="00201324">
          <w:footerReference w:type="default" r:id="rId7"/>
          <w:pgSz w:w="11906" w:h="16838"/>
          <w:pgMar w:top="426" w:right="850" w:bottom="142" w:left="1701" w:header="708" w:footer="708" w:gutter="0"/>
          <w:cols w:space="708"/>
          <w:docGrid w:linePitch="360"/>
        </w:sectPr>
      </w:pPr>
      <w:r>
        <w:rPr>
          <w:sz w:val="27"/>
          <w:szCs w:val="27"/>
        </w:rPr>
        <w:t xml:space="preserve">- </w:t>
      </w:r>
      <w:r w:rsidRPr="0024689D">
        <w:rPr>
          <w:sz w:val="27"/>
          <w:szCs w:val="27"/>
        </w:rPr>
        <w:t>дасть можливість направити кошти, що виділяються в даний час на запобігання і ліквідацію наслідків підтоплень, на інші необхідні потреби</w:t>
      </w:r>
      <w:r>
        <w:rPr>
          <w:sz w:val="27"/>
          <w:szCs w:val="27"/>
        </w:rPr>
        <w:t>.</w:t>
      </w:r>
    </w:p>
    <w:p w:rsidR="005346A2" w:rsidRPr="00CC2661" w:rsidRDefault="005346A2" w:rsidP="005346A2">
      <w:pPr>
        <w:ind w:right="261"/>
        <w:jc w:val="center"/>
        <w:rPr>
          <w:b/>
          <w:sz w:val="27"/>
          <w:szCs w:val="27"/>
        </w:rPr>
      </w:pPr>
      <w:r w:rsidRPr="00CC2661">
        <w:rPr>
          <w:b/>
          <w:sz w:val="27"/>
          <w:szCs w:val="27"/>
        </w:rPr>
        <w:lastRenderedPageBreak/>
        <w:t>6. ЗАХОДИ</w:t>
      </w:r>
    </w:p>
    <w:p w:rsidR="005346A2" w:rsidRPr="00CC2661" w:rsidRDefault="005346A2" w:rsidP="005346A2">
      <w:pPr>
        <w:ind w:right="261"/>
        <w:jc w:val="center"/>
        <w:rPr>
          <w:b/>
          <w:sz w:val="27"/>
          <w:szCs w:val="27"/>
        </w:rPr>
      </w:pPr>
      <w:r w:rsidRPr="00CC2661">
        <w:rPr>
          <w:b/>
          <w:sz w:val="27"/>
          <w:szCs w:val="27"/>
        </w:rPr>
        <w:t>Програми ліквідації наслідків підтоплення  території міста Бровари на період 2017-2021 років</w:t>
      </w:r>
    </w:p>
    <w:p w:rsidR="005346A2" w:rsidRPr="00CC2661" w:rsidRDefault="005346A2" w:rsidP="005346A2">
      <w:pPr>
        <w:ind w:right="261"/>
        <w:jc w:val="center"/>
        <w:rPr>
          <w:b/>
          <w:sz w:val="27"/>
          <w:szCs w:val="27"/>
        </w:rPr>
      </w:pPr>
    </w:p>
    <w:tbl>
      <w:tblPr>
        <w:tblpPr w:leftFromText="180" w:rightFromText="180" w:vertAnchor="text" w:tblpX="183"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
        <w:gridCol w:w="1982"/>
        <w:gridCol w:w="992"/>
        <w:gridCol w:w="708"/>
        <w:gridCol w:w="709"/>
        <w:gridCol w:w="567"/>
        <w:gridCol w:w="567"/>
        <w:gridCol w:w="567"/>
        <w:gridCol w:w="567"/>
        <w:gridCol w:w="425"/>
        <w:gridCol w:w="426"/>
        <w:gridCol w:w="425"/>
        <w:gridCol w:w="425"/>
        <w:gridCol w:w="425"/>
        <w:gridCol w:w="709"/>
        <w:gridCol w:w="709"/>
        <w:gridCol w:w="709"/>
        <w:gridCol w:w="708"/>
        <w:gridCol w:w="567"/>
        <w:gridCol w:w="567"/>
        <w:gridCol w:w="426"/>
        <w:gridCol w:w="425"/>
        <w:gridCol w:w="425"/>
        <w:gridCol w:w="425"/>
        <w:gridCol w:w="146"/>
        <w:gridCol w:w="851"/>
      </w:tblGrid>
      <w:tr w:rsidR="005346A2" w:rsidRPr="006E591D" w:rsidTr="003B6ADB">
        <w:trPr>
          <w:cantSplit/>
          <w:trHeight w:val="285"/>
        </w:trPr>
        <w:tc>
          <w:tcPr>
            <w:tcW w:w="391" w:type="dxa"/>
            <w:vMerge w:val="restart"/>
            <w:tcBorders>
              <w:top w:val="single" w:sz="4" w:space="0" w:color="auto"/>
              <w:left w:val="single" w:sz="4" w:space="0" w:color="auto"/>
              <w:right w:val="single" w:sz="4" w:space="0" w:color="auto"/>
            </w:tcBorders>
            <w:vAlign w:val="center"/>
          </w:tcPr>
          <w:p w:rsidR="005346A2" w:rsidRPr="006E591D" w:rsidRDefault="005346A2" w:rsidP="00B7264E">
            <w:pPr>
              <w:jc w:val="right"/>
              <w:rPr>
                <w:snapToGrid w:val="0"/>
                <w:sz w:val="24"/>
                <w:szCs w:val="24"/>
              </w:rPr>
            </w:pPr>
            <w:r w:rsidRPr="006E591D">
              <w:rPr>
                <w:snapToGrid w:val="0"/>
                <w:sz w:val="24"/>
                <w:szCs w:val="24"/>
              </w:rPr>
              <w:t>№</w:t>
            </w:r>
          </w:p>
          <w:p w:rsidR="005346A2" w:rsidRPr="006E591D" w:rsidRDefault="005346A2" w:rsidP="00B7264E">
            <w:pPr>
              <w:jc w:val="right"/>
              <w:rPr>
                <w:snapToGrid w:val="0"/>
                <w:sz w:val="24"/>
                <w:szCs w:val="24"/>
              </w:rPr>
            </w:pPr>
            <w:r w:rsidRPr="006E591D">
              <w:rPr>
                <w:snapToGrid w:val="0"/>
                <w:sz w:val="24"/>
                <w:szCs w:val="24"/>
              </w:rPr>
              <w:t>п/п</w:t>
            </w:r>
          </w:p>
        </w:tc>
        <w:tc>
          <w:tcPr>
            <w:tcW w:w="1982" w:type="dxa"/>
            <w:vMerge w:val="restart"/>
            <w:tcBorders>
              <w:left w:val="nil"/>
            </w:tcBorders>
            <w:vAlign w:val="center"/>
          </w:tcPr>
          <w:p w:rsidR="005346A2" w:rsidRPr="006E591D" w:rsidRDefault="005346A2" w:rsidP="00B7264E">
            <w:pPr>
              <w:jc w:val="center"/>
              <w:rPr>
                <w:snapToGrid w:val="0"/>
                <w:sz w:val="24"/>
                <w:szCs w:val="24"/>
              </w:rPr>
            </w:pPr>
            <w:r w:rsidRPr="006E591D">
              <w:rPr>
                <w:snapToGrid w:val="0"/>
                <w:sz w:val="24"/>
                <w:szCs w:val="24"/>
              </w:rPr>
              <w:t>Найменування заходів</w:t>
            </w:r>
          </w:p>
        </w:tc>
        <w:tc>
          <w:tcPr>
            <w:tcW w:w="992" w:type="dxa"/>
            <w:vMerge w:val="restart"/>
            <w:tcBorders>
              <w:left w:val="nil"/>
            </w:tcBorders>
            <w:vAlign w:val="center"/>
          </w:tcPr>
          <w:p w:rsidR="005346A2" w:rsidRPr="006E591D" w:rsidRDefault="005346A2" w:rsidP="00B7264E">
            <w:pPr>
              <w:jc w:val="center"/>
              <w:rPr>
                <w:snapToGrid w:val="0"/>
                <w:sz w:val="24"/>
                <w:szCs w:val="24"/>
              </w:rPr>
            </w:pPr>
            <w:r w:rsidRPr="006E591D">
              <w:rPr>
                <w:snapToGrid w:val="0"/>
                <w:sz w:val="24"/>
                <w:szCs w:val="24"/>
              </w:rPr>
              <w:t xml:space="preserve">Відпо-відаль-ний </w:t>
            </w:r>
          </w:p>
        </w:tc>
        <w:tc>
          <w:tcPr>
            <w:tcW w:w="12478" w:type="dxa"/>
            <w:gridSpan w:val="23"/>
            <w:tcBorders>
              <w:left w:val="nil"/>
            </w:tcBorders>
          </w:tcPr>
          <w:p w:rsidR="005346A2" w:rsidRPr="006E591D" w:rsidRDefault="005346A2" w:rsidP="00B7264E">
            <w:pPr>
              <w:jc w:val="center"/>
              <w:rPr>
                <w:snapToGrid w:val="0"/>
                <w:sz w:val="24"/>
                <w:szCs w:val="24"/>
              </w:rPr>
            </w:pPr>
            <w:r w:rsidRPr="006E591D">
              <w:rPr>
                <w:snapToGrid w:val="0"/>
                <w:sz w:val="24"/>
                <w:szCs w:val="24"/>
              </w:rPr>
              <w:t>Обсяги фінансування (тис. грн.), у тому числі по роках</w:t>
            </w:r>
          </w:p>
        </w:tc>
      </w:tr>
      <w:tr w:rsidR="005346A2" w:rsidRPr="006E591D" w:rsidTr="003B6ADB">
        <w:trPr>
          <w:cantSplit/>
          <w:trHeight w:val="226"/>
        </w:trPr>
        <w:tc>
          <w:tcPr>
            <w:tcW w:w="391" w:type="dxa"/>
            <w:vMerge/>
            <w:tcBorders>
              <w:left w:val="single" w:sz="4" w:space="0" w:color="auto"/>
              <w:right w:val="single" w:sz="4" w:space="0" w:color="auto"/>
            </w:tcBorders>
            <w:vAlign w:val="center"/>
          </w:tcPr>
          <w:p w:rsidR="005346A2" w:rsidRPr="006E591D" w:rsidRDefault="005346A2" w:rsidP="00B7264E">
            <w:pPr>
              <w:jc w:val="right"/>
              <w:rPr>
                <w:snapToGrid w:val="0"/>
                <w:sz w:val="24"/>
                <w:szCs w:val="24"/>
              </w:rPr>
            </w:pPr>
          </w:p>
        </w:tc>
        <w:tc>
          <w:tcPr>
            <w:tcW w:w="1982" w:type="dxa"/>
            <w:vMerge/>
            <w:tcBorders>
              <w:left w:val="nil"/>
            </w:tcBorders>
            <w:vAlign w:val="center"/>
          </w:tcPr>
          <w:p w:rsidR="005346A2" w:rsidRPr="006E591D" w:rsidRDefault="005346A2" w:rsidP="00B7264E">
            <w:pPr>
              <w:jc w:val="center"/>
              <w:rPr>
                <w:snapToGrid w:val="0"/>
                <w:sz w:val="24"/>
                <w:szCs w:val="24"/>
              </w:rPr>
            </w:pPr>
          </w:p>
        </w:tc>
        <w:tc>
          <w:tcPr>
            <w:tcW w:w="992" w:type="dxa"/>
            <w:vMerge/>
            <w:tcBorders>
              <w:left w:val="nil"/>
            </w:tcBorders>
            <w:vAlign w:val="center"/>
          </w:tcPr>
          <w:p w:rsidR="005346A2" w:rsidRPr="006E591D" w:rsidRDefault="005346A2" w:rsidP="00B7264E">
            <w:pPr>
              <w:jc w:val="center"/>
              <w:rPr>
                <w:snapToGrid w:val="0"/>
                <w:sz w:val="24"/>
                <w:szCs w:val="24"/>
              </w:rPr>
            </w:pPr>
          </w:p>
        </w:tc>
        <w:tc>
          <w:tcPr>
            <w:tcW w:w="708" w:type="dxa"/>
            <w:vMerge w:val="restart"/>
            <w:tcBorders>
              <w:left w:val="nil"/>
            </w:tcBorders>
          </w:tcPr>
          <w:p w:rsidR="005346A2" w:rsidRPr="006E591D" w:rsidRDefault="005346A2" w:rsidP="00B7264E">
            <w:pPr>
              <w:jc w:val="center"/>
              <w:rPr>
                <w:snapToGrid w:val="0"/>
                <w:sz w:val="24"/>
                <w:szCs w:val="24"/>
              </w:rPr>
            </w:pPr>
            <w:r w:rsidRPr="006E591D">
              <w:rPr>
                <w:snapToGrid w:val="0"/>
                <w:sz w:val="24"/>
                <w:szCs w:val="24"/>
              </w:rPr>
              <w:t xml:space="preserve">Всього </w:t>
            </w:r>
          </w:p>
        </w:tc>
        <w:tc>
          <w:tcPr>
            <w:tcW w:w="11770" w:type="dxa"/>
            <w:gridSpan w:val="22"/>
            <w:tcBorders>
              <w:left w:val="nil"/>
            </w:tcBorders>
          </w:tcPr>
          <w:p w:rsidR="005346A2" w:rsidRPr="006E591D" w:rsidRDefault="005346A2" w:rsidP="00B7264E">
            <w:pPr>
              <w:jc w:val="center"/>
              <w:rPr>
                <w:snapToGrid w:val="0"/>
                <w:sz w:val="24"/>
                <w:szCs w:val="24"/>
              </w:rPr>
            </w:pPr>
            <w:r w:rsidRPr="006E591D">
              <w:rPr>
                <w:snapToGrid w:val="0"/>
                <w:sz w:val="24"/>
                <w:szCs w:val="24"/>
              </w:rPr>
              <w:t>За джерелами фінансування</w:t>
            </w:r>
          </w:p>
        </w:tc>
      </w:tr>
      <w:tr w:rsidR="00B7264E" w:rsidRPr="006E591D" w:rsidTr="003B6ADB">
        <w:trPr>
          <w:cantSplit/>
          <w:trHeight w:val="312"/>
        </w:trPr>
        <w:tc>
          <w:tcPr>
            <w:tcW w:w="391" w:type="dxa"/>
            <w:vMerge/>
            <w:tcBorders>
              <w:left w:val="single" w:sz="4" w:space="0" w:color="auto"/>
              <w:right w:val="single" w:sz="4" w:space="0" w:color="auto"/>
            </w:tcBorders>
            <w:vAlign w:val="center"/>
          </w:tcPr>
          <w:p w:rsidR="00B7264E" w:rsidRPr="006E591D" w:rsidRDefault="00B7264E" w:rsidP="00B7264E">
            <w:pPr>
              <w:jc w:val="right"/>
              <w:rPr>
                <w:snapToGrid w:val="0"/>
                <w:sz w:val="24"/>
                <w:szCs w:val="24"/>
              </w:rPr>
            </w:pPr>
          </w:p>
        </w:tc>
        <w:tc>
          <w:tcPr>
            <w:tcW w:w="1982" w:type="dxa"/>
            <w:vMerge/>
            <w:tcBorders>
              <w:left w:val="nil"/>
            </w:tcBorders>
            <w:vAlign w:val="center"/>
          </w:tcPr>
          <w:p w:rsidR="00B7264E" w:rsidRPr="006E591D" w:rsidRDefault="00B7264E" w:rsidP="00B7264E">
            <w:pPr>
              <w:jc w:val="center"/>
              <w:rPr>
                <w:snapToGrid w:val="0"/>
                <w:sz w:val="24"/>
                <w:szCs w:val="24"/>
              </w:rPr>
            </w:pPr>
          </w:p>
        </w:tc>
        <w:tc>
          <w:tcPr>
            <w:tcW w:w="992" w:type="dxa"/>
            <w:vMerge/>
            <w:tcBorders>
              <w:left w:val="nil"/>
            </w:tcBorders>
            <w:vAlign w:val="center"/>
          </w:tcPr>
          <w:p w:rsidR="00B7264E" w:rsidRPr="006E591D" w:rsidRDefault="00B7264E" w:rsidP="00B7264E">
            <w:pPr>
              <w:jc w:val="center"/>
              <w:rPr>
                <w:snapToGrid w:val="0"/>
                <w:sz w:val="24"/>
                <w:szCs w:val="24"/>
              </w:rPr>
            </w:pPr>
          </w:p>
        </w:tc>
        <w:tc>
          <w:tcPr>
            <w:tcW w:w="708" w:type="dxa"/>
            <w:vMerge/>
            <w:tcBorders>
              <w:left w:val="nil"/>
            </w:tcBorders>
          </w:tcPr>
          <w:p w:rsidR="00B7264E" w:rsidRPr="006E591D" w:rsidRDefault="00B7264E" w:rsidP="00B7264E">
            <w:pPr>
              <w:jc w:val="center"/>
              <w:rPr>
                <w:snapToGrid w:val="0"/>
                <w:sz w:val="24"/>
                <w:szCs w:val="24"/>
              </w:rPr>
            </w:pPr>
          </w:p>
        </w:tc>
        <w:tc>
          <w:tcPr>
            <w:tcW w:w="2977" w:type="dxa"/>
            <w:gridSpan w:val="5"/>
            <w:tcBorders>
              <w:left w:val="nil"/>
              <w:bottom w:val="nil"/>
            </w:tcBorders>
          </w:tcPr>
          <w:p w:rsidR="00B7264E" w:rsidRPr="006E591D" w:rsidRDefault="00B7264E" w:rsidP="00B7264E">
            <w:pPr>
              <w:jc w:val="center"/>
              <w:rPr>
                <w:snapToGrid w:val="0"/>
                <w:sz w:val="24"/>
                <w:szCs w:val="24"/>
              </w:rPr>
            </w:pPr>
            <w:r w:rsidRPr="006E591D">
              <w:rPr>
                <w:snapToGrid w:val="0"/>
                <w:sz w:val="24"/>
                <w:szCs w:val="24"/>
              </w:rPr>
              <w:t>Місцевий бюджет</w:t>
            </w:r>
          </w:p>
        </w:tc>
        <w:tc>
          <w:tcPr>
            <w:tcW w:w="7796" w:type="dxa"/>
            <w:gridSpan w:val="15"/>
            <w:tcBorders>
              <w:left w:val="nil"/>
            </w:tcBorders>
          </w:tcPr>
          <w:p w:rsidR="00B7264E" w:rsidRPr="006E591D" w:rsidRDefault="00B7264E" w:rsidP="00B7264E">
            <w:pPr>
              <w:jc w:val="center"/>
              <w:rPr>
                <w:snapToGrid w:val="0"/>
                <w:sz w:val="24"/>
                <w:szCs w:val="24"/>
              </w:rPr>
            </w:pPr>
            <w:r w:rsidRPr="006E591D">
              <w:rPr>
                <w:snapToGrid w:val="0"/>
                <w:sz w:val="24"/>
                <w:szCs w:val="24"/>
              </w:rPr>
              <w:t>Фонди охорони навколишнього природного середовища</w:t>
            </w:r>
          </w:p>
        </w:tc>
        <w:tc>
          <w:tcPr>
            <w:tcW w:w="997" w:type="dxa"/>
            <w:gridSpan w:val="2"/>
            <w:tcBorders>
              <w:left w:val="nil"/>
            </w:tcBorders>
          </w:tcPr>
          <w:p w:rsidR="00B7264E" w:rsidRPr="006E591D" w:rsidRDefault="00C33551" w:rsidP="00B7264E">
            <w:pPr>
              <w:jc w:val="center"/>
              <w:rPr>
                <w:snapToGrid w:val="0"/>
                <w:sz w:val="24"/>
                <w:szCs w:val="24"/>
              </w:rPr>
            </w:pPr>
            <w:r>
              <w:rPr>
                <w:snapToGrid w:val="0"/>
                <w:sz w:val="24"/>
                <w:szCs w:val="24"/>
              </w:rPr>
              <w:t>Інші джерела</w:t>
            </w:r>
          </w:p>
        </w:tc>
      </w:tr>
      <w:tr w:rsidR="00B7264E" w:rsidRPr="006E591D" w:rsidTr="003B6ADB">
        <w:trPr>
          <w:cantSplit/>
          <w:trHeight w:val="258"/>
        </w:trPr>
        <w:tc>
          <w:tcPr>
            <w:tcW w:w="391" w:type="dxa"/>
            <w:vMerge/>
            <w:tcBorders>
              <w:left w:val="single" w:sz="4" w:space="0" w:color="auto"/>
              <w:right w:val="single" w:sz="4" w:space="0" w:color="auto"/>
            </w:tcBorders>
            <w:vAlign w:val="center"/>
          </w:tcPr>
          <w:p w:rsidR="00B7264E" w:rsidRPr="006E591D" w:rsidRDefault="00B7264E" w:rsidP="00B7264E">
            <w:pPr>
              <w:jc w:val="right"/>
              <w:rPr>
                <w:snapToGrid w:val="0"/>
                <w:sz w:val="24"/>
                <w:szCs w:val="24"/>
              </w:rPr>
            </w:pPr>
          </w:p>
        </w:tc>
        <w:tc>
          <w:tcPr>
            <w:tcW w:w="1982" w:type="dxa"/>
            <w:vMerge/>
            <w:tcBorders>
              <w:left w:val="nil"/>
            </w:tcBorders>
            <w:vAlign w:val="center"/>
          </w:tcPr>
          <w:p w:rsidR="00B7264E" w:rsidRPr="006E591D" w:rsidRDefault="00B7264E" w:rsidP="00B7264E">
            <w:pPr>
              <w:jc w:val="center"/>
              <w:rPr>
                <w:snapToGrid w:val="0"/>
                <w:sz w:val="24"/>
                <w:szCs w:val="24"/>
              </w:rPr>
            </w:pPr>
          </w:p>
        </w:tc>
        <w:tc>
          <w:tcPr>
            <w:tcW w:w="992" w:type="dxa"/>
            <w:vMerge/>
            <w:tcBorders>
              <w:left w:val="nil"/>
            </w:tcBorders>
            <w:vAlign w:val="center"/>
          </w:tcPr>
          <w:p w:rsidR="00B7264E" w:rsidRPr="006E591D" w:rsidRDefault="00B7264E" w:rsidP="00B7264E">
            <w:pPr>
              <w:jc w:val="center"/>
              <w:rPr>
                <w:snapToGrid w:val="0"/>
                <w:sz w:val="24"/>
                <w:szCs w:val="24"/>
              </w:rPr>
            </w:pPr>
          </w:p>
        </w:tc>
        <w:tc>
          <w:tcPr>
            <w:tcW w:w="708" w:type="dxa"/>
            <w:vMerge/>
            <w:tcBorders>
              <w:left w:val="nil"/>
            </w:tcBorders>
          </w:tcPr>
          <w:p w:rsidR="00B7264E" w:rsidRPr="006E591D" w:rsidRDefault="00B7264E" w:rsidP="00B7264E">
            <w:pPr>
              <w:jc w:val="center"/>
              <w:rPr>
                <w:snapToGrid w:val="0"/>
                <w:sz w:val="24"/>
                <w:szCs w:val="24"/>
              </w:rPr>
            </w:pPr>
          </w:p>
        </w:tc>
        <w:tc>
          <w:tcPr>
            <w:tcW w:w="2977" w:type="dxa"/>
            <w:gridSpan w:val="5"/>
            <w:tcBorders>
              <w:top w:val="nil"/>
              <w:left w:val="nil"/>
            </w:tcBorders>
          </w:tcPr>
          <w:p w:rsidR="00B7264E" w:rsidRPr="006E591D" w:rsidRDefault="00B7264E" w:rsidP="00B7264E">
            <w:pPr>
              <w:jc w:val="center"/>
              <w:rPr>
                <w:snapToGrid w:val="0"/>
                <w:sz w:val="24"/>
                <w:szCs w:val="24"/>
              </w:rPr>
            </w:pPr>
          </w:p>
        </w:tc>
        <w:tc>
          <w:tcPr>
            <w:tcW w:w="2126" w:type="dxa"/>
            <w:gridSpan w:val="5"/>
            <w:tcBorders>
              <w:left w:val="nil"/>
            </w:tcBorders>
          </w:tcPr>
          <w:p w:rsidR="00B7264E" w:rsidRPr="006E591D" w:rsidRDefault="00B7264E" w:rsidP="00B7264E">
            <w:pPr>
              <w:jc w:val="center"/>
              <w:rPr>
                <w:snapToGrid w:val="0"/>
                <w:sz w:val="24"/>
                <w:szCs w:val="24"/>
              </w:rPr>
            </w:pPr>
            <w:r w:rsidRPr="006E591D">
              <w:rPr>
                <w:snapToGrid w:val="0"/>
                <w:sz w:val="24"/>
                <w:szCs w:val="24"/>
              </w:rPr>
              <w:t>державний</w:t>
            </w:r>
          </w:p>
        </w:tc>
        <w:tc>
          <w:tcPr>
            <w:tcW w:w="3402" w:type="dxa"/>
            <w:gridSpan w:val="5"/>
            <w:tcBorders>
              <w:left w:val="nil"/>
            </w:tcBorders>
          </w:tcPr>
          <w:p w:rsidR="00B7264E" w:rsidRPr="006E591D" w:rsidRDefault="00B7264E" w:rsidP="00B7264E">
            <w:pPr>
              <w:jc w:val="center"/>
              <w:rPr>
                <w:snapToGrid w:val="0"/>
                <w:sz w:val="24"/>
                <w:szCs w:val="24"/>
              </w:rPr>
            </w:pPr>
            <w:r w:rsidRPr="006E591D">
              <w:rPr>
                <w:snapToGrid w:val="0"/>
                <w:sz w:val="24"/>
                <w:szCs w:val="24"/>
              </w:rPr>
              <w:t>обласний</w:t>
            </w:r>
          </w:p>
        </w:tc>
        <w:tc>
          <w:tcPr>
            <w:tcW w:w="2268" w:type="dxa"/>
            <w:gridSpan w:val="5"/>
            <w:tcBorders>
              <w:left w:val="nil"/>
            </w:tcBorders>
          </w:tcPr>
          <w:p w:rsidR="00B7264E" w:rsidRPr="006E591D" w:rsidRDefault="00B7264E" w:rsidP="00B7264E">
            <w:pPr>
              <w:jc w:val="center"/>
              <w:rPr>
                <w:snapToGrid w:val="0"/>
                <w:sz w:val="24"/>
                <w:szCs w:val="24"/>
              </w:rPr>
            </w:pPr>
            <w:r w:rsidRPr="006E591D">
              <w:rPr>
                <w:snapToGrid w:val="0"/>
                <w:sz w:val="24"/>
                <w:szCs w:val="24"/>
              </w:rPr>
              <w:t>місцевий</w:t>
            </w:r>
          </w:p>
        </w:tc>
        <w:tc>
          <w:tcPr>
            <w:tcW w:w="997" w:type="dxa"/>
            <w:gridSpan w:val="2"/>
            <w:tcBorders>
              <w:left w:val="nil"/>
            </w:tcBorders>
          </w:tcPr>
          <w:p w:rsidR="00B7264E" w:rsidRPr="006E591D" w:rsidRDefault="00B7264E" w:rsidP="00B7264E">
            <w:pPr>
              <w:jc w:val="center"/>
              <w:rPr>
                <w:snapToGrid w:val="0"/>
                <w:sz w:val="24"/>
                <w:szCs w:val="24"/>
              </w:rPr>
            </w:pPr>
          </w:p>
        </w:tc>
      </w:tr>
      <w:tr w:rsidR="00B7264E" w:rsidRPr="006E591D" w:rsidTr="003B6ADB">
        <w:trPr>
          <w:cantSplit/>
          <w:trHeight w:val="1134"/>
        </w:trPr>
        <w:tc>
          <w:tcPr>
            <w:tcW w:w="391" w:type="dxa"/>
            <w:vMerge/>
            <w:tcBorders>
              <w:left w:val="single" w:sz="4" w:space="0" w:color="auto"/>
              <w:bottom w:val="single" w:sz="4" w:space="0" w:color="auto"/>
              <w:right w:val="single" w:sz="4" w:space="0" w:color="auto"/>
            </w:tcBorders>
          </w:tcPr>
          <w:p w:rsidR="00B7264E" w:rsidRPr="006E591D" w:rsidRDefault="00B7264E" w:rsidP="00B7264E">
            <w:pPr>
              <w:jc w:val="right"/>
              <w:rPr>
                <w:snapToGrid w:val="0"/>
                <w:sz w:val="24"/>
                <w:szCs w:val="24"/>
              </w:rPr>
            </w:pPr>
          </w:p>
        </w:tc>
        <w:tc>
          <w:tcPr>
            <w:tcW w:w="1982" w:type="dxa"/>
            <w:vMerge/>
            <w:shd w:val="clear" w:color="auto" w:fill="auto"/>
          </w:tcPr>
          <w:p w:rsidR="00B7264E" w:rsidRPr="006E591D" w:rsidRDefault="00B7264E" w:rsidP="00B7264E">
            <w:pPr>
              <w:rPr>
                <w:snapToGrid w:val="0"/>
                <w:sz w:val="24"/>
                <w:szCs w:val="24"/>
              </w:rPr>
            </w:pPr>
          </w:p>
        </w:tc>
        <w:tc>
          <w:tcPr>
            <w:tcW w:w="992" w:type="dxa"/>
            <w:vMerge/>
            <w:shd w:val="clear" w:color="auto" w:fill="auto"/>
          </w:tcPr>
          <w:p w:rsidR="00B7264E" w:rsidRPr="006E591D" w:rsidRDefault="00B7264E" w:rsidP="00B7264E">
            <w:pPr>
              <w:rPr>
                <w:bCs/>
                <w:snapToGrid w:val="0"/>
                <w:sz w:val="24"/>
                <w:szCs w:val="24"/>
              </w:rPr>
            </w:pPr>
          </w:p>
        </w:tc>
        <w:tc>
          <w:tcPr>
            <w:tcW w:w="708" w:type="dxa"/>
            <w:vMerge/>
          </w:tcPr>
          <w:p w:rsidR="00B7264E" w:rsidRPr="006E591D" w:rsidRDefault="00B7264E" w:rsidP="00B7264E">
            <w:pPr>
              <w:rPr>
                <w:bCs/>
                <w:snapToGrid w:val="0"/>
                <w:sz w:val="24"/>
                <w:szCs w:val="24"/>
              </w:rPr>
            </w:pPr>
          </w:p>
        </w:tc>
        <w:tc>
          <w:tcPr>
            <w:tcW w:w="709"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2017</w:t>
            </w:r>
          </w:p>
          <w:p w:rsidR="00B7264E" w:rsidRPr="006E591D" w:rsidRDefault="00B7264E" w:rsidP="00B7264E">
            <w:pPr>
              <w:ind w:left="113" w:right="113"/>
              <w:rPr>
                <w:bCs/>
                <w:snapToGrid w:val="0"/>
                <w:sz w:val="24"/>
                <w:szCs w:val="24"/>
              </w:rPr>
            </w:pPr>
          </w:p>
          <w:p w:rsidR="00B7264E" w:rsidRPr="006E591D" w:rsidRDefault="00B7264E" w:rsidP="00B7264E">
            <w:pPr>
              <w:ind w:left="113" w:right="113"/>
              <w:rPr>
                <w:bCs/>
                <w:snapToGrid w:val="0"/>
                <w:sz w:val="24"/>
                <w:szCs w:val="24"/>
              </w:rPr>
            </w:pPr>
          </w:p>
        </w:tc>
        <w:tc>
          <w:tcPr>
            <w:tcW w:w="567"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2018</w:t>
            </w:r>
          </w:p>
        </w:tc>
        <w:tc>
          <w:tcPr>
            <w:tcW w:w="567"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2019 </w:t>
            </w:r>
          </w:p>
        </w:tc>
        <w:tc>
          <w:tcPr>
            <w:tcW w:w="567"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2020 </w:t>
            </w:r>
          </w:p>
        </w:tc>
        <w:tc>
          <w:tcPr>
            <w:tcW w:w="567"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2021 </w:t>
            </w:r>
          </w:p>
        </w:tc>
        <w:tc>
          <w:tcPr>
            <w:tcW w:w="425"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2017</w:t>
            </w:r>
          </w:p>
          <w:p w:rsidR="00B7264E" w:rsidRPr="006E591D" w:rsidRDefault="00B7264E" w:rsidP="00B7264E">
            <w:pPr>
              <w:ind w:left="113" w:right="113"/>
              <w:rPr>
                <w:bCs/>
                <w:snapToGrid w:val="0"/>
                <w:sz w:val="24"/>
                <w:szCs w:val="24"/>
              </w:rPr>
            </w:pPr>
          </w:p>
          <w:p w:rsidR="00B7264E" w:rsidRPr="006E591D" w:rsidRDefault="00B7264E" w:rsidP="00B7264E">
            <w:pPr>
              <w:ind w:left="113" w:right="113"/>
              <w:rPr>
                <w:bCs/>
                <w:snapToGrid w:val="0"/>
                <w:sz w:val="24"/>
                <w:szCs w:val="24"/>
              </w:rPr>
            </w:pPr>
          </w:p>
        </w:tc>
        <w:tc>
          <w:tcPr>
            <w:tcW w:w="426"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2018</w:t>
            </w:r>
          </w:p>
        </w:tc>
        <w:tc>
          <w:tcPr>
            <w:tcW w:w="425"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2019 </w:t>
            </w:r>
          </w:p>
        </w:tc>
        <w:tc>
          <w:tcPr>
            <w:tcW w:w="425"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2020 </w:t>
            </w:r>
          </w:p>
        </w:tc>
        <w:tc>
          <w:tcPr>
            <w:tcW w:w="425"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2021 </w:t>
            </w:r>
          </w:p>
        </w:tc>
        <w:tc>
          <w:tcPr>
            <w:tcW w:w="709"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2017 </w:t>
            </w:r>
          </w:p>
          <w:p w:rsidR="00B7264E" w:rsidRPr="006E591D" w:rsidRDefault="00B7264E" w:rsidP="00B7264E">
            <w:pPr>
              <w:ind w:left="113" w:right="113"/>
              <w:rPr>
                <w:bCs/>
                <w:snapToGrid w:val="0"/>
                <w:sz w:val="24"/>
                <w:szCs w:val="24"/>
              </w:rPr>
            </w:pPr>
          </w:p>
          <w:p w:rsidR="00B7264E" w:rsidRPr="006E591D" w:rsidRDefault="00B7264E" w:rsidP="00B7264E">
            <w:pPr>
              <w:ind w:left="113" w:right="113"/>
              <w:rPr>
                <w:bCs/>
                <w:snapToGrid w:val="0"/>
                <w:sz w:val="24"/>
                <w:szCs w:val="24"/>
              </w:rPr>
            </w:pPr>
          </w:p>
        </w:tc>
        <w:tc>
          <w:tcPr>
            <w:tcW w:w="709"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2018 </w:t>
            </w:r>
          </w:p>
        </w:tc>
        <w:tc>
          <w:tcPr>
            <w:tcW w:w="709"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2019 </w:t>
            </w:r>
          </w:p>
        </w:tc>
        <w:tc>
          <w:tcPr>
            <w:tcW w:w="708"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2020 </w:t>
            </w:r>
          </w:p>
        </w:tc>
        <w:tc>
          <w:tcPr>
            <w:tcW w:w="567"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2021 </w:t>
            </w:r>
          </w:p>
        </w:tc>
        <w:tc>
          <w:tcPr>
            <w:tcW w:w="567"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2017 </w:t>
            </w:r>
          </w:p>
          <w:p w:rsidR="00B7264E" w:rsidRPr="006E591D" w:rsidRDefault="00B7264E" w:rsidP="00B7264E">
            <w:pPr>
              <w:ind w:left="113" w:right="113"/>
              <w:rPr>
                <w:bCs/>
                <w:snapToGrid w:val="0"/>
                <w:sz w:val="24"/>
                <w:szCs w:val="24"/>
              </w:rPr>
            </w:pPr>
          </w:p>
          <w:p w:rsidR="00B7264E" w:rsidRPr="006E591D" w:rsidRDefault="00B7264E" w:rsidP="00B7264E">
            <w:pPr>
              <w:ind w:left="113" w:right="113"/>
              <w:rPr>
                <w:bCs/>
                <w:snapToGrid w:val="0"/>
                <w:sz w:val="24"/>
                <w:szCs w:val="24"/>
              </w:rPr>
            </w:pPr>
          </w:p>
        </w:tc>
        <w:tc>
          <w:tcPr>
            <w:tcW w:w="426"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2018 </w:t>
            </w:r>
          </w:p>
        </w:tc>
        <w:tc>
          <w:tcPr>
            <w:tcW w:w="425"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2019 </w:t>
            </w:r>
          </w:p>
        </w:tc>
        <w:tc>
          <w:tcPr>
            <w:tcW w:w="425"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2020 </w:t>
            </w:r>
          </w:p>
        </w:tc>
        <w:tc>
          <w:tcPr>
            <w:tcW w:w="425" w:type="dxa"/>
            <w:textDirection w:val="btLr"/>
          </w:tcPr>
          <w:p w:rsidR="00B7264E" w:rsidRPr="006E591D" w:rsidRDefault="00B7264E" w:rsidP="00B7264E">
            <w:pPr>
              <w:ind w:left="113" w:right="113"/>
              <w:rPr>
                <w:bCs/>
                <w:snapToGrid w:val="0"/>
                <w:sz w:val="24"/>
                <w:szCs w:val="24"/>
              </w:rPr>
            </w:pPr>
            <w:r w:rsidRPr="006E591D">
              <w:rPr>
                <w:bCs/>
                <w:snapToGrid w:val="0"/>
                <w:sz w:val="24"/>
                <w:szCs w:val="24"/>
              </w:rPr>
              <w:t xml:space="preserve">2021 </w:t>
            </w:r>
          </w:p>
        </w:tc>
        <w:tc>
          <w:tcPr>
            <w:tcW w:w="997" w:type="dxa"/>
            <w:gridSpan w:val="2"/>
            <w:textDirection w:val="btLr"/>
          </w:tcPr>
          <w:p w:rsidR="00B7264E" w:rsidRPr="006E591D" w:rsidRDefault="00B7264E" w:rsidP="00B7264E">
            <w:pPr>
              <w:ind w:left="113" w:right="113"/>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Pr="006E591D" w:rsidRDefault="00B7264E" w:rsidP="00B7264E">
            <w:pPr>
              <w:jc w:val="right"/>
              <w:rPr>
                <w:snapToGrid w:val="0"/>
                <w:sz w:val="24"/>
                <w:szCs w:val="24"/>
              </w:rPr>
            </w:pPr>
            <w:r w:rsidRPr="006E591D">
              <w:rPr>
                <w:snapToGrid w:val="0"/>
                <w:sz w:val="24"/>
                <w:szCs w:val="24"/>
              </w:rPr>
              <w:t>1</w:t>
            </w:r>
          </w:p>
        </w:tc>
        <w:tc>
          <w:tcPr>
            <w:tcW w:w="1982" w:type="dxa"/>
            <w:shd w:val="clear" w:color="auto" w:fill="auto"/>
          </w:tcPr>
          <w:p w:rsidR="00B7264E" w:rsidRPr="006E591D" w:rsidRDefault="00B7264E" w:rsidP="00B7264E">
            <w:pPr>
              <w:rPr>
                <w:snapToGrid w:val="0"/>
                <w:sz w:val="24"/>
                <w:szCs w:val="24"/>
              </w:rPr>
            </w:pPr>
            <w:r w:rsidRPr="006E591D">
              <w:rPr>
                <w:snapToGrid w:val="0"/>
                <w:sz w:val="24"/>
                <w:szCs w:val="24"/>
              </w:rPr>
              <w:t xml:space="preserve">Відновлення функціонування осушувальної системи р. Осинка </w:t>
            </w:r>
            <w:r>
              <w:rPr>
                <w:snapToGrid w:val="0"/>
                <w:sz w:val="24"/>
                <w:szCs w:val="24"/>
              </w:rPr>
              <w:t>з метою захисту від підтоплення м. Бровари</w:t>
            </w:r>
          </w:p>
        </w:tc>
        <w:tc>
          <w:tcPr>
            <w:tcW w:w="992" w:type="dxa"/>
            <w:shd w:val="clear" w:color="auto" w:fill="auto"/>
          </w:tcPr>
          <w:p w:rsidR="00B7264E" w:rsidRPr="006E591D" w:rsidRDefault="00B7264E" w:rsidP="00B7264E">
            <w:pPr>
              <w:rPr>
                <w:bCs/>
                <w:snapToGrid w:val="0"/>
                <w:sz w:val="24"/>
                <w:szCs w:val="24"/>
              </w:rPr>
            </w:pPr>
            <w:r w:rsidRPr="006E591D">
              <w:rPr>
                <w:bCs/>
                <w:snapToGrid w:val="0"/>
                <w:sz w:val="24"/>
                <w:szCs w:val="24"/>
              </w:rPr>
              <w:t>Київводресурси</w:t>
            </w:r>
          </w:p>
        </w:tc>
        <w:tc>
          <w:tcPr>
            <w:tcW w:w="708" w:type="dxa"/>
          </w:tcPr>
          <w:p w:rsidR="00B7264E" w:rsidRPr="006E591D" w:rsidRDefault="00B7264E" w:rsidP="00B7264E">
            <w:pPr>
              <w:rPr>
                <w:bCs/>
                <w:snapToGrid w:val="0"/>
                <w:sz w:val="24"/>
                <w:szCs w:val="24"/>
              </w:rPr>
            </w:pPr>
            <w:r>
              <w:rPr>
                <w:bCs/>
                <w:snapToGrid w:val="0"/>
                <w:sz w:val="24"/>
                <w:szCs w:val="24"/>
              </w:rPr>
              <w:t>5</w:t>
            </w:r>
            <w:r w:rsidRPr="006E591D">
              <w:rPr>
                <w:bCs/>
                <w:snapToGrid w:val="0"/>
                <w:sz w:val="24"/>
                <w:szCs w:val="24"/>
              </w:rPr>
              <w:t>000</w:t>
            </w:r>
          </w:p>
        </w:tc>
        <w:tc>
          <w:tcPr>
            <w:tcW w:w="709"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r w:rsidRPr="006E591D">
              <w:rPr>
                <w:bCs/>
                <w:snapToGrid w:val="0"/>
                <w:sz w:val="24"/>
                <w:szCs w:val="24"/>
              </w:rPr>
              <w:t>3000</w:t>
            </w:r>
          </w:p>
        </w:tc>
        <w:tc>
          <w:tcPr>
            <w:tcW w:w="709" w:type="dxa"/>
          </w:tcPr>
          <w:p w:rsidR="00B7264E" w:rsidRPr="006E591D" w:rsidRDefault="00B7264E" w:rsidP="00B7264E">
            <w:pPr>
              <w:rPr>
                <w:bCs/>
                <w:snapToGrid w:val="0"/>
                <w:sz w:val="24"/>
                <w:szCs w:val="24"/>
              </w:rPr>
            </w:pPr>
            <w:r w:rsidRPr="006E591D">
              <w:rPr>
                <w:bCs/>
                <w:snapToGrid w:val="0"/>
                <w:sz w:val="24"/>
                <w:szCs w:val="24"/>
              </w:rPr>
              <w:t>1000</w:t>
            </w:r>
          </w:p>
        </w:tc>
        <w:tc>
          <w:tcPr>
            <w:tcW w:w="709" w:type="dxa"/>
          </w:tcPr>
          <w:p w:rsidR="00B7264E" w:rsidRPr="006E591D" w:rsidRDefault="00B7264E" w:rsidP="00B7264E">
            <w:pPr>
              <w:rPr>
                <w:bCs/>
                <w:snapToGrid w:val="0"/>
                <w:sz w:val="24"/>
                <w:szCs w:val="24"/>
              </w:rPr>
            </w:pPr>
            <w:r w:rsidRPr="006E591D">
              <w:rPr>
                <w:bCs/>
                <w:snapToGrid w:val="0"/>
                <w:sz w:val="24"/>
                <w:szCs w:val="24"/>
              </w:rPr>
              <w:t>1000</w:t>
            </w:r>
          </w:p>
        </w:tc>
        <w:tc>
          <w:tcPr>
            <w:tcW w:w="708"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997" w:type="dxa"/>
            <w:gridSpan w:val="2"/>
          </w:tcPr>
          <w:p w:rsidR="00B7264E" w:rsidRPr="006E591D" w:rsidRDefault="00B7264E" w:rsidP="00B7264E">
            <w:pPr>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Pr="006E591D" w:rsidRDefault="00B7264E" w:rsidP="00B7264E">
            <w:pPr>
              <w:jc w:val="right"/>
              <w:rPr>
                <w:snapToGrid w:val="0"/>
                <w:sz w:val="24"/>
                <w:szCs w:val="24"/>
              </w:rPr>
            </w:pPr>
            <w:r w:rsidRPr="006E591D">
              <w:rPr>
                <w:snapToGrid w:val="0"/>
                <w:sz w:val="24"/>
                <w:szCs w:val="24"/>
              </w:rPr>
              <w:t>2</w:t>
            </w:r>
          </w:p>
        </w:tc>
        <w:tc>
          <w:tcPr>
            <w:tcW w:w="1982" w:type="dxa"/>
            <w:shd w:val="clear" w:color="auto" w:fill="auto"/>
          </w:tcPr>
          <w:p w:rsidR="00B7264E" w:rsidRPr="006E591D" w:rsidRDefault="00B7264E" w:rsidP="00B7264E">
            <w:pPr>
              <w:rPr>
                <w:snapToGrid w:val="0"/>
                <w:sz w:val="24"/>
                <w:szCs w:val="24"/>
              </w:rPr>
            </w:pPr>
            <w:r w:rsidRPr="006E591D">
              <w:rPr>
                <w:sz w:val="24"/>
                <w:szCs w:val="24"/>
              </w:rPr>
              <w:t>Здійснення заходів захисту від підтоп</w:t>
            </w:r>
            <w:r w:rsidRPr="006E591D">
              <w:rPr>
                <w:sz w:val="24"/>
                <w:szCs w:val="24"/>
              </w:rPr>
              <w:softHyphen/>
              <w:t>лення    м. Бровари (техніко-економічне обґрунтування)</w:t>
            </w:r>
          </w:p>
        </w:tc>
        <w:tc>
          <w:tcPr>
            <w:tcW w:w="992" w:type="dxa"/>
            <w:shd w:val="clear" w:color="auto" w:fill="auto"/>
          </w:tcPr>
          <w:p w:rsidR="00B7264E" w:rsidRPr="006E591D" w:rsidRDefault="00B7264E" w:rsidP="00B7264E">
            <w:pPr>
              <w:rPr>
                <w:bCs/>
                <w:snapToGrid w:val="0"/>
                <w:sz w:val="24"/>
                <w:szCs w:val="24"/>
              </w:rPr>
            </w:pPr>
            <w:r w:rsidRPr="006E591D">
              <w:rPr>
                <w:bCs/>
                <w:snapToGrid w:val="0"/>
                <w:sz w:val="24"/>
                <w:szCs w:val="24"/>
              </w:rPr>
              <w:t>Київводресурси</w:t>
            </w:r>
          </w:p>
        </w:tc>
        <w:tc>
          <w:tcPr>
            <w:tcW w:w="708" w:type="dxa"/>
          </w:tcPr>
          <w:p w:rsidR="00B7264E" w:rsidRPr="006E591D" w:rsidRDefault="00B7264E" w:rsidP="00B7264E">
            <w:pPr>
              <w:rPr>
                <w:bCs/>
                <w:snapToGrid w:val="0"/>
                <w:sz w:val="24"/>
                <w:szCs w:val="24"/>
              </w:rPr>
            </w:pPr>
            <w:r w:rsidRPr="006E591D">
              <w:rPr>
                <w:bCs/>
                <w:snapToGrid w:val="0"/>
                <w:sz w:val="24"/>
                <w:szCs w:val="24"/>
              </w:rPr>
              <w:t>320</w:t>
            </w:r>
          </w:p>
        </w:tc>
        <w:tc>
          <w:tcPr>
            <w:tcW w:w="709"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r w:rsidRPr="006E591D">
              <w:rPr>
                <w:bCs/>
                <w:snapToGrid w:val="0"/>
                <w:sz w:val="24"/>
                <w:szCs w:val="24"/>
              </w:rPr>
              <w:t>320</w:t>
            </w: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8"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997" w:type="dxa"/>
            <w:gridSpan w:val="2"/>
          </w:tcPr>
          <w:p w:rsidR="00B7264E" w:rsidRPr="006E591D" w:rsidRDefault="00B7264E" w:rsidP="00B7264E">
            <w:pPr>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Pr="006E591D" w:rsidRDefault="00B7264E" w:rsidP="00B7264E">
            <w:pPr>
              <w:jc w:val="right"/>
              <w:rPr>
                <w:snapToGrid w:val="0"/>
                <w:sz w:val="24"/>
                <w:szCs w:val="24"/>
              </w:rPr>
            </w:pPr>
            <w:r>
              <w:rPr>
                <w:snapToGrid w:val="0"/>
                <w:sz w:val="24"/>
                <w:szCs w:val="24"/>
              </w:rPr>
              <w:lastRenderedPageBreak/>
              <w:t>3</w:t>
            </w:r>
          </w:p>
        </w:tc>
        <w:tc>
          <w:tcPr>
            <w:tcW w:w="1982" w:type="dxa"/>
            <w:shd w:val="clear" w:color="auto" w:fill="auto"/>
          </w:tcPr>
          <w:p w:rsidR="00B7264E" w:rsidRPr="006E591D" w:rsidRDefault="00B7264E" w:rsidP="00B7264E">
            <w:pPr>
              <w:rPr>
                <w:sz w:val="24"/>
                <w:szCs w:val="24"/>
              </w:rPr>
            </w:pPr>
            <w:r>
              <w:rPr>
                <w:sz w:val="24"/>
                <w:szCs w:val="24"/>
              </w:rPr>
              <w:t>Роботи, пов’язані з поліпшенням технічного стану та благоустрою озера «Світловщина» з метою захисту від підтоплення м. Бровари</w:t>
            </w:r>
          </w:p>
        </w:tc>
        <w:tc>
          <w:tcPr>
            <w:tcW w:w="992" w:type="dxa"/>
            <w:shd w:val="clear" w:color="auto" w:fill="auto"/>
          </w:tcPr>
          <w:p w:rsidR="00B7264E" w:rsidRPr="006E591D" w:rsidRDefault="00B7264E" w:rsidP="00B7264E">
            <w:pPr>
              <w:rPr>
                <w:bCs/>
                <w:snapToGrid w:val="0"/>
                <w:sz w:val="24"/>
                <w:szCs w:val="24"/>
              </w:rPr>
            </w:pPr>
            <w:r w:rsidRPr="006E591D">
              <w:rPr>
                <w:bCs/>
                <w:snapToGrid w:val="0"/>
                <w:sz w:val="24"/>
                <w:szCs w:val="24"/>
              </w:rPr>
              <w:t>Київводресурси</w:t>
            </w:r>
          </w:p>
        </w:tc>
        <w:tc>
          <w:tcPr>
            <w:tcW w:w="708" w:type="dxa"/>
          </w:tcPr>
          <w:p w:rsidR="00B7264E" w:rsidRPr="006E591D" w:rsidRDefault="00B7264E" w:rsidP="00B7264E">
            <w:pPr>
              <w:rPr>
                <w:bCs/>
                <w:snapToGrid w:val="0"/>
                <w:sz w:val="24"/>
                <w:szCs w:val="24"/>
              </w:rPr>
            </w:pPr>
            <w:r>
              <w:rPr>
                <w:bCs/>
                <w:snapToGrid w:val="0"/>
                <w:sz w:val="24"/>
                <w:szCs w:val="24"/>
              </w:rPr>
              <w:t>500</w:t>
            </w:r>
          </w:p>
        </w:tc>
        <w:tc>
          <w:tcPr>
            <w:tcW w:w="709"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r>
              <w:rPr>
                <w:bCs/>
                <w:snapToGrid w:val="0"/>
                <w:sz w:val="24"/>
                <w:szCs w:val="24"/>
              </w:rPr>
              <w:t>500</w:t>
            </w: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8"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571" w:type="dxa"/>
            <w:gridSpan w:val="2"/>
          </w:tcPr>
          <w:p w:rsidR="00B7264E" w:rsidRPr="006E591D" w:rsidRDefault="00B7264E" w:rsidP="00B7264E">
            <w:pPr>
              <w:rPr>
                <w:bCs/>
                <w:snapToGrid w:val="0"/>
                <w:sz w:val="24"/>
                <w:szCs w:val="24"/>
              </w:rPr>
            </w:pPr>
          </w:p>
        </w:tc>
        <w:tc>
          <w:tcPr>
            <w:tcW w:w="851" w:type="dxa"/>
          </w:tcPr>
          <w:p w:rsidR="00B7264E" w:rsidRPr="006E591D" w:rsidRDefault="00B7264E" w:rsidP="00B7264E">
            <w:pPr>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Pr="006E591D" w:rsidRDefault="00B7264E" w:rsidP="00B7264E">
            <w:pPr>
              <w:ind w:left="-28"/>
              <w:jc w:val="right"/>
              <w:rPr>
                <w:snapToGrid w:val="0"/>
                <w:sz w:val="24"/>
                <w:szCs w:val="24"/>
              </w:rPr>
            </w:pPr>
            <w:r>
              <w:rPr>
                <w:snapToGrid w:val="0"/>
                <w:sz w:val="24"/>
                <w:szCs w:val="24"/>
              </w:rPr>
              <w:t>4</w:t>
            </w:r>
          </w:p>
        </w:tc>
        <w:tc>
          <w:tcPr>
            <w:tcW w:w="1982" w:type="dxa"/>
            <w:shd w:val="clear" w:color="auto" w:fill="auto"/>
          </w:tcPr>
          <w:p w:rsidR="00B7264E" w:rsidRPr="006E591D" w:rsidRDefault="00B7264E" w:rsidP="00B7264E">
            <w:pPr>
              <w:rPr>
                <w:sz w:val="24"/>
                <w:szCs w:val="24"/>
              </w:rPr>
            </w:pPr>
            <w:r w:rsidRPr="006E591D">
              <w:rPr>
                <w:sz w:val="24"/>
                <w:szCs w:val="24"/>
              </w:rPr>
              <w:t>Відновлення систем водовідведення з метою захисту від підтоплення територій громади     м.  Бровари</w:t>
            </w:r>
          </w:p>
        </w:tc>
        <w:tc>
          <w:tcPr>
            <w:tcW w:w="992" w:type="dxa"/>
            <w:shd w:val="clear" w:color="auto" w:fill="auto"/>
          </w:tcPr>
          <w:p w:rsidR="00B7264E" w:rsidRPr="006E591D" w:rsidRDefault="00B7264E" w:rsidP="00B7264E">
            <w:pPr>
              <w:rPr>
                <w:bCs/>
                <w:snapToGrid w:val="0"/>
                <w:sz w:val="24"/>
                <w:szCs w:val="24"/>
              </w:rPr>
            </w:pPr>
            <w:r w:rsidRPr="006E591D">
              <w:rPr>
                <w:bCs/>
                <w:snapToGrid w:val="0"/>
                <w:sz w:val="24"/>
                <w:szCs w:val="24"/>
              </w:rPr>
              <w:t>Київводресурси</w:t>
            </w:r>
          </w:p>
        </w:tc>
        <w:tc>
          <w:tcPr>
            <w:tcW w:w="708" w:type="dxa"/>
          </w:tcPr>
          <w:p w:rsidR="00B7264E" w:rsidRPr="006E591D" w:rsidRDefault="00B7264E" w:rsidP="00B7264E">
            <w:pPr>
              <w:rPr>
                <w:bCs/>
                <w:snapToGrid w:val="0"/>
                <w:sz w:val="24"/>
                <w:szCs w:val="24"/>
              </w:rPr>
            </w:pPr>
            <w:r w:rsidRPr="006E591D">
              <w:rPr>
                <w:bCs/>
                <w:snapToGrid w:val="0"/>
                <w:sz w:val="24"/>
                <w:szCs w:val="24"/>
              </w:rPr>
              <w:t>2500</w:t>
            </w:r>
          </w:p>
        </w:tc>
        <w:tc>
          <w:tcPr>
            <w:tcW w:w="709"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r w:rsidRPr="006E591D">
              <w:rPr>
                <w:bCs/>
                <w:snapToGrid w:val="0"/>
                <w:sz w:val="24"/>
                <w:szCs w:val="24"/>
              </w:rPr>
              <w:t>2500</w:t>
            </w: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8"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571" w:type="dxa"/>
            <w:gridSpan w:val="2"/>
          </w:tcPr>
          <w:p w:rsidR="00B7264E" w:rsidRPr="006E591D" w:rsidRDefault="00B7264E" w:rsidP="00B7264E">
            <w:pPr>
              <w:rPr>
                <w:bCs/>
                <w:snapToGrid w:val="0"/>
                <w:sz w:val="24"/>
                <w:szCs w:val="24"/>
              </w:rPr>
            </w:pPr>
          </w:p>
        </w:tc>
        <w:tc>
          <w:tcPr>
            <w:tcW w:w="851" w:type="dxa"/>
          </w:tcPr>
          <w:p w:rsidR="00B7264E" w:rsidRPr="006E591D" w:rsidRDefault="00B7264E" w:rsidP="00B7264E">
            <w:pPr>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Default="00B7264E" w:rsidP="00B7264E">
            <w:pPr>
              <w:ind w:left="-28"/>
              <w:jc w:val="right"/>
              <w:rPr>
                <w:snapToGrid w:val="0"/>
                <w:sz w:val="24"/>
                <w:szCs w:val="24"/>
              </w:rPr>
            </w:pPr>
            <w:r>
              <w:rPr>
                <w:snapToGrid w:val="0"/>
                <w:sz w:val="24"/>
                <w:szCs w:val="24"/>
              </w:rPr>
              <w:t>5</w:t>
            </w:r>
          </w:p>
        </w:tc>
        <w:tc>
          <w:tcPr>
            <w:tcW w:w="1982" w:type="dxa"/>
            <w:shd w:val="clear" w:color="auto" w:fill="auto"/>
          </w:tcPr>
          <w:p w:rsidR="00B7264E" w:rsidRPr="006E591D" w:rsidRDefault="00B7264E" w:rsidP="00B7264E">
            <w:pPr>
              <w:rPr>
                <w:sz w:val="24"/>
                <w:szCs w:val="24"/>
              </w:rPr>
            </w:pPr>
            <w:r>
              <w:rPr>
                <w:sz w:val="24"/>
                <w:szCs w:val="24"/>
              </w:rPr>
              <w:t>Будівництво дощової каналізації від вул. Київська (1-ша черга) до очисних споруд (ДОС-1) по вул. Таращанській та Богунській в м. Бровари Київської області з метою захисту від підтоплення та затоплення територій</w:t>
            </w:r>
          </w:p>
        </w:tc>
        <w:tc>
          <w:tcPr>
            <w:tcW w:w="992" w:type="dxa"/>
            <w:shd w:val="clear" w:color="auto" w:fill="auto"/>
          </w:tcPr>
          <w:p w:rsidR="00B7264E" w:rsidRPr="006E591D" w:rsidRDefault="00B7264E" w:rsidP="00B7264E">
            <w:pPr>
              <w:rPr>
                <w:bCs/>
                <w:snapToGrid w:val="0"/>
                <w:sz w:val="24"/>
                <w:szCs w:val="24"/>
              </w:rPr>
            </w:pPr>
            <w:r w:rsidRPr="006E591D">
              <w:rPr>
                <w:bCs/>
                <w:snapToGrid w:val="0"/>
                <w:sz w:val="24"/>
                <w:szCs w:val="24"/>
              </w:rPr>
              <w:t>Київводресурси</w:t>
            </w:r>
          </w:p>
        </w:tc>
        <w:tc>
          <w:tcPr>
            <w:tcW w:w="708" w:type="dxa"/>
          </w:tcPr>
          <w:p w:rsidR="00B7264E" w:rsidRPr="006E591D" w:rsidRDefault="00B7264E" w:rsidP="00B7264E">
            <w:pPr>
              <w:rPr>
                <w:bCs/>
                <w:snapToGrid w:val="0"/>
                <w:sz w:val="24"/>
                <w:szCs w:val="24"/>
              </w:rPr>
            </w:pPr>
            <w:r>
              <w:rPr>
                <w:bCs/>
                <w:snapToGrid w:val="0"/>
                <w:sz w:val="24"/>
                <w:szCs w:val="24"/>
              </w:rPr>
              <w:t>13000</w:t>
            </w:r>
          </w:p>
        </w:tc>
        <w:tc>
          <w:tcPr>
            <w:tcW w:w="709"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r>
              <w:rPr>
                <w:bCs/>
                <w:snapToGrid w:val="0"/>
                <w:sz w:val="24"/>
                <w:szCs w:val="24"/>
              </w:rPr>
              <w:t>3000</w:t>
            </w:r>
          </w:p>
        </w:tc>
        <w:tc>
          <w:tcPr>
            <w:tcW w:w="709" w:type="dxa"/>
          </w:tcPr>
          <w:p w:rsidR="00B7264E" w:rsidRPr="006E591D" w:rsidRDefault="00B7264E" w:rsidP="00B7264E">
            <w:pPr>
              <w:rPr>
                <w:bCs/>
                <w:snapToGrid w:val="0"/>
                <w:sz w:val="24"/>
                <w:szCs w:val="24"/>
              </w:rPr>
            </w:pPr>
            <w:r>
              <w:rPr>
                <w:bCs/>
                <w:snapToGrid w:val="0"/>
                <w:sz w:val="24"/>
                <w:szCs w:val="24"/>
              </w:rPr>
              <w:t>3000</w:t>
            </w:r>
          </w:p>
        </w:tc>
        <w:tc>
          <w:tcPr>
            <w:tcW w:w="709" w:type="dxa"/>
          </w:tcPr>
          <w:p w:rsidR="00B7264E" w:rsidRPr="006E591D" w:rsidRDefault="00B7264E" w:rsidP="00B7264E">
            <w:pPr>
              <w:rPr>
                <w:bCs/>
                <w:snapToGrid w:val="0"/>
                <w:sz w:val="24"/>
                <w:szCs w:val="24"/>
              </w:rPr>
            </w:pPr>
            <w:r>
              <w:rPr>
                <w:bCs/>
                <w:snapToGrid w:val="0"/>
                <w:sz w:val="24"/>
                <w:szCs w:val="24"/>
              </w:rPr>
              <w:t>3000</w:t>
            </w:r>
          </w:p>
        </w:tc>
        <w:tc>
          <w:tcPr>
            <w:tcW w:w="708" w:type="dxa"/>
          </w:tcPr>
          <w:p w:rsidR="00B7264E" w:rsidRPr="006E591D" w:rsidRDefault="00B7264E" w:rsidP="00B7264E">
            <w:pPr>
              <w:rPr>
                <w:bCs/>
                <w:snapToGrid w:val="0"/>
                <w:sz w:val="24"/>
                <w:szCs w:val="24"/>
              </w:rPr>
            </w:pPr>
            <w:r>
              <w:rPr>
                <w:bCs/>
                <w:snapToGrid w:val="0"/>
                <w:sz w:val="24"/>
                <w:szCs w:val="24"/>
              </w:rPr>
              <w:t>2000</w:t>
            </w:r>
          </w:p>
        </w:tc>
        <w:tc>
          <w:tcPr>
            <w:tcW w:w="567" w:type="dxa"/>
          </w:tcPr>
          <w:p w:rsidR="00B7264E" w:rsidRPr="006E591D" w:rsidRDefault="00B7264E" w:rsidP="00B7264E">
            <w:pPr>
              <w:rPr>
                <w:bCs/>
                <w:snapToGrid w:val="0"/>
                <w:sz w:val="24"/>
                <w:szCs w:val="24"/>
              </w:rPr>
            </w:pPr>
            <w:r>
              <w:rPr>
                <w:bCs/>
                <w:snapToGrid w:val="0"/>
                <w:sz w:val="24"/>
                <w:szCs w:val="24"/>
              </w:rPr>
              <w:t>2000</w:t>
            </w: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571" w:type="dxa"/>
            <w:gridSpan w:val="2"/>
          </w:tcPr>
          <w:p w:rsidR="00B7264E" w:rsidRPr="006E591D" w:rsidRDefault="00B7264E" w:rsidP="00B7264E">
            <w:pPr>
              <w:rPr>
                <w:bCs/>
                <w:snapToGrid w:val="0"/>
                <w:sz w:val="24"/>
                <w:szCs w:val="24"/>
              </w:rPr>
            </w:pPr>
          </w:p>
        </w:tc>
        <w:tc>
          <w:tcPr>
            <w:tcW w:w="851" w:type="dxa"/>
          </w:tcPr>
          <w:p w:rsidR="00B7264E" w:rsidRPr="006E591D" w:rsidRDefault="00B7264E" w:rsidP="00B7264E">
            <w:pPr>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Pr="006E591D" w:rsidRDefault="00B7264E" w:rsidP="00B7264E">
            <w:pPr>
              <w:ind w:left="-14" w:hanging="54"/>
              <w:jc w:val="right"/>
              <w:rPr>
                <w:snapToGrid w:val="0"/>
                <w:sz w:val="24"/>
                <w:szCs w:val="24"/>
              </w:rPr>
            </w:pPr>
            <w:r>
              <w:rPr>
                <w:snapToGrid w:val="0"/>
                <w:sz w:val="24"/>
                <w:szCs w:val="24"/>
              </w:rPr>
              <w:lastRenderedPageBreak/>
              <w:t>6</w:t>
            </w:r>
          </w:p>
        </w:tc>
        <w:tc>
          <w:tcPr>
            <w:tcW w:w="1982" w:type="dxa"/>
            <w:shd w:val="clear" w:color="auto" w:fill="auto"/>
          </w:tcPr>
          <w:p w:rsidR="00B7264E" w:rsidRPr="006E591D" w:rsidRDefault="00B7264E" w:rsidP="00B7264E">
            <w:pPr>
              <w:rPr>
                <w:bCs/>
                <w:sz w:val="24"/>
                <w:szCs w:val="24"/>
              </w:rPr>
            </w:pPr>
            <w:r w:rsidRPr="006E591D">
              <w:rPr>
                <w:bCs/>
                <w:sz w:val="24"/>
                <w:szCs w:val="24"/>
              </w:rPr>
              <w:t xml:space="preserve">Встановлення постійних земельних сервітутів для обслуговування каналів водовідведення </w:t>
            </w:r>
          </w:p>
        </w:tc>
        <w:tc>
          <w:tcPr>
            <w:tcW w:w="992" w:type="dxa"/>
            <w:shd w:val="clear" w:color="auto" w:fill="auto"/>
          </w:tcPr>
          <w:p w:rsidR="00B7264E" w:rsidRPr="006E591D" w:rsidRDefault="00B7264E" w:rsidP="00B7264E">
            <w:pPr>
              <w:rPr>
                <w:bCs/>
                <w:sz w:val="24"/>
                <w:szCs w:val="24"/>
              </w:rPr>
            </w:pPr>
            <w:r w:rsidRPr="006E591D">
              <w:rPr>
                <w:bCs/>
                <w:sz w:val="24"/>
                <w:szCs w:val="24"/>
              </w:rPr>
              <w:t>КП БМР «Бровари-Землеустрій»</w:t>
            </w:r>
          </w:p>
        </w:tc>
        <w:tc>
          <w:tcPr>
            <w:tcW w:w="708" w:type="dxa"/>
          </w:tcPr>
          <w:p w:rsidR="00B7264E" w:rsidRPr="006E591D" w:rsidRDefault="00B7264E" w:rsidP="00B7264E">
            <w:pPr>
              <w:rPr>
                <w:bCs/>
                <w:snapToGrid w:val="0"/>
                <w:sz w:val="24"/>
                <w:szCs w:val="24"/>
              </w:rPr>
            </w:pPr>
            <w:r w:rsidRPr="006E591D">
              <w:rPr>
                <w:bCs/>
                <w:snapToGrid w:val="0"/>
                <w:sz w:val="24"/>
                <w:szCs w:val="24"/>
              </w:rPr>
              <w:t>250</w:t>
            </w:r>
          </w:p>
        </w:tc>
        <w:tc>
          <w:tcPr>
            <w:tcW w:w="709" w:type="dxa"/>
          </w:tcPr>
          <w:p w:rsidR="00B7264E" w:rsidRPr="006E591D" w:rsidRDefault="00B7264E" w:rsidP="00B7264E">
            <w:pPr>
              <w:rPr>
                <w:bCs/>
                <w:snapToGrid w:val="0"/>
                <w:sz w:val="24"/>
                <w:szCs w:val="24"/>
              </w:rPr>
            </w:pPr>
            <w:r w:rsidRPr="006E591D">
              <w:rPr>
                <w:bCs/>
                <w:snapToGrid w:val="0"/>
                <w:sz w:val="24"/>
                <w:szCs w:val="24"/>
              </w:rPr>
              <w:t>250</w:t>
            </w: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8"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571" w:type="dxa"/>
            <w:gridSpan w:val="2"/>
          </w:tcPr>
          <w:p w:rsidR="00B7264E" w:rsidRPr="006E591D" w:rsidRDefault="00B7264E" w:rsidP="00B7264E">
            <w:pPr>
              <w:rPr>
                <w:bCs/>
                <w:snapToGrid w:val="0"/>
                <w:sz w:val="24"/>
                <w:szCs w:val="24"/>
              </w:rPr>
            </w:pPr>
          </w:p>
        </w:tc>
        <w:tc>
          <w:tcPr>
            <w:tcW w:w="851" w:type="dxa"/>
          </w:tcPr>
          <w:p w:rsidR="00B7264E" w:rsidRPr="006E591D" w:rsidRDefault="00B7264E" w:rsidP="00B7264E">
            <w:pPr>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Default="00C33551" w:rsidP="00B7264E">
            <w:pPr>
              <w:ind w:left="-14" w:hanging="54"/>
              <w:jc w:val="right"/>
              <w:rPr>
                <w:snapToGrid w:val="0"/>
                <w:sz w:val="24"/>
                <w:szCs w:val="24"/>
              </w:rPr>
            </w:pPr>
            <w:r>
              <w:rPr>
                <w:snapToGrid w:val="0"/>
                <w:sz w:val="24"/>
                <w:szCs w:val="24"/>
              </w:rPr>
              <w:t>7</w:t>
            </w:r>
          </w:p>
        </w:tc>
        <w:tc>
          <w:tcPr>
            <w:tcW w:w="1982" w:type="dxa"/>
            <w:shd w:val="clear" w:color="auto" w:fill="auto"/>
          </w:tcPr>
          <w:p w:rsidR="00B7264E" w:rsidRPr="00C46676" w:rsidRDefault="00B7264E" w:rsidP="00B7264E">
            <w:pPr>
              <w:rPr>
                <w:bCs/>
                <w:sz w:val="24"/>
                <w:szCs w:val="24"/>
              </w:rPr>
            </w:pPr>
            <w:r>
              <w:rPr>
                <w:rFonts w:ascii="Times" w:hAnsi="Times" w:cs="Arial"/>
                <w:color w:val="000000"/>
                <w:sz w:val="24"/>
                <w:szCs w:val="24"/>
                <w:bdr w:val="none" w:sz="0" w:space="0" w:color="auto" w:frame="1"/>
              </w:rPr>
              <w:t>О</w:t>
            </w:r>
            <w:r w:rsidRPr="00C46676">
              <w:rPr>
                <w:rFonts w:ascii="Times" w:hAnsi="Times" w:cs="Arial"/>
                <w:color w:val="000000"/>
                <w:sz w:val="24"/>
                <w:szCs w:val="24"/>
                <w:bdr w:val="none" w:sz="0" w:space="0" w:color="auto" w:frame="1"/>
              </w:rPr>
              <w:t>снащення</w:t>
            </w:r>
            <w:r>
              <w:rPr>
                <w:rFonts w:ascii="Times" w:hAnsi="Times" w:cs="Arial"/>
                <w:color w:val="000000"/>
                <w:sz w:val="24"/>
                <w:szCs w:val="24"/>
                <w:bdr w:val="none" w:sz="0" w:space="0" w:color="auto" w:frame="1"/>
              </w:rPr>
              <w:t xml:space="preserve"> технічної бази дільниці по технічному обслуговуванню систем водовідведення та зливової каналізації КП БМР «Бровари-Благоустрій»</w:t>
            </w:r>
          </w:p>
        </w:tc>
        <w:tc>
          <w:tcPr>
            <w:tcW w:w="992" w:type="dxa"/>
            <w:shd w:val="clear" w:color="auto" w:fill="auto"/>
          </w:tcPr>
          <w:p w:rsidR="00B7264E" w:rsidRPr="006E591D" w:rsidRDefault="00B7264E" w:rsidP="00B7264E">
            <w:pPr>
              <w:rPr>
                <w:bCs/>
                <w:sz w:val="24"/>
                <w:szCs w:val="24"/>
              </w:rPr>
            </w:pPr>
            <w:r w:rsidRPr="006E591D">
              <w:rPr>
                <w:bCs/>
                <w:sz w:val="24"/>
                <w:szCs w:val="24"/>
              </w:rPr>
              <w:t>КП БМР «Бровари-</w:t>
            </w:r>
            <w:r>
              <w:rPr>
                <w:bCs/>
                <w:sz w:val="24"/>
                <w:szCs w:val="24"/>
              </w:rPr>
              <w:t>Благоустрій»</w:t>
            </w:r>
          </w:p>
        </w:tc>
        <w:tc>
          <w:tcPr>
            <w:tcW w:w="708" w:type="dxa"/>
          </w:tcPr>
          <w:p w:rsidR="00B7264E" w:rsidRPr="006E591D" w:rsidRDefault="00B7264E" w:rsidP="00B7264E">
            <w:pPr>
              <w:rPr>
                <w:bCs/>
                <w:snapToGrid w:val="0"/>
                <w:sz w:val="24"/>
                <w:szCs w:val="24"/>
              </w:rPr>
            </w:pPr>
            <w:r>
              <w:rPr>
                <w:bCs/>
                <w:snapToGrid w:val="0"/>
                <w:sz w:val="24"/>
                <w:szCs w:val="24"/>
              </w:rPr>
              <w:t>200</w:t>
            </w:r>
          </w:p>
        </w:tc>
        <w:tc>
          <w:tcPr>
            <w:tcW w:w="709"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r>
              <w:rPr>
                <w:bCs/>
                <w:snapToGrid w:val="0"/>
                <w:sz w:val="24"/>
                <w:szCs w:val="24"/>
              </w:rPr>
              <w:t>50</w:t>
            </w:r>
          </w:p>
        </w:tc>
        <w:tc>
          <w:tcPr>
            <w:tcW w:w="567" w:type="dxa"/>
          </w:tcPr>
          <w:p w:rsidR="00B7264E" w:rsidRPr="006E591D" w:rsidRDefault="00B7264E" w:rsidP="00B7264E">
            <w:pPr>
              <w:rPr>
                <w:bCs/>
                <w:snapToGrid w:val="0"/>
                <w:sz w:val="24"/>
                <w:szCs w:val="24"/>
              </w:rPr>
            </w:pPr>
            <w:r>
              <w:rPr>
                <w:bCs/>
                <w:snapToGrid w:val="0"/>
                <w:sz w:val="24"/>
                <w:szCs w:val="24"/>
              </w:rPr>
              <w:t>50</w:t>
            </w:r>
          </w:p>
        </w:tc>
        <w:tc>
          <w:tcPr>
            <w:tcW w:w="567" w:type="dxa"/>
          </w:tcPr>
          <w:p w:rsidR="00B7264E" w:rsidRPr="006E591D" w:rsidRDefault="00B7264E" w:rsidP="00B7264E">
            <w:pPr>
              <w:rPr>
                <w:bCs/>
                <w:snapToGrid w:val="0"/>
                <w:sz w:val="24"/>
                <w:szCs w:val="24"/>
              </w:rPr>
            </w:pPr>
            <w:r>
              <w:rPr>
                <w:bCs/>
                <w:snapToGrid w:val="0"/>
                <w:sz w:val="24"/>
                <w:szCs w:val="24"/>
              </w:rPr>
              <w:t>50</w:t>
            </w:r>
          </w:p>
        </w:tc>
        <w:tc>
          <w:tcPr>
            <w:tcW w:w="567" w:type="dxa"/>
          </w:tcPr>
          <w:p w:rsidR="00B7264E" w:rsidRPr="006E591D" w:rsidRDefault="00B7264E" w:rsidP="00B7264E">
            <w:pPr>
              <w:rPr>
                <w:bCs/>
                <w:snapToGrid w:val="0"/>
                <w:sz w:val="24"/>
                <w:szCs w:val="24"/>
              </w:rPr>
            </w:pPr>
            <w:r>
              <w:rPr>
                <w:bCs/>
                <w:snapToGrid w:val="0"/>
                <w:sz w:val="24"/>
                <w:szCs w:val="24"/>
              </w:rPr>
              <w:t>50</w:t>
            </w: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8"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571" w:type="dxa"/>
            <w:gridSpan w:val="2"/>
          </w:tcPr>
          <w:p w:rsidR="00B7264E" w:rsidRPr="006E591D" w:rsidRDefault="00B7264E" w:rsidP="00B7264E">
            <w:pPr>
              <w:rPr>
                <w:bCs/>
                <w:snapToGrid w:val="0"/>
                <w:sz w:val="24"/>
                <w:szCs w:val="24"/>
              </w:rPr>
            </w:pPr>
          </w:p>
        </w:tc>
        <w:tc>
          <w:tcPr>
            <w:tcW w:w="851" w:type="dxa"/>
          </w:tcPr>
          <w:p w:rsidR="00B7264E" w:rsidRPr="006E591D" w:rsidRDefault="00B7264E" w:rsidP="00B7264E">
            <w:pPr>
              <w:rPr>
                <w:bCs/>
                <w:snapToGrid w:val="0"/>
                <w:sz w:val="24"/>
                <w:szCs w:val="24"/>
              </w:rPr>
            </w:pPr>
          </w:p>
        </w:tc>
      </w:tr>
      <w:tr w:rsidR="00B7264E"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B7264E" w:rsidRDefault="00C33551" w:rsidP="00B7264E">
            <w:pPr>
              <w:ind w:left="-14" w:hanging="54"/>
              <w:jc w:val="right"/>
              <w:rPr>
                <w:snapToGrid w:val="0"/>
                <w:sz w:val="24"/>
                <w:szCs w:val="24"/>
              </w:rPr>
            </w:pPr>
            <w:r>
              <w:rPr>
                <w:snapToGrid w:val="0"/>
                <w:sz w:val="24"/>
                <w:szCs w:val="24"/>
              </w:rPr>
              <w:t>8</w:t>
            </w:r>
          </w:p>
        </w:tc>
        <w:tc>
          <w:tcPr>
            <w:tcW w:w="1982" w:type="dxa"/>
            <w:shd w:val="clear" w:color="auto" w:fill="auto"/>
          </w:tcPr>
          <w:p w:rsidR="00B7264E" w:rsidRPr="006E591D" w:rsidRDefault="00C33551" w:rsidP="00B7264E">
            <w:pPr>
              <w:rPr>
                <w:bCs/>
                <w:sz w:val="24"/>
                <w:szCs w:val="24"/>
              </w:rPr>
            </w:pPr>
            <w:r>
              <w:rPr>
                <w:bCs/>
                <w:sz w:val="24"/>
                <w:szCs w:val="24"/>
              </w:rPr>
              <w:t>Будівництво вулиць Чехова, Чепурного, Шевельова Юрія, пров. Деснянського (з водовідведенням</w:t>
            </w:r>
          </w:p>
        </w:tc>
        <w:tc>
          <w:tcPr>
            <w:tcW w:w="992" w:type="dxa"/>
            <w:shd w:val="clear" w:color="auto" w:fill="auto"/>
          </w:tcPr>
          <w:p w:rsidR="00B7264E" w:rsidRPr="006E591D" w:rsidRDefault="00C33551" w:rsidP="00B7264E">
            <w:pPr>
              <w:rPr>
                <w:bCs/>
                <w:sz w:val="24"/>
                <w:szCs w:val="24"/>
              </w:rPr>
            </w:pPr>
            <w:r>
              <w:rPr>
                <w:bCs/>
                <w:sz w:val="24"/>
                <w:szCs w:val="24"/>
              </w:rPr>
              <w:t>Відділ капітального будівництва</w:t>
            </w:r>
          </w:p>
        </w:tc>
        <w:tc>
          <w:tcPr>
            <w:tcW w:w="708"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9" w:type="dxa"/>
          </w:tcPr>
          <w:p w:rsidR="00B7264E" w:rsidRPr="006E591D" w:rsidRDefault="00B7264E" w:rsidP="00B7264E">
            <w:pPr>
              <w:rPr>
                <w:bCs/>
                <w:snapToGrid w:val="0"/>
                <w:sz w:val="24"/>
                <w:szCs w:val="24"/>
              </w:rPr>
            </w:pPr>
          </w:p>
        </w:tc>
        <w:tc>
          <w:tcPr>
            <w:tcW w:w="708"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567" w:type="dxa"/>
          </w:tcPr>
          <w:p w:rsidR="00B7264E" w:rsidRPr="006E591D" w:rsidRDefault="00B7264E" w:rsidP="00B7264E">
            <w:pPr>
              <w:rPr>
                <w:bCs/>
                <w:snapToGrid w:val="0"/>
                <w:sz w:val="24"/>
                <w:szCs w:val="24"/>
              </w:rPr>
            </w:pPr>
          </w:p>
        </w:tc>
        <w:tc>
          <w:tcPr>
            <w:tcW w:w="426"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425" w:type="dxa"/>
          </w:tcPr>
          <w:p w:rsidR="00B7264E" w:rsidRPr="006E591D" w:rsidRDefault="00B7264E" w:rsidP="00B7264E">
            <w:pPr>
              <w:rPr>
                <w:bCs/>
                <w:snapToGrid w:val="0"/>
                <w:sz w:val="24"/>
                <w:szCs w:val="24"/>
              </w:rPr>
            </w:pPr>
          </w:p>
        </w:tc>
        <w:tc>
          <w:tcPr>
            <w:tcW w:w="571" w:type="dxa"/>
            <w:gridSpan w:val="2"/>
          </w:tcPr>
          <w:p w:rsidR="00B7264E" w:rsidRPr="006E591D" w:rsidRDefault="00B7264E" w:rsidP="00B7264E">
            <w:pPr>
              <w:rPr>
                <w:bCs/>
                <w:snapToGrid w:val="0"/>
                <w:sz w:val="24"/>
                <w:szCs w:val="24"/>
              </w:rPr>
            </w:pPr>
          </w:p>
        </w:tc>
        <w:tc>
          <w:tcPr>
            <w:tcW w:w="851" w:type="dxa"/>
          </w:tcPr>
          <w:p w:rsidR="00B7264E" w:rsidRPr="006E591D" w:rsidRDefault="00B7264E" w:rsidP="00B7264E">
            <w:pPr>
              <w:rPr>
                <w:bCs/>
                <w:snapToGrid w:val="0"/>
                <w:sz w:val="24"/>
                <w:szCs w:val="24"/>
              </w:rPr>
            </w:pPr>
          </w:p>
        </w:tc>
      </w:tr>
      <w:tr w:rsidR="006E0A65"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6E0A65" w:rsidRDefault="006E0A65" w:rsidP="006E0A65">
            <w:pPr>
              <w:ind w:left="-14" w:hanging="54"/>
              <w:jc w:val="right"/>
              <w:rPr>
                <w:snapToGrid w:val="0"/>
                <w:sz w:val="24"/>
                <w:szCs w:val="24"/>
              </w:rPr>
            </w:pPr>
            <w:r>
              <w:rPr>
                <w:snapToGrid w:val="0"/>
                <w:sz w:val="24"/>
                <w:szCs w:val="24"/>
              </w:rPr>
              <w:t>9</w:t>
            </w:r>
          </w:p>
        </w:tc>
        <w:tc>
          <w:tcPr>
            <w:tcW w:w="1982" w:type="dxa"/>
            <w:shd w:val="clear" w:color="auto" w:fill="auto"/>
          </w:tcPr>
          <w:p w:rsidR="006E0A65" w:rsidRPr="006E591D" w:rsidRDefault="006E0A65" w:rsidP="006E0A65">
            <w:pPr>
              <w:rPr>
                <w:bCs/>
                <w:sz w:val="24"/>
                <w:szCs w:val="24"/>
              </w:rPr>
            </w:pPr>
            <w:r>
              <w:rPr>
                <w:bCs/>
                <w:sz w:val="24"/>
                <w:szCs w:val="24"/>
              </w:rPr>
              <w:t>Будівництво водовідводу дощових та талих вод по 10 мікрорайону в м. Бровари. 1-ша черга. Ділянка від вул. Возз’єднання до вул. Осипова</w:t>
            </w:r>
          </w:p>
        </w:tc>
        <w:tc>
          <w:tcPr>
            <w:tcW w:w="992" w:type="dxa"/>
            <w:shd w:val="clear" w:color="auto" w:fill="auto"/>
          </w:tcPr>
          <w:p w:rsidR="006E0A65" w:rsidRPr="006E591D" w:rsidRDefault="006E0A65" w:rsidP="006E0A65">
            <w:pPr>
              <w:rPr>
                <w:bCs/>
                <w:sz w:val="24"/>
                <w:szCs w:val="24"/>
              </w:rPr>
            </w:pPr>
            <w:r>
              <w:rPr>
                <w:bCs/>
                <w:sz w:val="24"/>
                <w:szCs w:val="24"/>
              </w:rPr>
              <w:t>Відділ капітального будівництва</w:t>
            </w:r>
          </w:p>
        </w:tc>
        <w:tc>
          <w:tcPr>
            <w:tcW w:w="708" w:type="dxa"/>
          </w:tcPr>
          <w:p w:rsidR="006E0A65" w:rsidRPr="006E591D" w:rsidRDefault="006E0A65" w:rsidP="006E0A65">
            <w:pPr>
              <w:rPr>
                <w:bCs/>
                <w:snapToGrid w:val="0"/>
                <w:sz w:val="24"/>
                <w:szCs w:val="24"/>
              </w:rPr>
            </w:pPr>
          </w:p>
        </w:tc>
        <w:tc>
          <w:tcPr>
            <w:tcW w:w="709"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6"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709" w:type="dxa"/>
          </w:tcPr>
          <w:p w:rsidR="006E0A65" w:rsidRPr="006E591D" w:rsidRDefault="006E0A65" w:rsidP="006E0A65">
            <w:pPr>
              <w:rPr>
                <w:bCs/>
                <w:snapToGrid w:val="0"/>
                <w:sz w:val="24"/>
                <w:szCs w:val="24"/>
              </w:rPr>
            </w:pPr>
          </w:p>
        </w:tc>
        <w:tc>
          <w:tcPr>
            <w:tcW w:w="709" w:type="dxa"/>
          </w:tcPr>
          <w:p w:rsidR="006E0A65" w:rsidRPr="006E591D" w:rsidRDefault="006E0A65" w:rsidP="006E0A65">
            <w:pPr>
              <w:rPr>
                <w:bCs/>
                <w:snapToGrid w:val="0"/>
                <w:sz w:val="24"/>
                <w:szCs w:val="24"/>
              </w:rPr>
            </w:pPr>
          </w:p>
        </w:tc>
        <w:tc>
          <w:tcPr>
            <w:tcW w:w="709" w:type="dxa"/>
          </w:tcPr>
          <w:p w:rsidR="006E0A65" w:rsidRPr="006E591D" w:rsidRDefault="006E0A65" w:rsidP="006E0A65">
            <w:pPr>
              <w:rPr>
                <w:bCs/>
                <w:snapToGrid w:val="0"/>
                <w:sz w:val="24"/>
                <w:szCs w:val="24"/>
              </w:rPr>
            </w:pPr>
          </w:p>
        </w:tc>
        <w:tc>
          <w:tcPr>
            <w:tcW w:w="708"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426"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571" w:type="dxa"/>
            <w:gridSpan w:val="2"/>
          </w:tcPr>
          <w:p w:rsidR="006E0A65" w:rsidRPr="006E591D" w:rsidRDefault="006E0A65" w:rsidP="006E0A65">
            <w:pPr>
              <w:rPr>
                <w:bCs/>
                <w:snapToGrid w:val="0"/>
                <w:sz w:val="24"/>
                <w:szCs w:val="24"/>
              </w:rPr>
            </w:pPr>
          </w:p>
        </w:tc>
        <w:tc>
          <w:tcPr>
            <w:tcW w:w="851" w:type="dxa"/>
          </w:tcPr>
          <w:p w:rsidR="006E0A65" w:rsidRPr="006E591D" w:rsidRDefault="006E0A65" w:rsidP="006E0A65">
            <w:pPr>
              <w:rPr>
                <w:bCs/>
                <w:snapToGrid w:val="0"/>
                <w:sz w:val="24"/>
                <w:szCs w:val="24"/>
              </w:rPr>
            </w:pPr>
          </w:p>
        </w:tc>
      </w:tr>
      <w:tr w:rsidR="006E0A65" w:rsidRPr="006E591D" w:rsidTr="003B6ADB">
        <w:trPr>
          <w:cantSplit/>
          <w:trHeight w:val="265"/>
        </w:trPr>
        <w:tc>
          <w:tcPr>
            <w:tcW w:w="391" w:type="dxa"/>
            <w:tcBorders>
              <w:top w:val="single" w:sz="4" w:space="0" w:color="auto"/>
              <w:left w:val="single" w:sz="4" w:space="0" w:color="auto"/>
              <w:bottom w:val="single" w:sz="4" w:space="0" w:color="auto"/>
              <w:right w:val="single" w:sz="4" w:space="0" w:color="auto"/>
            </w:tcBorders>
          </w:tcPr>
          <w:p w:rsidR="006E0A65" w:rsidRDefault="006E0A65" w:rsidP="006E0A65">
            <w:pPr>
              <w:ind w:left="-14" w:hanging="54"/>
              <w:jc w:val="right"/>
              <w:rPr>
                <w:snapToGrid w:val="0"/>
                <w:sz w:val="24"/>
                <w:szCs w:val="24"/>
              </w:rPr>
            </w:pPr>
            <w:r>
              <w:rPr>
                <w:snapToGrid w:val="0"/>
                <w:sz w:val="24"/>
                <w:szCs w:val="24"/>
              </w:rPr>
              <w:lastRenderedPageBreak/>
              <w:t>10</w:t>
            </w:r>
          </w:p>
        </w:tc>
        <w:tc>
          <w:tcPr>
            <w:tcW w:w="1982" w:type="dxa"/>
            <w:shd w:val="clear" w:color="auto" w:fill="auto"/>
          </w:tcPr>
          <w:p w:rsidR="006E0A65" w:rsidRDefault="006E0A65" w:rsidP="006E0A65">
            <w:pPr>
              <w:rPr>
                <w:bCs/>
                <w:sz w:val="24"/>
                <w:szCs w:val="24"/>
              </w:rPr>
            </w:pPr>
            <w:r>
              <w:rPr>
                <w:bCs/>
                <w:sz w:val="24"/>
                <w:szCs w:val="24"/>
              </w:rPr>
              <w:t>Розчищення водойми та відновлення водо перепускної гідротехнічної споруди по вул. Петропавлівській-пров. Озерний</w:t>
            </w:r>
          </w:p>
        </w:tc>
        <w:tc>
          <w:tcPr>
            <w:tcW w:w="992" w:type="dxa"/>
            <w:shd w:val="clear" w:color="auto" w:fill="auto"/>
          </w:tcPr>
          <w:p w:rsidR="006E0A65" w:rsidRDefault="006E0A65" w:rsidP="006E0A65">
            <w:pPr>
              <w:rPr>
                <w:bCs/>
                <w:sz w:val="24"/>
                <w:szCs w:val="24"/>
              </w:rPr>
            </w:pPr>
            <w:r>
              <w:rPr>
                <w:bCs/>
                <w:sz w:val="24"/>
                <w:szCs w:val="24"/>
              </w:rPr>
              <w:t>УЖКГ БМР</w:t>
            </w:r>
          </w:p>
        </w:tc>
        <w:tc>
          <w:tcPr>
            <w:tcW w:w="708" w:type="dxa"/>
          </w:tcPr>
          <w:p w:rsidR="006E0A65" w:rsidRPr="006E591D" w:rsidRDefault="006E0A65" w:rsidP="006E0A65">
            <w:pPr>
              <w:rPr>
                <w:bCs/>
                <w:snapToGrid w:val="0"/>
                <w:sz w:val="24"/>
                <w:szCs w:val="24"/>
              </w:rPr>
            </w:pPr>
            <w:r>
              <w:rPr>
                <w:bCs/>
                <w:snapToGrid w:val="0"/>
                <w:sz w:val="24"/>
                <w:szCs w:val="24"/>
              </w:rPr>
              <w:t>200</w:t>
            </w:r>
          </w:p>
        </w:tc>
        <w:tc>
          <w:tcPr>
            <w:tcW w:w="709"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r>
              <w:rPr>
                <w:bCs/>
                <w:snapToGrid w:val="0"/>
                <w:sz w:val="24"/>
                <w:szCs w:val="24"/>
              </w:rPr>
              <w:t>200</w:t>
            </w:r>
          </w:p>
        </w:tc>
        <w:tc>
          <w:tcPr>
            <w:tcW w:w="567"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6"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709" w:type="dxa"/>
          </w:tcPr>
          <w:p w:rsidR="006E0A65" w:rsidRPr="006E591D" w:rsidRDefault="006E0A65" w:rsidP="006E0A65">
            <w:pPr>
              <w:rPr>
                <w:bCs/>
                <w:snapToGrid w:val="0"/>
                <w:sz w:val="24"/>
                <w:szCs w:val="24"/>
              </w:rPr>
            </w:pPr>
          </w:p>
        </w:tc>
        <w:tc>
          <w:tcPr>
            <w:tcW w:w="709" w:type="dxa"/>
          </w:tcPr>
          <w:p w:rsidR="006E0A65" w:rsidRPr="006E591D" w:rsidRDefault="006E0A65" w:rsidP="006E0A65">
            <w:pPr>
              <w:rPr>
                <w:bCs/>
                <w:snapToGrid w:val="0"/>
                <w:sz w:val="24"/>
                <w:szCs w:val="24"/>
              </w:rPr>
            </w:pPr>
          </w:p>
        </w:tc>
        <w:tc>
          <w:tcPr>
            <w:tcW w:w="709" w:type="dxa"/>
          </w:tcPr>
          <w:p w:rsidR="006E0A65" w:rsidRPr="006E591D" w:rsidRDefault="006E0A65" w:rsidP="006E0A65">
            <w:pPr>
              <w:rPr>
                <w:bCs/>
                <w:snapToGrid w:val="0"/>
                <w:sz w:val="24"/>
                <w:szCs w:val="24"/>
              </w:rPr>
            </w:pPr>
          </w:p>
        </w:tc>
        <w:tc>
          <w:tcPr>
            <w:tcW w:w="708"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567" w:type="dxa"/>
          </w:tcPr>
          <w:p w:rsidR="006E0A65" w:rsidRPr="006E591D" w:rsidRDefault="006E0A65" w:rsidP="006E0A65">
            <w:pPr>
              <w:rPr>
                <w:bCs/>
                <w:snapToGrid w:val="0"/>
                <w:sz w:val="24"/>
                <w:szCs w:val="24"/>
              </w:rPr>
            </w:pPr>
          </w:p>
        </w:tc>
        <w:tc>
          <w:tcPr>
            <w:tcW w:w="426"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425" w:type="dxa"/>
          </w:tcPr>
          <w:p w:rsidR="006E0A65" w:rsidRPr="006E591D" w:rsidRDefault="006E0A65" w:rsidP="006E0A65">
            <w:pPr>
              <w:rPr>
                <w:bCs/>
                <w:snapToGrid w:val="0"/>
                <w:sz w:val="24"/>
                <w:szCs w:val="24"/>
              </w:rPr>
            </w:pPr>
          </w:p>
        </w:tc>
        <w:tc>
          <w:tcPr>
            <w:tcW w:w="571" w:type="dxa"/>
            <w:gridSpan w:val="2"/>
          </w:tcPr>
          <w:p w:rsidR="006E0A65" w:rsidRPr="006E591D" w:rsidRDefault="006E0A65" w:rsidP="006E0A65">
            <w:pPr>
              <w:rPr>
                <w:bCs/>
                <w:snapToGrid w:val="0"/>
                <w:sz w:val="24"/>
                <w:szCs w:val="24"/>
              </w:rPr>
            </w:pPr>
          </w:p>
        </w:tc>
        <w:tc>
          <w:tcPr>
            <w:tcW w:w="851" w:type="dxa"/>
          </w:tcPr>
          <w:p w:rsidR="006E0A65" w:rsidRPr="006E591D" w:rsidRDefault="006E0A65" w:rsidP="006E0A65">
            <w:pPr>
              <w:rPr>
                <w:bCs/>
                <w:snapToGrid w:val="0"/>
                <w:sz w:val="24"/>
                <w:szCs w:val="24"/>
              </w:rPr>
            </w:pPr>
          </w:p>
        </w:tc>
      </w:tr>
    </w:tbl>
    <w:p w:rsidR="005346A2" w:rsidRPr="006E591D" w:rsidRDefault="005346A2" w:rsidP="005346A2">
      <w:pPr>
        <w:rPr>
          <w:sz w:val="24"/>
          <w:szCs w:val="24"/>
        </w:rPr>
      </w:pPr>
    </w:p>
    <w:p w:rsidR="005346A2" w:rsidRPr="006E591D" w:rsidRDefault="005346A2" w:rsidP="005346A2"/>
    <w:p w:rsidR="005346A2" w:rsidRPr="006E591D" w:rsidRDefault="005346A2" w:rsidP="005346A2"/>
    <w:p w:rsidR="005346A2" w:rsidRPr="005346A2" w:rsidRDefault="005346A2" w:rsidP="006E0A65">
      <w:pPr>
        <w:autoSpaceDE w:val="0"/>
        <w:autoSpaceDN w:val="0"/>
        <w:adjustRightInd w:val="0"/>
        <w:spacing w:line="0" w:lineRule="atLeast"/>
        <w:jc w:val="both"/>
      </w:pPr>
      <w:r w:rsidRPr="006E591D">
        <w:t xml:space="preserve">                                </w:t>
      </w:r>
      <w:r>
        <w:t>Міський голова                                                                                       І.В. Сапожко</w:t>
      </w:r>
    </w:p>
    <w:sectPr w:rsidR="005346A2" w:rsidRPr="005346A2" w:rsidSect="006E0A65">
      <w:pgSz w:w="16838" w:h="11906" w:orient="landscape"/>
      <w:pgMar w:top="426" w:right="1134" w:bottom="170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B94" w:rsidRDefault="002B6B94" w:rsidP="00DB6570">
      <w:r>
        <w:separator/>
      </w:r>
    </w:p>
  </w:endnote>
  <w:endnote w:type="continuationSeparator" w:id="1">
    <w:p w:rsidR="002B6B94" w:rsidRDefault="002B6B94" w:rsidP="00DB6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03" w:rsidRDefault="002B6B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B94" w:rsidRDefault="002B6B94" w:rsidP="00DB6570">
      <w:r>
        <w:separator/>
      </w:r>
    </w:p>
  </w:footnote>
  <w:footnote w:type="continuationSeparator" w:id="1">
    <w:p w:rsidR="002B6B94" w:rsidRDefault="002B6B94" w:rsidP="00DB6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61B12"/>
    <w:multiLevelType w:val="hybridMultilevel"/>
    <w:tmpl w:val="6E2AD0E4"/>
    <w:lvl w:ilvl="0" w:tplc="1582608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6A6374"/>
    <w:multiLevelType w:val="hybridMultilevel"/>
    <w:tmpl w:val="8D36F14C"/>
    <w:lvl w:ilvl="0" w:tplc="B07C1E1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AD929FD"/>
    <w:multiLevelType w:val="hybridMultilevel"/>
    <w:tmpl w:val="F66E978C"/>
    <w:lvl w:ilvl="0" w:tplc="82986082">
      <w:start w:val="5"/>
      <w:numFmt w:val="bullet"/>
      <w:lvlText w:val="-"/>
      <w:lvlJc w:val="left"/>
      <w:pPr>
        <w:tabs>
          <w:tab w:val="num" w:pos="1248"/>
        </w:tabs>
        <w:ind w:left="1248" w:hanging="360"/>
      </w:pPr>
      <w:rPr>
        <w:rFonts w:ascii="Times New Roman" w:eastAsia="Times New Roman" w:hAnsi="Times New Roman" w:cs="Times New Roman" w:hint="default"/>
      </w:rPr>
    </w:lvl>
    <w:lvl w:ilvl="1" w:tplc="04190003" w:tentative="1">
      <w:start w:val="1"/>
      <w:numFmt w:val="bullet"/>
      <w:lvlText w:val="o"/>
      <w:lvlJc w:val="left"/>
      <w:pPr>
        <w:tabs>
          <w:tab w:val="num" w:pos="1968"/>
        </w:tabs>
        <w:ind w:left="1968" w:hanging="360"/>
      </w:pPr>
      <w:rPr>
        <w:rFonts w:ascii="Courier New" w:hAnsi="Courier New" w:cs="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cs="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cs="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7904"/>
    <w:rsid w:val="00051E22"/>
    <w:rsid w:val="00067A93"/>
    <w:rsid w:val="0012254A"/>
    <w:rsid w:val="00201324"/>
    <w:rsid w:val="00270ED7"/>
    <w:rsid w:val="002B6B94"/>
    <w:rsid w:val="003162CE"/>
    <w:rsid w:val="003230DA"/>
    <w:rsid w:val="003B6ADB"/>
    <w:rsid w:val="003C1168"/>
    <w:rsid w:val="003C5916"/>
    <w:rsid w:val="00407390"/>
    <w:rsid w:val="00460EED"/>
    <w:rsid w:val="0053210C"/>
    <w:rsid w:val="005346A2"/>
    <w:rsid w:val="005A6B31"/>
    <w:rsid w:val="00624BC0"/>
    <w:rsid w:val="006B4188"/>
    <w:rsid w:val="006D5992"/>
    <w:rsid w:val="006E0A65"/>
    <w:rsid w:val="007008A0"/>
    <w:rsid w:val="0076279E"/>
    <w:rsid w:val="007B62E1"/>
    <w:rsid w:val="007E7300"/>
    <w:rsid w:val="008B5574"/>
    <w:rsid w:val="00992901"/>
    <w:rsid w:val="00A22DB7"/>
    <w:rsid w:val="00A60916"/>
    <w:rsid w:val="00A72511"/>
    <w:rsid w:val="00A72ADB"/>
    <w:rsid w:val="00A841CF"/>
    <w:rsid w:val="00AC52EA"/>
    <w:rsid w:val="00B7264E"/>
    <w:rsid w:val="00BB76AB"/>
    <w:rsid w:val="00BD13B8"/>
    <w:rsid w:val="00C33551"/>
    <w:rsid w:val="00C46676"/>
    <w:rsid w:val="00D044C2"/>
    <w:rsid w:val="00DB6570"/>
    <w:rsid w:val="00DF063D"/>
    <w:rsid w:val="00E2632F"/>
    <w:rsid w:val="00E65519"/>
    <w:rsid w:val="00F11E95"/>
    <w:rsid w:val="00F47904"/>
    <w:rsid w:val="00FC7C25"/>
    <w:rsid w:val="00FF00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904"/>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47904"/>
    <w:pPr>
      <w:ind w:firstLine="720"/>
      <w:jc w:val="center"/>
    </w:pPr>
    <w:rPr>
      <w:b/>
      <w:bCs/>
      <w:sz w:val="24"/>
      <w:szCs w:val="20"/>
    </w:rPr>
  </w:style>
  <w:style w:type="character" w:customStyle="1" w:styleId="a4">
    <w:name w:val="Название Знак"/>
    <w:basedOn w:val="a0"/>
    <w:link w:val="a3"/>
    <w:rsid w:val="00F47904"/>
    <w:rPr>
      <w:rFonts w:ascii="Times New Roman" w:eastAsia="Times New Roman" w:hAnsi="Times New Roman" w:cs="Times New Roman"/>
      <w:b/>
      <w:bCs/>
      <w:sz w:val="24"/>
      <w:szCs w:val="20"/>
      <w:lang w:val="uk-UA" w:eastAsia="ru-RU"/>
    </w:rPr>
  </w:style>
  <w:style w:type="paragraph" w:styleId="a5">
    <w:name w:val="List Paragraph"/>
    <w:basedOn w:val="a"/>
    <w:uiPriority w:val="34"/>
    <w:qFormat/>
    <w:rsid w:val="003162CE"/>
    <w:pPr>
      <w:spacing w:after="200" w:line="276" w:lineRule="auto"/>
      <w:ind w:left="720"/>
      <w:contextualSpacing/>
    </w:pPr>
    <w:rPr>
      <w:rFonts w:asciiTheme="minorHAnsi" w:eastAsiaTheme="minorEastAsia" w:hAnsiTheme="minorHAnsi" w:cstheme="minorBidi"/>
      <w:sz w:val="22"/>
      <w:szCs w:val="22"/>
      <w:lang w:val="ru-RU"/>
    </w:rPr>
  </w:style>
  <w:style w:type="paragraph" w:styleId="a6">
    <w:name w:val="Normal (Web)"/>
    <w:basedOn w:val="a"/>
    <w:uiPriority w:val="99"/>
    <w:unhideWhenUsed/>
    <w:rsid w:val="007E7300"/>
    <w:pPr>
      <w:spacing w:before="100" w:beforeAutospacing="1" w:after="100" w:afterAutospacing="1"/>
    </w:pPr>
    <w:rPr>
      <w:sz w:val="24"/>
      <w:szCs w:val="24"/>
      <w:lang w:val="ru-RU"/>
    </w:rPr>
  </w:style>
  <w:style w:type="paragraph" w:customStyle="1" w:styleId="a7">
    <w:name w:val="Готовый"/>
    <w:basedOn w:val="a"/>
    <w:rsid w:val="005346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a8">
    <w:name w:val="footer"/>
    <w:basedOn w:val="a"/>
    <w:link w:val="a9"/>
    <w:uiPriority w:val="99"/>
    <w:unhideWhenUsed/>
    <w:rsid w:val="005346A2"/>
    <w:pPr>
      <w:tabs>
        <w:tab w:val="center" w:pos="4677"/>
        <w:tab w:val="right" w:pos="9355"/>
      </w:tabs>
    </w:pPr>
    <w:rPr>
      <w:szCs w:val="20"/>
    </w:rPr>
  </w:style>
  <w:style w:type="character" w:customStyle="1" w:styleId="a9">
    <w:name w:val="Нижний колонтитул Знак"/>
    <w:basedOn w:val="a0"/>
    <w:link w:val="a8"/>
    <w:uiPriority w:val="99"/>
    <w:rsid w:val="005346A2"/>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8327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8187</Words>
  <Characters>4667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UJKG</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NL</cp:lastModifiedBy>
  <cp:revision>7</cp:revision>
  <cp:lastPrinted>2017-08-14T06:47:00Z</cp:lastPrinted>
  <dcterms:created xsi:type="dcterms:W3CDTF">2017-08-14T06:33:00Z</dcterms:created>
  <dcterms:modified xsi:type="dcterms:W3CDTF">2017-08-17T07:56:00Z</dcterms:modified>
</cp:coreProperties>
</file>