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4C" w:rsidRDefault="009F423E" w:rsidP="003465FE">
      <w:pPr>
        <w:spacing w:after="0" w:line="240" w:lineRule="auto"/>
        <w:ind w:left="5670" w:firstLine="4"/>
        <w:rPr>
          <w:rFonts w:ascii="Times New Roman" w:hAnsi="Times New Roman"/>
          <w:sz w:val="28"/>
          <w:szCs w:val="28"/>
          <w:lang w:val="uk-UA"/>
        </w:rPr>
      </w:pPr>
      <w:r w:rsidRPr="003465FE">
        <w:rPr>
          <w:rFonts w:ascii="Times New Roman" w:hAnsi="Times New Roman"/>
          <w:sz w:val="28"/>
          <w:szCs w:val="28"/>
          <w:lang w:val="uk-UA"/>
        </w:rPr>
        <w:t>ЗАТВЕРДЖЕНО</w:t>
      </w:r>
      <w:r w:rsidR="0026104C">
        <w:rPr>
          <w:rFonts w:ascii="Times New Roman" w:hAnsi="Times New Roman"/>
          <w:sz w:val="28"/>
          <w:szCs w:val="28"/>
          <w:lang w:val="uk-UA"/>
        </w:rPr>
        <w:t xml:space="preserve"> </w:t>
      </w:r>
    </w:p>
    <w:p w:rsidR="0026104C" w:rsidRDefault="0026104C" w:rsidP="003465FE">
      <w:pPr>
        <w:spacing w:after="0" w:line="240" w:lineRule="auto"/>
        <w:ind w:left="5670" w:firstLine="4"/>
        <w:rPr>
          <w:rFonts w:ascii="Times New Roman" w:hAnsi="Times New Roman"/>
          <w:sz w:val="28"/>
          <w:szCs w:val="28"/>
          <w:lang w:val="uk-UA"/>
        </w:rPr>
      </w:pPr>
      <w:r>
        <w:rPr>
          <w:rFonts w:ascii="Times New Roman" w:hAnsi="Times New Roman"/>
          <w:sz w:val="28"/>
          <w:szCs w:val="28"/>
          <w:lang w:val="uk-UA"/>
        </w:rPr>
        <w:t>Р</w:t>
      </w:r>
      <w:r w:rsidR="009F423E" w:rsidRPr="00490A04">
        <w:rPr>
          <w:rFonts w:ascii="Times New Roman" w:hAnsi="Times New Roman"/>
          <w:sz w:val="28"/>
          <w:szCs w:val="28"/>
          <w:lang w:val="uk-UA"/>
        </w:rPr>
        <w:t>ішення</w:t>
      </w:r>
      <w:r w:rsidR="005D2E16">
        <w:rPr>
          <w:rFonts w:ascii="Times New Roman" w:hAnsi="Times New Roman"/>
          <w:sz w:val="28"/>
          <w:szCs w:val="28"/>
          <w:lang w:val="uk-UA"/>
        </w:rPr>
        <w:t>м</w:t>
      </w:r>
      <w:r w:rsidR="009F423E" w:rsidRPr="00490A04">
        <w:rPr>
          <w:rFonts w:ascii="Times New Roman" w:hAnsi="Times New Roman"/>
          <w:sz w:val="28"/>
          <w:szCs w:val="28"/>
          <w:lang w:val="uk-UA"/>
        </w:rPr>
        <w:t xml:space="preserve"> Броварської </w:t>
      </w:r>
      <w:r w:rsidR="00291B6D">
        <w:rPr>
          <w:rFonts w:ascii="Times New Roman" w:hAnsi="Times New Roman"/>
          <w:sz w:val="28"/>
          <w:szCs w:val="28"/>
          <w:lang w:val="uk-UA"/>
        </w:rPr>
        <w:t xml:space="preserve">міської </w:t>
      </w:r>
      <w:r w:rsidR="009F423E" w:rsidRPr="00490A04">
        <w:rPr>
          <w:rFonts w:ascii="Times New Roman" w:hAnsi="Times New Roman"/>
          <w:sz w:val="28"/>
          <w:szCs w:val="28"/>
          <w:lang w:val="uk-UA"/>
        </w:rPr>
        <w:t>ради</w:t>
      </w:r>
      <w:r>
        <w:rPr>
          <w:rFonts w:ascii="Times New Roman" w:hAnsi="Times New Roman"/>
          <w:sz w:val="28"/>
          <w:szCs w:val="28"/>
          <w:lang w:val="uk-UA"/>
        </w:rPr>
        <w:t xml:space="preserve"> </w:t>
      </w:r>
      <w:r w:rsidR="00291B6D">
        <w:rPr>
          <w:rFonts w:ascii="Times New Roman" w:hAnsi="Times New Roman"/>
          <w:sz w:val="28"/>
          <w:szCs w:val="28"/>
          <w:lang w:val="uk-UA"/>
        </w:rPr>
        <w:t xml:space="preserve">Броварського району </w:t>
      </w:r>
      <w:r w:rsidR="00BC47F6">
        <w:rPr>
          <w:rFonts w:ascii="Times New Roman" w:hAnsi="Times New Roman"/>
          <w:sz w:val="28"/>
          <w:szCs w:val="28"/>
          <w:lang w:val="uk-UA"/>
        </w:rPr>
        <w:t>Київської області</w:t>
      </w:r>
      <w:r>
        <w:rPr>
          <w:rFonts w:ascii="Times New Roman" w:hAnsi="Times New Roman"/>
          <w:sz w:val="28"/>
          <w:szCs w:val="28"/>
          <w:lang w:val="uk-UA"/>
        </w:rPr>
        <w:t xml:space="preserve"> </w:t>
      </w:r>
    </w:p>
    <w:p w:rsidR="003465FE" w:rsidRDefault="00EC5334" w:rsidP="003465FE">
      <w:pPr>
        <w:spacing w:after="0" w:line="240" w:lineRule="auto"/>
        <w:ind w:left="5670" w:firstLine="4"/>
        <w:rPr>
          <w:rFonts w:ascii="Times New Roman" w:hAnsi="Times New Roman"/>
          <w:sz w:val="28"/>
          <w:szCs w:val="28"/>
          <w:lang w:val="uk-UA"/>
        </w:rPr>
      </w:pPr>
      <w:r>
        <w:rPr>
          <w:rFonts w:ascii="Times New Roman" w:hAnsi="Times New Roman"/>
          <w:sz w:val="28"/>
          <w:szCs w:val="28"/>
          <w:lang w:val="uk-UA"/>
        </w:rPr>
        <w:t xml:space="preserve">від  25 березня </w:t>
      </w:r>
      <w:r w:rsidR="003465FE">
        <w:rPr>
          <w:rFonts w:ascii="Times New Roman" w:hAnsi="Times New Roman"/>
          <w:sz w:val="28"/>
          <w:szCs w:val="28"/>
          <w:lang w:val="uk-UA"/>
        </w:rPr>
        <w:t>2021 року</w:t>
      </w:r>
    </w:p>
    <w:p w:rsidR="009F423E" w:rsidRPr="003465FE" w:rsidRDefault="009F423E" w:rsidP="003465FE">
      <w:pPr>
        <w:spacing w:after="0" w:line="240" w:lineRule="auto"/>
        <w:ind w:left="5670" w:firstLine="4"/>
        <w:rPr>
          <w:rFonts w:ascii="Times New Roman" w:hAnsi="Times New Roman"/>
          <w:sz w:val="28"/>
          <w:szCs w:val="28"/>
          <w:u w:val="single"/>
          <w:lang w:val="uk-UA"/>
        </w:rPr>
      </w:pPr>
      <w:r w:rsidRPr="00C77D30">
        <w:rPr>
          <w:rFonts w:ascii="Times New Roman" w:hAnsi="Times New Roman"/>
          <w:sz w:val="28"/>
          <w:szCs w:val="28"/>
          <w:lang w:val="uk-UA"/>
        </w:rPr>
        <w:t xml:space="preserve">№ </w:t>
      </w:r>
      <w:r w:rsidR="00EC5334">
        <w:rPr>
          <w:rFonts w:ascii="Times New Roman" w:hAnsi="Times New Roman"/>
          <w:sz w:val="28"/>
          <w:szCs w:val="28"/>
          <w:lang w:val="uk-UA"/>
        </w:rPr>
        <w:t>103-04-08</w:t>
      </w:r>
    </w:p>
    <w:p w:rsidR="009F423E" w:rsidRDefault="009F423E" w:rsidP="009F423E">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291B6D"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p>
    <w:p w:rsidR="009F423E" w:rsidRDefault="009F423E" w:rsidP="003465FE">
      <w:pPr>
        <w:spacing w:after="0" w:line="276"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С Т </w:t>
      </w:r>
      <w:r w:rsidRPr="000A19D5">
        <w:rPr>
          <w:rFonts w:ascii="Times New Roman" w:eastAsia="Times New Roman" w:hAnsi="Times New Roman" w:cs="Times New Roman"/>
          <w:b/>
          <w:color w:val="000000"/>
          <w:sz w:val="28"/>
          <w:szCs w:val="28"/>
          <w:lang w:val="uk-UA" w:eastAsia="ru-RU"/>
        </w:rPr>
        <w:t>А</w:t>
      </w:r>
      <w:r w:rsidRPr="000A19D5">
        <w:rPr>
          <w:rFonts w:ascii="Times New Roman" w:eastAsia="Times New Roman" w:hAnsi="Times New Roman" w:cs="Times New Roman"/>
          <w:b/>
          <w:color w:val="000000"/>
          <w:sz w:val="28"/>
          <w:szCs w:val="28"/>
          <w:lang w:eastAsia="ru-RU"/>
        </w:rPr>
        <w:t> Т У Т</w:t>
      </w:r>
    </w:p>
    <w:p w:rsidR="00616C92" w:rsidRPr="000A19D5" w:rsidRDefault="00616C92" w:rsidP="003465FE">
      <w:pPr>
        <w:spacing w:after="0" w:line="276"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EE3DAA" w:rsidP="003465FE">
      <w:pPr>
        <w:spacing w:after="0" w:line="276"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Комунального</w:t>
      </w:r>
      <w:r w:rsidR="009F423E" w:rsidRPr="000A19D5">
        <w:rPr>
          <w:rFonts w:ascii="Times New Roman" w:eastAsia="Times New Roman" w:hAnsi="Times New Roman" w:cs="Times New Roman"/>
          <w:b/>
          <w:color w:val="000000"/>
          <w:sz w:val="28"/>
          <w:szCs w:val="28"/>
          <w:lang w:eastAsia="ru-RU"/>
        </w:rPr>
        <w:t> підприємства</w:t>
      </w:r>
    </w:p>
    <w:p w:rsidR="00291B6D" w:rsidRDefault="009F423E" w:rsidP="003465FE">
      <w:pPr>
        <w:spacing w:after="0" w:line="276"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eastAsia="ru-RU"/>
        </w:rPr>
        <w:t xml:space="preserve">Броварської міської ради </w:t>
      </w:r>
      <w:r w:rsidR="00291B6D">
        <w:rPr>
          <w:rFonts w:ascii="Times New Roman" w:eastAsia="Times New Roman" w:hAnsi="Times New Roman" w:cs="Times New Roman"/>
          <w:b/>
          <w:color w:val="000000"/>
          <w:sz w:val="28"/>
          <w:szCs w:val="28"/>
          <w:lang w:val="uk-UA" w:eastAsia="ru-RU"/>
        </w:rPr>
        <w:t xml:space="preserve">Броварського району </w:t>
      </w:r>
    </w:p>
    <w:p w:rsidR="009F423E" w:rsidRPr="000A19D5" w:rsidRDefault="009F423E" w:rsidP="003465FE">
      <w:pPr>
        <w:spacing w:after="0" w:line="276"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Київської області</w:t>
      </w:r>
    </w:p>
    <w:p w:rsidR="009F423E" w:rsidRPr="000A19D5" w:rsidRDefault="009F423E" w:rsidP="003465FE">
      <w:pPr>
        <w:spacing w:after="0" w:line="276"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«ЖИ</w:t>
      </w:r>
      <w:r w:rsidR="00AE6550" w:rsidRPr="000A19D5">
        <w:rPr>
          <w:rFonts w:ascii="Times New Roman" w:eastAsia="Times New Roman" w:hAnsi="Times New Roman" w:cs="Times New Roman"/>
          <w:b/>
          <w:color w:val="000000"/>
          <w:sz w:val="28"/>
          <w:szCs w:val="28"/>
          <w:lang w:eastAsia="ru-RU"/>
        </w:rPr>
        <w:t xml:space="preserve">ТЛОВО-ЕКСПЛУАТАЦІЙНА КОНТОРА - </w:t>
      </w:r>
      <w:r w:rsidR="00C77D30">
        <w:rPr>
          <w:rFonts w:ascii="Times New Roman" w:eastAsia="Times New Roman" w:hAnsi="Times New Roman" w:cs="Times New Roman"/>
          <w:b/>
          <w:color w:val="000000"/>
          <w:sz w:val="28"/>
          <w:szCs w:val="28"/>
          <w:lang w:val="uk-UA" w:eastAsia="ru-RU"/>
        </w:rPr>
        <w:t>3</w:t>
      </w:r>
      <w:r w:rsidRPr="000A19D5">
        <w:rPr>
          <w:rFonts w:ascii="Times New Roman" w:eastAsia="Times New Roman" w:hAnsi="Times New Roman" w:cs="Times New Roman"/>
          <w:b/>
          <w:color w:val="000000"/>
          <w:sz w:val="28"/>
          <w:szCs w:val="28"/>
          <w:lang w:eastAsia="ru-RU"/>
        </w:rPr>
        <w:t>»</w:t>
      </w:r>
    </w:p>
    <w:p w:rsidR="00961452" w:rsidRPr="000A19D5" w:rsidRDefault="00C77D30" w:rsidP="003465FE">
      <w:pPr>
        <w:spacing w:after="0" w:line="276" w:lineRule="auto"/>
        <w:jc w:val="center"/>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Ідентифікаційний код 38337158</w:t>
      </w:r>
    </w:p>
    <w:p w:rsidR="00AE6550" w:rsidRPr="000A19D5" w:rsidRDefault="00AE6550" w:rsidP="003465FE">
      <w:pPr>
        <w:spacing w:after="0" w:line="276"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(нова редакція)</w:t>
      </w:r>
    </w:p>
    <w:p w:rsidR="009F423E" w:rsidRPr="000A19D5" w:rsidRDefault="009F423E" w:rsidP="003465FE">
      <w:pPr>
        <w:shd w:val="clear" w:color="auto" w:fill="FFFFFF"/>
        <w:spacing w:after="0" w:line="276"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3E1BD9" w:rsidRDefault="003E1BD9"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3465FE" w:rsidRDefault="003465F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3465FE" w:rsidRPr="009F423E" w:rsidRDefault="003465F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p>
    <w:p w:rsidR="00E87205" w:rsidRDefault="00291B6D" w:rsidP="003E1BD9">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2021</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EC10DB" w:rsidRDefault="009F423E" w:rsidP="003465FE">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291B6D">
        <w:rPr>
          <w:rFonts w:ascii="Times New Roman" w:eastAsia="Times New Roman" w:hAnsi="Times New Roman" w:cs="Times New Roman"/>
          <w:color w:val="000000"/>
          <w:sz w:val="28"/>
          <w:szCs w:val="28"/>
          <w:lang w:val="uk-UA" w:eastAsia="ru-RU"/>
        </w:rPr>
        <w:t xml:space="preserve">Броварського району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C77D30">
        <w:rPr>
          <w:rFonts w:ascii="Times New Roman" w:eastAsia="Times New Roman" w:hAnsi="Times New Roman" w:cs="Times New Roman"/>
          <w:color w:val="000000"/>
          <w:sz w:val="28"/>
          <w:szCs w:val="28"/>
          <w:lang w:val="uk-UA" w:eastAsia="ru-RU"/>
        </w:rPr>
        <w:t>ТЛОВО-ЕКСПЛУАТАЦІЙНА КОНТОРА - 3</w:t>
      </w:r>
      <w:r w:rsidRPr="00961452">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291B6D" w:rsidRPr="00291B6D" w:rsidRDefault="00291B6D" w:rsidP="003465FE">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291B6D">
        <w:rPr>
          <w:rFonts w:ascii="Times New Roman" w:hAnsi="Times New Roman" w:cs="Times New Roman"/>
          <w:sz w:val="28"/>
          <w:szCs w:val="28"/>
          <w:lang w:val="uk-UA"/>
        </w:rPr>
        <w:t xml:space="preserve">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Україна, 07400, Київська обл., </w:t>
      </w:r>
      <w:r w:rsidR="00E87205">
        <w:rPr>
          <w:rFonts w:ascii="Times New Roman" w:hAnsi="Times New Roman" w:cs="Times New Roman"/>
          <w:sz w:val="28"/>
          <w:szCs w:val="28"/>
          <w:lang w:val="uk-UA"/>
        </w:rPr>
        <w:t xml:space="preserve">Броварський район, </w:t>
      </w:r>
      <w:r w:rsidRPr="00291B6D">
        <w:rPr>
          <w:rFonts w:ascii="Times New Roman" w:hAnsi="Times New Roman" w:cs="Times New Roman"/>
          <w:sz w:val="28"/>
          <w:szCs w:val="28"/>
          <w:lang w:val="uk-UA"/>
        </w:rPr>
        <w:t>місто Бровари, вулиця Гагаріна, будинок 15, код ЄДРПОУ 26376375</w:t>
      </w:r>
      <w:r>
        <w:rPr>
          <w:rFonts w:ascii="Times New Roman" w:hAnsi="Times New Roman" w:cs="Times New Roman"/>
          <w:sz w:val="28"/>
          <w:szCs w:val="28"/>
          <w:lang w:val="uk-UA"/>
        </w:rPr>
        <w:t>.</w:t>
      </w:r>
    </w:p>
    <w:p w:rsidR="009F423E" w:rsidRPr="00EC10DB" w:rsidRDefault="009F423E" w:rsidP="003465FE">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Управління </w:t>
      </w:r>
      <w:r w:rsidR="006D5EF5">
        <w:rPr>
          <w:rFonts w:ascii="Times New Roman" w:eastAsia="Times New Roman" w:hAnsi="Times New Roman" w:cs="Times New Roman"/>
          <w:color w:val="000000"/>
          <w:sz w:val="28"/>
          <w:szCs w:val="28"/>
          <w:lang w:val="uk-UA" w:eastAsia="ru-RU"/>
        </w:rPr>
        <w:t xml:space="preserve">будівництва, </w:t>
      </w:r>
      <w:r w:rsidRPr="00EC10DB">
        <w:rPr>
          <w:rFonts w:ascii="Times New Roman" w:eastAsia="Times New Roman" w:hAnsi="Times New Roman" w:cs="Times New Roman"/>
          <w:color w:val="000000"/>
          <w:sz w:val="28"/>
          <w:szCs w:val="28"/>
          <w:lang w:val="uk-UA" w:eastAsia="ru-RU"/>
        </w:rPr>
        <w:t>житлово - комунального господарства</w:t>
      </w:r>
      <w:r w:rsidR="006D5EF5">
        <w:rPr>
          <w:rFonts w:ascii="Times New Roman" w:eastAsia="Times New Roman" w:hAnsi="Times New Roman" w:cs="Times New Roman"/>
          <w:color w:val="000000"/>
          <w:sz w:val="28"/>
          <w:szCs w:val="28"/>
          <w:lang w:val="uk-UA" w:eastAsia="ru-RU"/>
        </w:rPr>
        <w:t xml:space="preserve">, інфраструктури та транспорту </w:t>
      </w:r>
      <w:r w:rsidRPr="00EC10DB">
        <w:rPr>
          <w:rFonts w:ascii="Times New Roman" w:eastAsia="Times New Roman" w:hAnsi="Times New Roman" w:cs="Times New Roman"/>
          <w:color w:val="000000"/>
          <w:sz w:val="28"/>
          <w:szCs w:val="28"/>
          <w:lang w:val="uk-UA" w:eastAsia="ru-RU"/>
        </w:rPr>
        <w:t xml:space="preserve">Броварської міської ради </w:t>
      </w:r>
      <w:r w:rsidR="00291B6D">
        <w:rPr>
          <w:rFonts w:ascii="Times New Roman" w:eastAsia="Times New Roman" w:hAnsi="Times New Roman" w:cs="Times New Roman"/>
          <w:color w:val="000000"/>
          <w:sz w:val="28"/>
          <w:szCs w:val="28"/>
          <w:lang w:val="uk-UA" w:eastAsia="ru-RU"/>
        </w:rPr>
        <w:t xml:space="preserve">Броварського району </w:t>
      </w:r>
      <w:r w:rsidR="00437F82">
        <w:rPr>
          <w:rFonts w:ascii="Times New Roman" w:eastAsia="Times New Roman" w:hAnsi="Times New Roman" w:cs="Times New Roman"/>
          <w:color w:val="000000"/>
          <w:sz w:val="28"/>
          <w:szCs w:val="28"/>
          <w:lang w:val="uk-UA" w:eastAsia="ru-RU"/>
        </w:rPr>
        <w:t xml:space="preserve">Київської області </w:t>
      </w:r>
      <w:r w:rsidRPr="00EC10DB">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EC10DB" w:rsidRDefault="009F423E" w:rsidP="003465FE">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Повне найменування Підприємства: Комунальне підприємство Броварської міської ради </w:t>
      </w:r>
      <w:r w:rsidR="00291B6D">
        <w:rPr>
          <w:rFonts w:ascii="Times New Roman" w:eastAsia="Times New Roman" w:hAnsi="Times New Roman" w:cs="Times New Roman"/>
          <w:color w:val="000000"/>
          <w:sz w:val="28"/>
          <w:szCs w:val="28"/>
          <w:lang w:val="uk-UA" w:eastAsia="ru-RU"/>
        </w:rPr>
        <w:t xml:space="preserve">Броварського району </w:t>
      </w:r>
      <w:r w:rsidRPr="00EC10DB">
        <w:rPr>
          <w:rFonts w:ascii="Times New Roman" w:eastAsia="Times New Roman" w:hAnsi="Times New Roman" w:cs="Times New Roman"/>
          <w:color w:val="000000"/>
          <w:sz w:val="28"/>
          <w:szCs w:val="28"/>
          <w:lang w:val="uk-UA" w:eastAsia="ru-RU"/>
        </w:rPr>
        <w:t>Київської області «ЖИ</w:t>
      </w:r>
      <w:r w:rsidR="00AE6550">
        <w:rPr>
          <w:rFonts w:ascii="Times New Roman" w:eastAsia="Times New Roman" w:hAnsi="Times New Roman" w:cs="Times New Roman"/>
          <w:color w:val="000000"/>
          <w:sz w:val="28"/>
          <w:szCs w:val="28"/>
          <w:lang w:val="uk-UA" w:eastAsia="ru-RU"/>
        </w:rPr>
        <w:t xml:space="preserve">ТЛОВО-ЕКСПЛУАТАЦІЙНА КОНТОРА - </w:t>
      </w:r>
      <w:r w:rsidR="00C77D30">
        <w:rPr>
          <w:rFonts w:ascii="Times New Roman" w:eastAsia="Times New Roman" w:hAnsi="Times New Roman" w:cs="Times New Roman"/>
          <w:color w:val="000000"/>
          <w:sz w:val="28"/>
          <w:szCs w:val="28"/>
          <w:lang w:val="uk-UA" w:eastAsia="ru-RU"/>
        </w:rPr>
        <w:t>3</w:t>
      </w:r>
      <w:r w:rsidRPr="00EC10DB">
        <w:rPr>
          <w:rFonts w:ascii="Times New Roman" w:eastAsia="Times New Roman" w:hAnsi="Times New Roman" w:cs="Times New Roman"/>
          <w:color w:val="000000"/>
          <w:sz w:val="28"/>
          <w:szCs w:val="28"/>
          <w:lang w:val="uk-UA" w:eastAsia="ru-RU"/>
        </w:rPr>
        <w:t>».</w:t>
      </w:r>
    </w:p>
    <w:p w:rsidR="009F423E" w:rsidRPr="00EC10DB" w:rsidRDefault="009F423E" w:rsidP="003465FE">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Скорочене найменув</w:t>
      </w:r>
      <w:r w:rsidR="00C77D30">
        <w:rPr>
          <w:rFonts w:ascii="Times New Roman" w:eastAsia="Times New Roman" w:hAnsi="Times New Roman" w:cs="Times New Roman"/>
          <w:color w:val="000000"/>
          <w:sz w:val="28"/>
          <w:szCs w:val="28"/>
          <w:lang w:eastAsia="ru-RU"/>
        </w:rPr>
        <w:t>ання Підприємства: КП «ЖЕК - 3</w:t>
      </w:r>
      <w:r w:rsidRPr="00EC10DB">
        <w:rPr>
          <w:rFonts w:ascii="Times New Roman" w:eastAsia="Times New Roman" w:hAnsi="Times New Roman" w:cs="Times New Roman"/>
          <w:color w:val="000000"/>
          <w:sz w:val="28"/>
          <w:szCs w:val="28"/>
          <w:lang w:eastAsia="ru-RU"/>
        </w:rPr>
        <w:t>».</w:t>
      </w:r>
    </w:p>
    <w:p w:rsidR="009F423E" w:rsidRPr="00E87205" w:rsidRDefault="009F423E" w:rsidP="00D97538">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Місцезнаходження Підприємства: Украї</w:t>
      </w:r>
      <w:r w:rsidR="00437F82">
        <w:rPr>
          <w:rFonts w:ascii="Times New Roman" w:eastAsia="Times New Roman" w:hAnsi="Times New Roman" w:cs="Times New Roman"/>
          <w:color w:val="000000"/>
          <w:sz w:val="28"/>
          <w:szCs w:val="28"/>
          <w:lang w:eastAsia="ru-RU"/>
        </w:rPr>
        <w:t>на</w:t>
      </w:r>
      <w:r w:rsidR="00F66893">
        <w:rPr>
          <w:rFonts w:ascii="Times New Roman" w:eastAsia="Times New Roman" w:hAnsi="Times New Roman" w:cs="Times New Roman"/>
          <w:color w:val="000000"/>
          <w:sz w:val="28"/>
          <w:szCs w:val="28"/>
          <w:lang w:eastAsia="ru-RU"/>
        </w:rPr>
        <w:t xml:space="preserve">, 07400, Київська область, </w:t>
      </w:r>
      <w:r w:rsidR="00E87205">
        <w:rPr>
          <w:rFonts w:ascii="Times New Roman" w:eastAsia="Times New Roman" w:hAnsi="Times New Roman" w:cs="Times New Roman"/>
          <w:color w:val="000000"/>
          <w:sz w:val="28"/>
          <w:szCs w:val="28"/>
          <w:lang w:val="uk-UA" w:eastAsia="ru-RU"/>
        </w:rPr>
        <w:t>Броварський район, місто</w:t>
      </w:r>
      <w:r w:rsidR="00C77D30" w:rsidRPr="00E87205">
        <w:rPr>
          <w:rFonts w:ascii="Times New Roman" w:eastAsia="Times New Roman" w:hAnsi="Times New Roman" w:cs="Times New Roman"/>
          <w:color w:val="000000"/>
          <w:sz w:val="28"/>
          <w:szCs w:val="28"/>
          <w:lang w:eastAsia="ru-RU"/>
        </w:rPr>
        <w:t xml:space="preserve">Бровари, </w:t>
      </w:r>
      <w:r w:rsidR="00C77D30" w:rsidRPr="00E87205">
        <w:rPr>
          <w:rFonts w:ascii="Times New Roman" w:eastAsia="Times New Roman" w:hAnsi="Times New Roman" w:cs="Times New Roman"/>
          <w:color w:val="000000"/>
          <w:sz w:val="28"/>
          <w:szCs w:val="28"/>
          <w:lang w:val="uk-UA" w:eastAsia="ru-RU"/>
        </w:rPr>
        <w:t>вул. Короленка, 47-А</w:t>
      </w:r>
      <w:r w:rsidR="00AE6550" w:rsidRPr="00E87205">
        <w:rPr>
          <w:rFonts w:ascii="Times New Roman" w:eastAsia="Times New Roman" w:hAnsi="Times New Roman" w:cs="Times New Roman"/>
          <w:color w:val="000000"/>
          <w:sz w:val="28"/>
          <w:szCs w:val="28"/>
          <w:lang w:val="uk-UA" w:eastAsia="ru-RU"/>
        </w:rPr>
        <w:t>.</w:t>
      </w:r>
    </w:p>
    <w:p w:rsidR="00AE6550" w:rsidRPr="009173E6" w:rsidRDefault="0056058A" w:rsidP="00D97538">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Pr="009F423E" w:rsidRDefault="009F423E" w:rsidP="00D9753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87205" w:rsidRDefault="009F423E" w:rsidP="006E402E">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87205">
        <w:rPr>
          <w:rFonts w:ascii="Times New Roman" w:eastAsia="Times New Roman" w:hAnsi="Times New Roman" w:cs="Times New Roman"/>
          <w:color w:val="000000"/>
          <w:sz w:val="28"/>
          <w:szCs w:val="28"/>
          <w:lang w:eastAsia="ru-RU"/>
        </w:rPr>
        <w:lastRenderedPageBreak/>
        <w:t>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804B4A">
      <w:pPr>
        <w:pStyle w:val="a3"/>
        <w:numPr>
          <w:ilvl w:val="1"/>
          <w:numId w:val="13"/>
        </w:numPr>
        <w:spacing w:after="0" w:line="240" w:lineRule="auto"/>
        <w:ind w:left="709" w:hanging="709"/>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804B4A">
      <w:pPr>
        <w:pStyle w:val="a3"/>
        <w:numPr>
          <w:ilvl w:val="1"/>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261222">
        <w:rPr>
          <w:rFonts w:ascii="Times New Roman" w:eastAsia="Times New Roman" w:hAnsi="Times New Roman" w:cs="Times New Roman"/>
          <w:color w:val="000000"/>
          <w:sz w:val="28"/>
          <w:szCs w:val="28"/>
          <w:lang w:val="uk-UA" w:eastAsia="ru-RU"/>
        </w:rPr>
        <w:t>утримання житлових будинків і нежитлових приміщень та прибудинкових терит</w:t>
      </w:r>
      <w:r w:rsidR="00261222" w:rsidRPr="00261222">
        <w:rPr>
          <w:rFonts w:ascii="Times New Roman" w:eastAsia="Times New Roman" w:hAnsi="Times New Roman" w:cs="Times New Roman"/>
          <w:color w:val="000000"/>
          <w:sz w:val="28"/>
          <w:szCs w:val="28"/>
          <w:lang w:val="uk-UA" w:eastAsia="ru-RU"/>
        </w:rPr>
        <w:t xml:space="preserve">орій комунальної власності </w:t>
      </w:r>
      <w:r w:rsidR="00261222">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261222">
        <w:rPr>
          <w:rFonts w:ascii="Times New Roman" w:eastAsia="Times New Roman" w:hAnsi="Times New Roman" w:cs="Times New Roman"/>
          <w:color w:val="000000"/>
          <w:sz w:val="28"/>
          <w:szCs w:val="28"/>
          <w:lang w:val="uk-UA" w:eastAsia="ru-RU"/>
        </w:rPr>
        <w:t>, закріплених за Підприємством, забезпечення їх належного санітарного та технічного стану.</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ремонт та обладнання дитячих майданчиків;</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ліфтів</w:t>
      </w:r>
      <w:r w:rsidR="0018668F">
        <w:rPr>
          <w:rFonts w:ascii="Times New Roman" w:eastAsia="Times New Roman" w:hAnsi="Times New Roman" w:cs="Times New Roman"/>
          <w:color w:val="000000"/>
          <w:sz w:val="28"/>
          <w:szCs w:val="28"/>
          <w:lang w:eastAsia="ru-RU"/>
        </w:rPr>
        <w:t xml:space="preserve"> та енергопостачання для ліфтів</w:t>
      </w:r>
      <w:r w:rsidRPr="00D92D94">
        <w:rPr>
          <w:rFonts w:ascii="Times New Roman" w:eastAsia="Times New Roman" w:hAnsi="Times New Roman" w:cs="Times New Roman"/>
          <w:color w:val="000000"/>
          <w:sz w:val="28"/>
          <w:szCs w:val="28"/>
          <w:lang w:eastAsia="ru-RU"/>
        </w:rPr>
        <w:t>;</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804B4A" w:rsidRPr="00804B4A"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804B4A"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804B4A">
        <w:rPr>
          <w:rFonts w:ascii="Times New Roman" w:eastAsia="Times New Roman" w:hAnsi="Times New Roman" w:cs="Times New Roman"/>
          <w:color w:val="000000"/>
          <w:sz w:val="28"/>
          <w:szCs w:val="28"/>
          <w:lang w:eastAsia="ru-RU"/>
        </w:rPr>
        <w:t>освітленн</w:t>
      </w:r>
      <w:r w:rsidR="00C77D30" w:rsidRPr="00804B4A">
        <w:rPr>
          <w:rFonts w:ascii="Times New Roman" w:eastAsia="Times New Roman" w:hAnsi="Times New Roman" w:cs="Times New Roman"/>
          <w:color w:val="000000"/>
          <w:sz w:val="28"/>
          <w:szCs w:val="28"/>
          <w:lang w:eastAsia="ru-RU"/>
        </w:rPr>
        <w:t>я місць загального користування</w:t>
      </w:r>
      <w:r w:rsidRPr="00804B4A">
        <w:rPr>
          <w:rFonts w:ascii="Times New Roman" w:eastAsia="Times New Roman" w:hAnsi="Times New Roman" w:cs="Times New Roman"/>
          <w:color w:val="000000"/>
          <w:sz w:val="28"/>
          <w:szCs w:val="28"/>
          <w:lang w:eastAsia="ru-RU"/>
        </w:rPr>
        <w:t>, підвалів, відкачка води;</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5F75DE"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C77D30">
        <w:rPr>
          <w:rFonts w:ascii="Times New Roman" w:eastAsia="Times New Roman" w:hAnsi="Times New Roman" w:cs="Times New Roman"/>
          <w:color w:val="000000"/>
          <w:sz w:val="28"/>
          <w:szCs w:val="28"/>
          <w:lang w:val="uk-UA" w:eastAsia="ru-RU"/>
        </w:rPr>
        <w:t>про обов</w:t>
      </w:r>
      <w:r w:rsidR="00C77D30" w:rsidRPr="00C77D30">
        <w:rPr>
          <w:rFonts w:ascii="Times New Roman" w:eastAsia="Times New Roman" w:hAnsi="Times New Roman" w:cs="Times New Roman"/>
          <w:color w:val="000000"/>
          <w:sz w:val="28"/>
          <w:szCs w:val="28"/>
          <w:lang w:eastAsia="ru-RU"/>
        </w:rPr>
        <w:t>’</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5F75DE" w:rsidRDefault="006D5EF5"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5F75DE">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3B6251">
        <w:rPr>
          <w:rFonts w:ascii="Times New Roman" w:eastAsia="Times New Roman" w:hAnsi="Times New Roman" w:cs="Times New Roman"/>
          <w:color w:val="000000"/>
          <w:sz w:val="28"/>
          <w:szCs w:val="28"/>
          <w:lang w:eastAsia="ru-RU"/>
        </w:rPr>
        <w:t xml:space="preserve">и, платежів до </w:t>
      </w:r>
      <w:r w:rsidR="000A19D5">
        <w:rPr>
          <w:rFonts w:ascii="Times New Roman" w:eastAsia="Times New Roman" w:hAnsi="Times New Roman" w:cs="Times New Roman"/>
          <w:color w:val="000000"/>
          <w:sz w:val="28"/>
          <w:szCs w:val="28"/>
          <w:lang w:eastAsia="ru-RU"/>
        </w:rPr>
        <w:t>бюджету</w:t>
      </w:r>
      <w:r w:rsidR="003B6251">
        <w:rPr>
          <w:rFonts w:ascii="Times New Roman" w:eastAsia="Times New Roman" w:hAnsi="Times New Roman" w:cs="Times New Roman"/>
          <w:color w:val="000000"/>
          <w:sz w:val="28"/>
          <w:szCs w:val="28"/>
          <w:lang w:val="uk-UA" w:eastAsia="ru-RU"/>
        </w:rPr>
        <w:t xml:space="preserve"> громади</w:t>
      </w:r>
      <w:r w:rsidR="000A19D5">
        <w:rPr>
          <w:rFonts w:ascii="Times New Roman" w:eastAsia="Times New Roman" w:hAnsi="Times New Roman" w:cs="Times New Roman"/>
          <w:color w:val="000000"/>
          <w:sz w:val="28"/>
          <w:szCs w:val="28"/>
          <w:lang w:val="uk-UA" w:eastAsia="ru-RU"/>
        </w:rPr>
        <w:t>;</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пусконалагоджувальних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надання платних транспортних послуг;</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та/або проектних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зведення несучих та огороджувальних конструкцій будівель та споруд;</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804B4A">
      <w:pPr>
        <w:pStyle w:val="a3"/>
        <w:numPr>
          <w:ilvl w:val="2"/>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804B4A">
      <w:pPr>
        <w:pStyle w:val="a3"/>
        <w:numPr>
          <w:ilvl w:val="1"/>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804B4A">
      <w:pPr>
        <w:pStyle w:val="a3"/>
        <w:numPr>
          <w:ilvl w:val="1"/>
          <w:numId w:val="13"/>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sidRPr="00804B4A">
        <w:rPr>
          <w:rFonts w:ascii="Times New Roman" w:eastAsia="Times New Roman" w:hAnsi="Times New Roman" w:cs="Times New Roman"/>
          <w:color w:val="000000"/>
          <w:sz w:val="28"/>
          <w:szCs w:val="28"/>
          <w:lang w:val="uk-UA" w:eastAsia="ru-RU"/>
        </w:rPr>
        <w:t>м</w:t>
      </w:r>
      <w:r w:rsidRPr="00804B4A">
        <w:rPr>
          <w:rFonts w:ascii="Times New Roman" w:eastAsia="Times New Roman" w:hAnsi="Times New Roman" w:cs="Times New Roman"/>
          <w:color w:val="000000"/>
          <w:sz w:val="28"/>
          <w:szCs w:val="28"/>
          <w:lang w:eastAsia="ru-RU"/>
        </w:rPr>
        <w:t>іської ради</w:t>
      </w:r>
      <w:r w:rsidRPr="00610E0C">
        <w:rPr>
          <w:rFonts w:ascii="Times New Roman" w:eastAsia="Times New Roman" w:hAnsi="Times New Roman" w:cs="Times New Roman"/>
          <w:color w:val="000000"/>
          <w:sz w:val="28"/>
          <w:szCs w:val="28"/>
          <w:lang w:eastAsia="ru-RU"/>
        </w:rPr>
        <w:t xml:space="preserve">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lastRenderedPageBreak/>
        <w:t xml:space="preserve">Керівник Підприємства (Директор) призначається на </w:t>
      </w:r>
      <w:r w:rsidRPr="00804B4A">
        <w:rPr>
          <w:rFonts w:ascii="Times New Roman" w:eastAsia="Times New Roman" w:hAnsi="Times New Roman" w:cs="Times New Roman"/>
          <w:color w:val="000000"/>
          <w:sz w:val="28"/>
          <w:szCs w:val="28"/>
          <w:lang w:eastAsia="ru-RU"/>
        </w:rPr>
        <w:t xml:space="preserve">посаду міським </w:t>
      </w:r>
      <w:r w:rsidR="00804B4A">
        <w:rPr>
          <w:rFonts w:ascii="Times New Roman" w:eastAsia="Times New Roman" w:hAnsi="Times New Roman" w:cs="Times New Roman"/>
          <w:color w:val="000000"/>
          <w:sz w:val="28"/>
          <w:szCs w:val="28"/>
          <w:lang w:eastAsia="ru-RU"/>
        </w:rPr>
        <w:t xml:space="preserve">головою </w:t>
      </w:r>
      <w:r w:rsidRPr="00610E0C">
        <w:rPr>
          <w:rFonts w:ascii="Times New Roman" w:eastAsia="Times New Roman" w:hAnsi="Times New Roman" w:cs="Times New Roman"/>
          <w:color w:val="000000"/>
          <w:sz w:val="28"/>
          <w:szCs w:val="28"/>
          <w:lang w:eastAsia="ru-RU"/>
        </w:rPr>
        <w:t>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804B4A">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До виняткової компетенції Засновника </w:t>
      </w:r>
      <w:r w:rsidRPr="00804B4A">
        <w:rPr>
          <w:rFonts w:ascii="Times New Roman" w:eastAsia="Times New Roman" w:hAnsi="Times New Roman" w:cs="Times New Roman"/>
          <w:color w:val="000000"/>
          <w:sz w:val="28"/>
          <w:szCs w:val="28"/>
          <w:lang w:eastAsia="ru-RU"/>
        </w:rPr>
        <w:t>в особі міської ради належить:</w:t>
      </w:r>
    </w:p>
    <w:p w:rsidR="001A6BDC" w:rsidRDefault="009F423E" w:rsidP="00804B4A">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прийняття рішення щодо відчуження основних засобів та нерухомого майна Підприємства, </w:t>
      </w:r>
      <w:r w:rsidR="00804B4A">
        <w:rPr>
          <w:rFonts w:ascii="Times New Roman" w:eastAsia="Times New Roman" w:hAnsi="Times New Roman" w:cs="Times New Roman"/>
          <w:color w:val="000000"/>
          <w:sz w:val="28"/>
          <w:szCs w:val="28"/>
          <w:lang w:val="uk-UA" w:eastAsia="ru-RU"/>
        </w:rPr>
        <w:t>які є комунальною власністю Броварської міської територіальної громади</w:t>
      </w:r>
      <w:r w:rsidRPr="001A6BDC">
        <w:rPr>
          <w:rFonts w:ascii="Times New Roman" w:eastAsia="Times New Roman" w:hAnsi="Times New Roman" w:cs="Times New Roman"/>
          <w:color w:val="000000"/>
          <w:sz w:val="28"/>
          <w:szCs w:val="28"/>
          <w:lang w:val="uk-UA" w:eastAsia="ru-RU"/>
        </w:rPr>
        <w:t>;</w:t>
      </w:r>
    </w:p>
    <w:p w:rsidR="001A6BDC" w:rsidRPr="001A6BDC" w:rsidRDefault="009F423E" w:rsidP="00804B4A">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прийняття рішення про збільшення (зменшення) статутного </w:t>
      </w:r>
      <w:r w:rsidR="00612058">
        <w:rPr>
          <w:rFonts w:ascii="Times New Roman" w:eastAsia="Times New Roman" w:hAnsi="Times New Roman" w:cs="Times New Roman"/>
          <w:color w:val="000000"/>
          <w:sz w:val="28"/>
          <w:szCs w:val="28"/>
          <w:lang w:val="uk-UA" w:eastAsia="ru-RU"/>
        </w:rPr>
        <w:t>капіталу</w:t>
      </w:r>
      <w:r w:rsidRPr="001A6BDC">
        <w:rPr>
          <w:rFonts w:ascii="Times New Roman" w:eastAsia="Times New Roman" w:hAnsi="Times New Roman" w:cs="Times New Roman"/>
          <w:color w:val="000000"/>
          <w:sz w:val="28"/>
          <w:szCs w:val="28"/>
          <w:lang w:eastAsia="ru-RU"/>
        </w:rPr>
        <w:t xml:space="preserve">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ініціатива щодо відчуження основних засобів та нерухомого майна, які є комунальною власністю </w:t>
      </w:r>
      <w:r w:rsidR="00804B4A">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1A6BDC">
        <w:rPr>
          <w:rFonts w:ascii="Times New Roman" w:eastAsia="Times New Roman" w:hAnsi="Times New Roman" w:cs="Times New Roman"/>
          <w:color w:val="000000"/>
          <w:sz w:val="28"/>
          <w:szCs w:val="28"/>
          <w:lang w:val="uk-UA" w:eastAsia="ru-RU"/>
        </w:rPr>
        <w:t xml:space="preserve">, яка здійснюється </w:t>
      </w:r>
      <w:r w:rsidR="00DC5AFC">
        <w:rPr>
          <w:rFonts w:ascii="Times New Roman" w:eastAsia="Times New Roman" w:hAnsi="Times New Roman" w:cs="Times New Roman"/>
          <w:color w:val="000000"/>
          <w:sz w:val="28"/>
          <w:szCs w:val="28"/>
          <w:lang w:val="uk-UA" w:eastAsia="ru-RU"/>
        </w:rPr>
        <w:t xml:space="preserve">за рішенням Засновника в особі </w:t>
      </w:r>
      <w:r w:rsidRPr="001A6BDC">
        <w:rPr>
          <w:rFonts w:ascii="Times New Roman" w:eastAsia="Times New Roman" w:hAnsi="Times New Roman" w:cs="Times New Roman"/>
          <w:color w:val="000000"/>
          <w:sz w:val="28"/>
          <w:szCs w:val="28"/>
          <w:lang w:val="uk-UA" w:eastAsia="ru-RU"/>
        </w:rPr>
        <w:t xml:space="preserve"> міської ради;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погодження структури управління, чисельності штату, облікової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w:t>
      </w:r>
      <w:r w:rsidR="00ED6D00">
        <w:rPr>
          <w:rFonts w:ascii="Times New Roman" w:eastAsia="Times New Roman" w:hAnsi="Times New Roman" w:cs="Times New Roman"/>
          <w:color w:val="000000"/>
          <w:sz w:val="28"/>
          <w:szCs w:val="28"/>
          <w:lang w:eastAsia="ru-RU"/>
        </w:rPr>
        <w:t xml:space="preserve">сення подання перед </w:t>
      </w:r>
      <w:r w:rsidRPr="001A6BDC">
        <w:rPr>
          <w:rFonts w:ascii="Times New Roman" w:eastAsia="Times New Roman" w:hAnsi="Times New Roman" w:cs="Times New Roman"/>
          <w:color w:val="000000"/>
          <w:sz w:val="28"/>
          <w:szCs w:val="28"/>
          <w:lang w:eastAsia="ru-RU"/>
        </w:rPr>
        <w:t>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розпоряджається коштами і майном Підприємства відповідно до чинного законодавства;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 xml:space="preserve">Майно Підприємства є комунальною власністю </w:t>
      </w:r>
      <w:r w:rsidR="00ED6D00">
        <w:rPr>
          <w:rFonts w:ascii="Times New Roman" w:eastAsia="Times New Roman" w:hAnsi="Times New Roman" w:cs="Times New Roman"/>
          <w:color w:val="000000"/>
          <w:sz w:val="28"/>
          <w:szCs w:val="28"/>
          <w:lang w:val="uk-UA" w:eastAsia="ru-RU"/>
        </w:rPr>
        <w:t xml:space="preserve">Броварської міської </w:t>
      </w:r>
      <w:r w:rsidRPr="001A6BDC">
        <w:rPr>
          <w:rFonts w:ascii="Times New Roman" w:eastAsia="Times New Roman" w:hAnsi="Times New Roman" w:cs="Times New Roman"/>
          <w:color w:val="000000"/>
          <w:sz w:val="28"/>
          <w:szCs w:val="28"/>
          <w:lang w:eastAsia="ru-RU"/>
        </w:rPr>
        <w:t xml:space="preserve">територіальної </w:t>
      </w:r>
      <w:r w:rsidR="00ED6D00">
        <w:rPr>
          <w:rFonts w:ascii="Times New Roman" w:eastAsia="Times New Roman" w:hAnsi="Times New Roman" w:cs="Times New Roman"/>
          <w:color w:val="000000"/>
          <w:sz w:val="28"/>
          <w:szCs w:val="28"/>
          <w:lang w:eastAsia="ru-RU"/>
        </w:rPr>
        <w:t>громади</w:t>
      </w:r>
      <w:r w:rsidRPr="001A6BDC">
        <w:rPr>
          <w:rFonts w:ascii="Times New Roman" w:eastAsia="Times New Roman" w:hAnsi="Times New Roman" w:cs="Times New Roman"/>
          <w:color w:val="000000"/>
          <w:sz w:val="28"/>
          <w:szCs w:val="28"/>
          <w:lang w:eastAsia="ru-RU"/>
        </w:rPr>
        <w:t xml:space="preserve"> і закріплюється за Під</w:t>
      </w:r>
      <w:r w:rsidR="001A6BDC">
        <w:rPr>
          <w:rFonts w:ascii="Times New Roman" w:eastAsia="Times New Roman" w:hAnsi="Times New Roman" w:cs="Times New Roman"/>
          <w:color w:val="000000"/>
          <w:sz w:val="28"/>
          <w:szCs w:val="28"/>
          <w:lang w:eastAsia="ru-RU"/>
        </w:rPr>
        <w:t xml:space="preserve">приємством на праві повного </w:t>
      </w:r>
      <w:r w:rsidRPr="001A6BDC">
        <w:rPr>
          <w:rFonts w:ascii="Times New Roman" w:eastAsia="Times New Roman" w:hAnsi="Times New Roman" w:cs="Times New Roman"/>
          <w:color w:val="000000"/>
          <w:sz w:val="28"/>
          <w:szCs w:val="28"/>
          <w:lang w:eastAsia="ru-RU"/>
        </w:rPr>
        <w:t>господарського відання.</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 xml:space="preserve">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w:t>
      </w:r>
      <w:r w:rsidR="00ED6D00">
        <w:rPr>
          <w:rFonts w:ascii="Times New Roman" w:eastAsia="Times New Roman" w:hAnsi="Times New Roman" w:cs="Times New Roman"/>
          <w:color w:val="000000"/>
          <w:sz w:val="28"/>
          <w:szCs w:val="28"/>
          <w:lang w:val="uk-UA" w:eastAsia="ru-RU"/>
        </w:rPr>
        <w:t xml:space="preserve">Броварського району </w:t>
      </w:r>
      <w:r w:rsidRPr="001A6BDC">
        <w:rPr>
          <w:rFonts w:ascii="Times New Roman" w:eastAsia="Times New Roman" w:hAnsi="Times New Roman" w:cs="Times New Roman"/>
          <w:color w:val="000000"/>
          <w:sz w:val="28"/>
          <w:szCs w:val="28"/>
          <w:lang w:eastAsia="ru-RU"/>
        </w:rPr>
        <w:t>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F02BFB" w:rsidRDefault="00ED6D00"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кошти, одержані з бюджету громади</w:t>
      </w:r>
      <w:r w:rsidR="009F423E" w:rsidRPr="00F02BFB">
        <w:rPr>
          <w:rFonts w:ascii="Times New Roman" w:eastAsia="Times New Roman" w:hAnsi="Times New Roman" w:cs="Times New Roman"/>
          <w:color w:val="000000"/>
          <w:sz w:val="28"/>
          <w:szCs w:val="28"/>
          <w:lang w:eastAsia="ru-RU"/>
        </w:rPr>
        <w:t xml:space="preserve"> на виконання державних або комунальних програм, затверджених міською радою;</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інші джерела, не заборонені чинним законодавством</w:t>
      </w:r>
      <w:r w:rsidR="00C54BFC">
        <w:rPr>
          <w:rFonts w:ascii="Times New Roman" w:eastAsia="Times New Roman" w:hAnsi="Times New Roman" w:cs="Times New Roman"/>
          <w:color w:val="000000"/>
          <w:sz w:val="28"/>
          <w:szCs w:val="28"/>
          <w:lang w:eastAsia="ru-RU"/>
        </w:rPr>
        <w:t xml:space="preserve"> України</w:t>
      </w:r>
      <w:r w:rsidRPr="00F02BFB">
        <w:rPr>
          <w:rFonts w:ascii="Times New Roman" w:eastAsia="Times New Roman" w:hAnsi="Times New Roman" w:cs="Times New Roman"/>
          <w:color w:val="000000"/>
          <w:sz w:val="28"/>
          <w:szCs w:val="28"/>
          <w:lang w:eastAsia="ru-RU"/>
        </w:rPr>
        <w:t>.</w:t>
      </w:r>
    </w:p>
    <w:p w:rsidR="00F02BFB" w:rsidRPr="00F02BFB" w:rsidRDefault="00612058" w:rsidP="003E1BD9">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Статутний капітал</w:t>
      </w:r>
      <w:r w:rsidR="009F423E" w:rsidRPr="00F02BFB">
        <w:rPr>
          <w:rFonts w:ascii="Times New Roman" w:eastAsia="Times New Roman" w:hAnsi="Times New Roman" w:cs="Times New Roman"/>
          <w:color w:val="000000"/>
          <w:sz w:val="28"/>
          <w:szCs w:val="28"/>
          <w:lang w:val="uk-UA" w:eastAsia="ru-RU"/>
        </w:rPr>
        <w:t xml:space="preserve"> Підприємства утворюється Засновником в особі Броварської міської ради</w:t>
      </w:r>
      <w:r>
        <w:rPr>
          <w:rFonts w:ascii="Times New Roman" w:eastAsia="Times New Roman" w:hAnsi="Times New Roman" w:cs="Times New Roman"/>
          <w:color w:val="000000"/>
          <w:sz w:val="28"/>
          <w:szCs w:val="28"/>
          <w:lang w:val="uk-UA" w:eastAsia="ru-RU"/>
        </w:rPr>
        <w:t xml:space="preserve">Броварського району </w:t>
      </w:r>
      <w:r w:rsidR="00DC5AFC">
        <w:rPr>
          <w:rFonts w:ascii="Times New Roman" w:eastAsia="Times New Roman" w:hAnsi="Times New Roman" w:cs="Times New Roman"/>
          <w:color w:val="000000"/>
          <w:sz w:val="28"/>
          <w:szCs w:val="28"/>
          <w:lang w:val="uk-UA" w:eastAsia="ru-RU"/>
        </w:rPr>
        <w:t>Київської області</w:t>
      </w:r>
      <w:r w:rsidR="009F423E" w:rsidRPr="00F02BFB">
        <w:rPr>
          <w:rFonts w:ascii="Times New Roman" w:eastAsia="Times New Roman" w:hAnsi="Times New Roman" w:cs="Times New Roman"/>
          <w:color w:val="000000"/>
          <w:sz w:val="28"/>
          <w:szCs w:val="28"/>
          <w:lang w:val="uk-UA" w:eastAsia="ru-RU"/>
        </w:rPr>
        <w:t xml:space="preserve"> та </w:t>
      </w:r>
      <w:r w:rsidR="009F423E" w:rsidRPr="003E1BD9">
        <w:rPr>
          <w:rFonts w:ascii="Times New Roman" w:eastAsia="Times New Roman" w:hAnsi="Times New Roman" w:cs="Times New Roman"/>
          <w:color w:val="000000"/>
          <w:sz w:val="28"/>
          <w:szCs w:val="28"/>
          <w:lang w:val="uk-UA" w:eastAsia="ru-RU"/>
        </w:rPr>
        <w:t xml:space="preserve">становить </w:t>
      </w:r>
      <w:r w:rsidR="003E1BD9" w:rsidRPr="003E1BD9">
        <w:rPr>
          <w:rFonts w:ascii="Times New Roman" w:eastAsia="Times New Roman" w:hAnsi="Times New Roman" w:cs="Times New Roman"/>
          <w:color w:val="000000"/>
          <w:sz w:val="28"/>
          <w:szCs w:val="28"/>
          <w:lang w:val="uk-UA" w:eastAsia="ru-RU"/>
        </w:rPr>
        <w:t xml:space="preserve">1 617 900 </w:t>
      </w:r>
      <w:r w:rsidR="005F7828" w:rsidRPr="003E1BD9">
        <w:rPr>
          <w:rFonts w:ascii="Times New Roman" w:eastAsia="Times New Roman" w:hAnsi="Times New Roman" w:cs="Times New Roman"/>
          <w:color w:val="000000"/>
          <w:sz w:val="28"/>
          <w:szCs w:val="28"/>
          <w:lang w:val="uk-UA" w:eastAsia="ru-RU"/>
        </w:rPr>
        <w:t xml:space="preserve">грн. 00коп. </w:t>
      </w:r>
      <w:r w:rsidR="009F423E" w:rsidRPr="003E1BD9">
        <w:rPr>
          <w:rFonts w:ascii="Times New Roman" w:eastAsia="Times New Roman" w:hAnsi="Times New Roman" w:cs="Times New Roman"/>
          <w:color w:val="000000"/>
          <w:sz w:val="28"/>
          <w:szCs w:val="28"/>
          <w:lang w:val="uk-UA" w:eastAsia="ru-RU"/>
        </w:rPr>
        <w:t>(</w:t>
      </w:r>
      <w:r w:rsidR="003E1BD9" w:rsidRPr="003E1BD9">
        <w:rPr>
          <w:rFonts w:ascii="Times New Roman" w:eastAsia="Times New Roman" w:hAnsi="Times New Roman" w:cs="Times New Roman"/>
          <w:color w:val="000000"/>
          <w:sz w:val="28"/>
          <w:szCs w:val="28"/>
          <w:lang w:val="uk-UA" w:eastAsia="ru-RU"/>
        </w:rPr>
        <w:t xml:space="preserve">Один мільйон шістсот сімнадцять тисяч дев’ятсот </w:t>
      </w:r>
      <w:r w:rsidR="005F7828" w:rsidRPr="003E1BD9">
        <w:rPr>
          <w:rFonts w:ascii="Times New Roman" w:eastAsia="Times New Roman" w:hAnsi="Times New Roman" w:cs="Times New Roman"/>
          <w:color w:val="000000"/>
          <w:sz w:val="28"/>
          <w:szCs w:val="28"/>
          <w:lang w:val="uk-UA" w:eastAsia="ru-RU"/>
        </w:rPr>
        <w:t>гривень 00 коп</w:t>
      </w:r>
      <w:r w:rsidR="006D5EF5" w:rsidRPr="003E1BD9">
        <w:rPr>
          <w:rFonts w:ascii="Times New Roman" w:eastAsia="Times New Roman" w:hAnsi="Times New Roman" w:cs="Times New Roman"/>
          <w:color w:val="000000"/>
          <w:sz w:val="28"/>
          <w:szCs w:val="28"/>
          <w:lang w:val="uk-UA" w:eastAsia="ru-RU"/>
        </w:rPr>
        <w:t>.</w:t>
      </w:r>
      <w:r w:rsidR="005F7828" w:rsidRPr="003E1BD9">
        <w:rPr>
          <w:rFonts w:ascii="Times New Roman" w:eastAsia="Times New Roman" w:hAnsi="Times New Roman" w:cs="Times New Roman"/>
          <w:color w:val="000000"/>
          <w:sz w:val="28"/>
          <w:szCs w:val="28"/>
          <w:lang w:val="uk-UA" w:eastAsia="ru-RU"/>
        </w:rPr>
        <w:t>)</w:t>
      </w:r>
      <w:r w:rsidR="009F423E" w:rsidRPr="00F02BFB">
        <w:rPr>
          <w:rFonts w:ascii="Times New Roman" w:eastAsia="Times New Roman" w:hAnsi="Times New Roman" w:cs="Times New Roman"/>
          <w:color w:val="000000"/>
          <w:sz w:val="28"/>
          <w:szCs w:val="28"/>
          <w:lang w:val="uk-UA" w:eastAsia="ru-RU"/>
        </w:rPr>
        <w:t>та формується протягом діяльності підприємства.</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 xml:space="preserve">Відчуження основних засобів та нерухомого майна, які є комунальною власністю </w:t>
      </w:r>
      <w:r w:rsidR="00ED6D00">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F02BFB">
        <w:rPr>
          <w:rFonts w:ascii="Times New Roman" w:eastAsia="Times New Roman" w:hAnsi="Times New Roman" w:cs="Times New Roman"/>
          <w:color w:val="000000"/>
          <w:sz w:val="28"/>
          <w:szCs w:val="28"/>
          <w:lang w:val="uk-UA" w:eastAsia="ru-RU"/>
        </w:rPr>
        <w:t xml:space="preserve">, здійснюється за рішенням Засновника в особі міської ради, за ініціативою та </w:t>
      </w:r>
      <w:r w:rsidRPr="00F02BFB">
        <w:rPr>
          <w:rFonts w:ascii="Times New Roman" w:eastAsia="Times New Roman" w:hAnsi="Times New Roman" w:cs="Times New Roman"/>
          <w:color w:val="000000"/>
          <w:sz w:val="28"/>
          <w:szCs w:val="28"/>
          <w:lang w:val="uk-UA" w:eastAsia="ru-RU"/>
        </w:rPr>
        <w:lastRenderedPageBreak/>
        <w:t>погодженням з Органом управління відповідно до порядку, встановленого чинним законодавством.</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DC5AFC">
        <w:rPr>
          <w:rFonts w:ascii="Times New Roman" w:eastAsia="Times New Roman" w:hAnsi="Times New Roman" w:cs="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ED6D00">
        <w:rPr>
          <w:rFonts w:ascii="Times New Roman" w:eastAsia="Times New Roman" w:hAnsi="Times New Roman" w:cs="Times New Roman"/>
          <w:color w:val="000000"/>
          <w:sz w:val="28"/>
          <w:szCs w:val="28"/>
          <w:lang w:val="uk-UA" w:eastAsia="ru-RU"/>
        </w:rPr>
        <w:t xml:space="preserve">Броварського району </w:t>
      </w:r>
      <w:r w:rsidR="00DC5AFC">
        <w:rPr>
          <w:rFonts w:ascii="Times New Roman" w:eastAsia="Times New Roman" w:hAnsi="Times New Roman" w:cs="Times New Roman"/>
          <w:color w:val="000000"/>
          <w:sz w:val="28"/>
          <w:szCs w:val="28"/>
          <w:lang w:val="uk-UA" w:eastAsia="ru-RU"/>
        </w:rPr>
        <w:t xml:space="preserve">Київської області </w:t>
      </w:r>
      <w:r w:rsidRPr="00DC5AFC">
        <w:rPr>
          <w:rFonts w:ascii="Times New Roman" w:eastAsia="Times New Roman" w:hAnsi="Times New Roman" w:cs="Times New Roman"/>
          <w:color w:val="000000"/>
          <w:sz w:val="28"/>
          <w:szCs w:val="28"/>
          <w:lang w:val="uk-UA" w:eastAsia="ru-RU"/>
        </w:rPr>
        <w:t xml:space="preserve">в установленому </w:t>
      </w:r>
      <w:r w:rsidR="00DC5AFC">
        <w:rPr>
          <w:rFonts w:ascii="Times New Roman" w:eastAsia="Times New Roman" w:hAnsi="Times New Roman" w:cs="Times New Roman"/>
          <w:color w:val="000000"/>
          <w:sz w:val="28"/>
          <w:szCs w:val="28"/>
          <w:lang w:val="uk-UA" w:eastAsia="ru-RU"/>
        </w:rPr>
        <w:t>законом п</w:t>
      </w:r>
      <w:r w:rsidRPr="00DC5AFC">
        <w:rPr>
          <w:rFonts w:ascii="Times New Roman" w:eastAsia="Times New Roman" w:hAnsi="Times New Roman" w:cs="Times New Roman"/>
          <w:color w:val="000000"/>
          <w:sz w:val="28"/>
          <w:szCs w:val="28"/>
          <w:lang w:val="uk-UA" w:eastAsia="ru-RU"/>
        </w:rPr>
        <w:t>орядку.</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міської ради.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Розмір частки прибутку Підприємства,</w:t>
      </w:r>
      <w:r w:rsidR="00ED6D00">
        <w:rPr>
          <w:rFonts w:ascii="Times New Roman" w:eastAsia="Times New Roman" w:hAnsi="Times New Roman" w:cs="Times New Roman"/>
          <w:color w:val="000000"/>
          <w:sz w:val="28"/>
          <w:szCs w:val="28"/>
          <w:lang w:eastAsia="ru-RU"/>
        </w:rPr>
        <w:t xml:space="preserve"> яка підлягає зарахуванню до бюджету громади</w:t>
      </w:r>
      <w:r w:rsidRPr="00F02BFB">
        <w:rPr>
          <w:rFonts w:ascii="Times New Roman" w:eastAsia="Times New Roman" w:hAnsi="Times New Roman" w:cs="Times New Roman"/>
          <w:color w:val="000000"/>
          <w:sz w:val="28"/>
          <w:szCs w:val="28"/>
          <w:lang w:eastAsia="ru-RU"/>
        </w:rPr>
        <w:t xml:space="preserve">, встановлюється </w:t>
      </w:r>
      <w:r w:rsidR="005429E5">
        <w:rPr>
          <w:rFonts w:ascii="Times New Roman" w:eastAsia="Times New Roman" w:hAnsi="Times New Roman" w:cs="Times New Roman"/>
          <w:color w:val="000000"/>
          <w:sz w:val="28"/>
          <w:szCs w:val="28"/>
          <w:lang w:eastAsia="ru-RU"/>
        </w:rPr>
        <w:t xml:space="preserve">за рішенням Засновника в особі </w:t>
      </w:r>
      <w:r w:rsidRPr="00F02BFB">
        <w:rPr>
          <w:rFonts w:ascii="Times New Roman" w:eastAsia="Times New Roman" w:hAnsi="Times New Roman" w:cs="Times New Roman"/>
          <w:color w:val="000000"/>
          <w:sz w:val="28"/>
          <w:szCs w:val="28"/>
          <w:lang w:eastAsia="ru-RU"/>
        </w:rPr>
        <w:t xml:space="preserve"> міської ради.</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w:t>
      </w:r>
      <w:r w:rsidRPr="00F02BFB">
        <w:rPr>
          <w:rFonts w:ascii="Times New Roman" w:eastAsia="Times New Roman" w:hAnsi="Times New Roman" w:cs="Times New Roman"/>
          <w:color w:val="000000"/>
          <w:sz w:val="28"/>
          <w:szCs w:val="28"/>
          <w:lang w:eastAsia="ru-RU"/>
        </w:rPr>
        <w:lastRenderedPageBreak/>
        <w:t>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9F423E"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02BFB" w:rsidRDefault="00F02BFB" w:rsidP="00F02BFB">
      <w:pPr>
        <w:pStyle w:val="a3"/>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F423E" w:rsidRPr="00F02BFB" w:rsidRDefault="009F423E" w:rsidP="00030549">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w:t>
      </w:r>
      <w:r w:rsidR="00030549">
        <w:rPr>
          <w:rFonts w:ascii="Times New Roman" w:eastAsia="Times New Roman" w:hAnsi="Times New Roman" w:cs="Times New Roman"/>
          <w:color w:val="000000"/>
          <w:sz w:val="28"/>
          <w:szCs w:val="28"/>
          <w:lang w:eastAsia="ru-RU"/>
        </w:rPr>
        <w:t>державного реєстру</w:t>
      </w:r>
      <w:r w:rsidR="00030549" w:rsidRPr="00030549">
        <w:rPr>
          <w:rFonts w:ascii="Times New Roman" w:eastAsia="Times New Roman" w:hAnsi="Times New Roman" w:cs="Times New Roman"/>
          <w:color w:val="000000"/>
          <w:sz w:val="28"/>
          <w:szCs w:val="28"/>
          <w:lang w:val="uk-UA" w:eastAsia="ru-RU"/>
        </w:rPr>
        <w:t>юридичних осіб, фізичних осіб-підприємців та громадських формувань.</w:t>
      </w:r>
      <w:r w:rsidRPr="00F02BFB">
        <w:rPr>
          <w:rFonts w:ascii="Times New Roman" w:eastAsia="Times New Roman" w:hAnsi="Times New Roman" w:cs="Times New Roman"/>
          <w:color w:val="000000"/>
          <w:sz w:val="28"/>
          <w:szCs w:val="28"/>
          <w:lang w:eastAsia="ru-RU"/>
        </w:rPr>
        <w:t xml:space="preserve">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B73342"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B73342">
        <w:rPr>
          <w:rFonts w:ascii="Times New Roman" w:eastAsia="Times New Roman" w:hAnsi="Times New Roman" w:cs="Times New Roman"/>
          <w:color w:val="000000"/>
          <w:sz w:val="28"/>
          <w:szCs w:val="28"/>
          <w:lang w:eastAsia="ru-RU"/>
        </w:rPr>
        <w:t>Міський голова                                        </w:t>
      </w:r>
      <w:r w:rsidR="00612058" w:rsidRPr="00B73342">
        <w:rPr>
          <w:rFonts w:ascii="Times New Roman" w:eastAsia="Times New Roman" w:hAnsi="Times New Roman" w:cs="Times New Roman"/>
          <w:color w:val="000000"/>
          <w:sz w:val="28"/>
          <w:szCs w:val="28"/>
          <w:lang w:eastAsia="ru-RU"/>
        </w:rPr>
        <w:t>        Ігор САПОЖКО</w:t>
      </w:r>
    </w:p>
    <w:p w:rsidR="00176C24" w:rsidRPr="00B73342" w:rsidRDefault="00FE0286" w:rsidP="00EC10DB">
      <w:pPr>
        <w:spacing w:line="240" w:lineRule="auto"/>
        <w:jc w:val="both"/>
        <w:rPr>
          <w:rFonts w:ascii="Times New Roman" w:hAnsi="Times New Roman" w:cs="Times New Roman"/>
          <w:sz w:val="28"/>
          <w:szCs w:val="28"/>
        </w:rPr>
      </w:pPr>
    </w:p>
    <w:p w:rsidR="008225EA" w:rsidRDefault="008225EA" w:rsidP="00EC10DB">
      <w:pPr>
        <w:spacing w:line="240" w:lineRule="auto"/>
        <w:jc w:val="both"/>
        <w:rPr>
          <w:rFonts w:ascii="Times New Roman" w:hAnsi="Times New Roman" w:cs="Times New Roman"/>
          <w:sz w:val="28"/>
          <w:szCs w:val="28"/>
        </w:rPr>
      </w:pPr>
    </w:p>
    <w:p w:rsidR="008225EA" w:rsidRPr="00B73342" w:rsidRDefault="008225EA" w:rsidP="00EC10DB">
      <w:pPr>
        <w:spacing w:line="240" w:lineRule="auto"/>
        <w:jc w:val="both"/>
        <w:rPr>
          <w:rFonts w:ascii="Times New Roman" w:hAnsi="Times New Roman" w:cs="Times New Roman"/>
          <w:sz w:val="28"/>
          <w:szCs w:val="28"/>
          <w:lang w:val="uk-UA"/>
        </w:rPr>
      </w:pPr>
      <w:bookmarkStart w:id="0" w:name="_GoBack"/>
      <w:bookmarkEnd w:id="0"/>
    </w:p>
    <w:sectPr w:rsidR="008225EA" w:rsidRPr="00B73342" w:rsidSect="00AD7ED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286" w:rsidRDefault="00FE0286" w:rsidP="00BC47F6">
      <w:pPr>
        <w:spacing w:after="0" w:line="240" w:lineRule="auto"/>
      </w:pPr>
      <w:r>
        <w:separator/>
      </w:r>
    </w:p>
  </w:endnote>
  <w:endnote w:type="continuationSeparator" w:id="1">
    <w:p w:rsidR="00FE0286" w:rsidRDefault="00FE0286"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453692"/>
      <w:docPartObj>
        <w:docPartGallery w:val="Page Numbers (Bottom of Page)"/>
        <w:docPartUnique/>
      </w:docPartObj>
    </w:sdtPr>
    <w:sdtContent>
      <w:p w:rsidR="00E87205" w:rsidRDefault="00A35858">
        <w:pPr>
          <w:pStyle w:val="a8"/>
          <w:jc w:val="center"/>
        </w:pPr>
        <w:r>
          <w:fldChar w:fldCharType="begin"/>
        </w:r>
        <w:r w:rsidR="00E87205">
          <w:instrText>PAGE   \* MERGEFORMAT</w:instrText>
        </w:r>
        <w:r>
          <w:fldChar w:fldCharType="separate"/>
        </w:r>
        <w:r w:rsidR="00EC5334">
          <w:rPr>
            <w:noProof/>
          </w:rPr>
          <w:t>2</w:t>
        </w:r>
        <w:r>
          <w:fldChar w:fldCharType="end"/>
        </w:r>
      </w:p>
    </w:sdtContent>
  </w:sdt>
  <w:p w:rsidR="00E87205" w:rsidRDefault="00E872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286" w:rsidRDefault="00FE0286" w:rsidP="00BC47F6">
      <w:pPr>
        <w:spacing w:after="0" w:line="240" w:lineRule="auto"/>
      </w:pPr>
      <w:r>
        <w:separator/>
      </w:r>
    </w:p>
  </w:footnote>
  <w:footnote w:type="continuationSeparator" w:id="1">
    <w:p w:rsidR="00FE0286" w:rsidRDefault="00FE0286"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lvlOverride w:ilvl="0">
      <w:startOverride w:val="2"/>
    </w:lvlOverride>
  </w:num>
  <w:num w:numId="3">
    <w:abstractNumId w:val="4"/>
    <w:lvlOverride w:ilvl="0">
      <w:startOverride w:val="3"/>
    </w:lvlOverride>
  </w:num>
  <w:num w:numId="4">
    <w:abstractNumId w:val="11"/>
    <w:lvlOverride w:ilvl="0">
      <w:startOverride w:val="4"/>
    </w:lvlOverride>
  </w:num>
  <w:num w:numId="5">
    <w:abstractNumId w:val="19"/>
    <w:lvlOverride w:ilvl="0">
      <w:startOverride w:val="5"/>
    </w:lvlOverride>
  </w:num>
  <w:num w:numId="6">
    <w:abstractNumId w:val="16"/>
    <w:lvlOverride w:ilvl="0">
      <w:startOverride w:val="6"/>
    </w:lvlOverride>
  </w:num>
  <w:num w:numId="7">
    <w:abstractNumId w:val="3"/>
    <w:lvlOverride w:ilvl="0">
      <w:startOverride w:val="7"/>
    </w:lvlOverride>
  </w:num>
  <w:num w:numId="8">
    <w:abstractNumId w:val="18"/>
    <w:lvlOverride w:ilvl="0">
      <w:startOverride w:val="8"/>
    </w:lvlOverride>
  </w:num>
  <w:num w:numId="9">
    <w:abstractNumId w:val="20"/>
    <w:lvlOverride w:ilvl="0">
      <w:startOverride w:val="9"/>
    </w:lvlOverride>
  </w:num>
  <w:num w:numId="10">
    <w:abstractNumId w:val="5"/>
    <w:lvlOverride w:ilvl="0">
      <w:startOverride w:val="10"/>
    </w:lvlOverride>
  </w:num>
  <w:num w:numId="11">
    <w:abstractNumId w:val="2"/>
  </w:num>
  <w:num w:numId="12">
    <w:abstractNumId w:val="1"/>
  </w:num>
  <w:num w:numId="13">
    <w:abstractNumId w:val="10"/>
  </w:num>
  <w:num w:numId="14">
    <w:abstractNumId w:val="0"/>
  </w:num>
  <w:num w:numId="15">
    <w:abstractNumId w:val="13"/>
  </w:num>
  <w:num w:numId="16">
    <w:abstractNumId w:val="6"/>
  </w:num>
  <w:num w:numId="17">
    <w:abstractNumId w:val="7"/>
  </w:num>
  <w:num w:numId="18">
    <w:abstractNumId w:val="12"/>
  </w:num>
  <w:num w:numId="19">
    <w:abstractNumId w:val="17"/>
  </w:num>
  <w:num w:numId="20">
    <w:abstractNumId w:val="8"/>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rsids>
    <w:rsidRoot w:val="009F423E"/>
    <w:rsid w:val="00030549"/>
    <w:rsid w:val="00060A2A"/>
    <w:rsid w:val="00085C5E"/>
    <w:rsid w:val="00087E56"/>
    <w:rsid w:val="000A19D5"/>
    <w:rsid w:val="000D19FB"/>
    <w:rsid w:val="0012366D"/>
    <w:rsid w:val="0018668F"/>
    <w:rsid w:val="001A6BDC"/>
    <w:rsid w:val="001C77B1"/>
    <w:rsid w:val="0026104C"/>
    <w:rsid w:val="00261222"/>
    <w:rsid w:val="00291B6D"/>
    <w:rsid w:val="002C7DD6"/>
    <w:rsid w:val="002F700C"/>
    <w:rsid w:val="003465FE"/>
    <w:rsid w:val="00352320"/>
    <w:rsid w:val="003A421C"/>
    <w:rsid w:val="003B6251"/>
    <w:rsid w:val="003E1BD9"/>
    <w:rsid w:val="00437F82"/>
    <w:rsid w:val="00485DFF"/>
    <w:rsid w:val="00490A04"/>
    <w:rsid w:val="004D690D"/>
    <w:rsid w:val="005429E5"/>
    <w:rsid w:val="0056058A"/>
    <w:rsid w:val="005A4AA5"/>
    <w:rsid w:val="005D2E16"/>
    <w:rsid w:val="005D73D0"/>
    <w:rsid w:val="005F75DE"/>
    <w:rsid w:val="005F7828"/>
    <w:rsid w:val="005F7EC0"/>
    <w:rsid w:val="00605B45"/>
    <w:rsid w:val="00610E0C"/>
    <w:rsid w:val="00612058"/>
    <w:rsid w:val="00616C92"/>
    <w:rsid w:val="006A2C34"/>
    <w:rsid w:val="006D5EF5"/>
    <w:rsid w:val="006F69FA"/>
    <w:rsid w:val="00735B12"/>
    <w:rsid w:val="00756AFB"/>
    <w:rsid w:val="007C6F09"/>
    <w:rsid w:val="007E4599"/>
    <w:rsid w:val="007F7685"/>
    <w:rsid w:val="00804B4A"/>
    <w:rsid w:val="008225EA"/>
    <w:rsid w:val="008B0D6D"/>
    <w:rsid w:val="008C1AFF"/>
    <w:rsid w:val="008C2D84"/>
    <w:rsid w:val="009173E6"/>
    <w:rsid w:val="00961452"/>
    <w:rsid w:val="009824FB"/>
    <w:rsid w:val="009B11B7"/>
    <w:rsid w:val="009F423E"/>
    <w:rsid w:val="00A35858"/>
    <w:rsid w:val="00A53C83"/>
    <w:rsid w:val="00A64631"/>
    <w:rsid w:val="00A83372"/>
    <w:rsid w:val="00AD7EDA"/>
    <w:rsid w:val="00AE6550"/>
    <w:rsid w:val="00B73342"/>
    <w:rsid w:val="00B86DD5"/>
    <w:rsid w:val="00BA325D"/>
    <w:rsid w:val="00BC0ECE"/>
    <w:rsid w:val="00BC47F6"/>
    <w:rsid w:val="00C04E79"/>
    <w:rsid w:val="00C27B95"/>
    <w:rsid w:val="00C54BFC"/>
    <w:rsid w:val="00C57BEC"/>
    <w:rsid w:val="00C77D30"/>
    <w:rsid w:val="00C90AC4"/>
    <w:rsid w:val="00D92D94"/>
    <w:rsid w:val="00D97538"/>
    <w:rsid w:val="00DB71AF"/>
    <w:rsid w:val="00DC179C"/>
    <w:rsid w:val="00DC5AFC"/>
    <w:rsid w:val="00E87205"/>
    <w:rsid w:val="00EC10DB"/>
    <w:rsid w:val="00EC5334"/>
    <w:rsid w:val="00ED6D00"/>
    <w:rsid w:val="00EE3DAA"/>
    <w:rsid w:val="00F02BFB"/>
    <w:rsid w:val="00F47CC5"/>
    <w:rsid w:val="00F66893"/>
    <w:rsid w:val="00F92827"/>
    <w:rsid w:val="00F94FF2"/>
    <w:rsid w:val="00FE0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 w:id="1189298026">
      <w:bodyDiv w:val="1"/>
      <w:marLeft w:val="0"/>
      <w:marRight w:val="0"/>
      <w:marTop w:val="0"/>
      <w:marBottom w:val="0"/>
      <w:divBdr>
        <w:top w:val="none" w:sz="0" w:space="0" w:color="auto"/>
        <w:left w:val="none" w:sz="0" w:space="0" w:color="auto"/>
        <w:bottom w:val="none" w:sz="0" w:space="0" w:color="auto"/>
        <w:right w:val="none" w:sz="0" w:space="0" w:color="auto"/>
      </w:divBdr>
    </w:div>
    <w:div w:id="19344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BA78-4DB7-486D-B90E-83FCA012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3524</Words>
  <Characters>20092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Rada</cp:lastModifiedBy>
  <cp:revision>14</cp:revision>
  <cp:lastPrinted>2021-03-09T14:39:00Z</cp:lastPrinted>
  <dcterms:created xsi:type="dcterms:W3CDTF">2021-02-22T12:39:00Z</dcterms:created>
  <dcterms:modified xsi:type="dcterms:W3CDTF">2021-03-25T11:19:00Z</dcterms:modified>
</cp:coreProperties>
</file>