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F8" w:rsidRPr="00C16AC2" w:rsidRDefault="004D1DF8" w:rsidP="004F58D1">
      <w:pPr>
        <w:shd w:val="clear" w:color="auto" w:fill="FFFFFF"/>
        <w:ind w:left="5670" w:right="45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bookmarkStart w:id="0" w:name="n12"/>
      <w:bookmarkStart w:id="1" w:name="n13"/>
      <w:bookmarkStart w:id="2" w:name="n14"/>
      <w:bookmarkEnd w:id="0"/>
      <w:bookmarkEnd w:id="1"/>
      <w:bookmarkEnd w:id="2"/>
      <w:r w:rsidRPr="00C16A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Додаток 1 </w:t>
      </w:r>
    </w:p>
    <w:p w:rsidR="00E77748" w:rsidRDefault="004D1DF8" w:rsidP="004F58D1">
      <w:pPr>
        <w:shd w:val="clear" w:color="auto" w:fill="FFFFFF"/>
        <w:ind w:left="5670" w:right="45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C16A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до рішення </w:t>
      </w:r>
    </w:p>
    <w:p w:rsidR="004D1DF8" w:rsidRPr="00C16AC2" w:rsidRDefault="004D1DF8" w:rsidP="004F58D1">
      <w:pPr>
        <w:shd w:val="clear" w:color="auto" w:fill="FFFFFF"/>
        <w:ind w:left="5670" w:right="45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C16A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Броварської міської ради </w:t>
      </w:r>
    </w:p>
    <w:p w:rsidR="004D1DF8" w:rsidRPr="00C16AC2" w:rsidRDefault="00CD2B87" w:rsidP="00C70E2B">
      <w:pPr>
        <w:shd w:val="clear" w:color="auto" w:fill="FFFFFF"/>
        <w:ind w:left="5670" w:right="-1"/>
        <w:textAlignment w:val="baseline"/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від 04.08.</w:t>
      </w:r>
      <w:r w:rsidR="00292368" w:rsidRPr="00C16A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2016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251-17-07</w:t>
      </w:r>
    </w:p>
    <w:p w:rsidR="00292368" w:rsidRPr="00C16AC2" w:rsidRDefault="00292368" w:rsidP="000940A6">
      <w:pPr>
        <w:shd w:val="clear" w:color="auto" w:fill="FFFFFF"/>
        <w:ind w:left="450" w:right="450"/>
        <w:jc w:val="center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uk-UA"/>
        </w:rPr>
      </w:pPr>
      <w:bookmarkStart w:id="3" w:name="n15"/>
      <w:bookmarkEnd w:id="3"/>
    </w:p>
    <w:p w:rsidR="00292368" w:rsidRPr="00C16AC2" w:rsidRDefault="00292368" w:rsidP="000940A6">
      <w:pPr>
        <w:shd w:val="clear" w:color="auto" w:fill="FFFFFF"/>
        <w:ind w:left="450" w:right="450"/>
        <w:jc w:val="center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uk-UA"/>
        </w:rPr>
      </w:pPr>
    </w:p>
    <w:p w:rsidR="000940A6" w:rsidRPr="00C16AC2" w:rsidRDefault="000940A6" w:rsidP="000940A6">
      <w:pPr>
        <w:shd w:val="clear" w:color="auto" w:fill="FFFFFF"/>
        <w:ind w:left="450" w:right="45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  <w:r w:rsidRPr="00C16A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ПОЛОЖЕННЯ</w:t>
      </w:r>
    </w:p>
    <w:p w:rsidR="000940A6" w:rsidRPr="00C16AC2" w:rsidRDefault="000940A6" w:rsidP="000940A6">
      <w:pPr>
        <w:shd w:val="clear" w:color="auto" w:fill="FFFFFF"/>
        <w:ind w:left="450" w:right="45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  <w:r w:rsidRPr="00C16A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про ресурсний центр корекційно-розвиткової роботи та інклюзивного навчання</w:t>
      </w:r>
    </w:p>
    <w:p w:rsidR="000940A6" w:rsidRPr="00B92A47" w:rsidRDefault="000940A6" w:rsidP="000940A6">
      <w:pPr>
        <w:shd w:val="clear" w:color="auto" w:fill="FFFFFF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uk-UA"/>
        </w:rPr>
      </w:pPr>
    </w:p>
    <w:p w:rsidR="000940A6" w:rsidRPr="00C16AC2" w:rsidRDefault="000940A6" w:rsidP="000940A6">
      <w:pPr>
        <w:pStyle w:val="a3"/>
        <w:numPr>
          <w:ilvl w:val="0"/>
          <w:numId w:val="1"/>
        </w:numPr>
        <w:shd w:val="clear" w:color="auto" w:fill="FFFFFF"/>
        <w:ind w:right="450"/>
        <w:jc w:val="center"/>
        <w:textAlignment w:val="baseline"/>
        <w:rPr>
          <w:rFonts w:eastAsia="Times New Roman"/>
          <w:bCs/>
          <w:sz w:val="28"/>
          <w:szCs w:val="28"/>
          <w:bdr w:val="none" w:sz="0" w:space="0" w:color="auto" w:frame="1"/>
          <w:lang w:eastAsia="uk-UA"/>
        </w:rPr>
      </w:pPr>
      <w:r w:rsidRPr="00C16AC2">
        <w:rPr>
          <w:rFonts w:eastAsia="Times New Roman"/>
          <w:bCs/>
          <w:sz w:val="28"/>
          <w:szCs w:val="28"/>
          <w:bdr w:val="none" w:sz="0" w:space="0" w:color="auto" w:frame="1"/>
          <w:lang w:eastAsia="uk-UA"/>
        </w:rPr>
        <w:t>Загальні положення</w:t>
      </w:r>
    </w:p>
    <w:p w:rsidR="000940A6" w:rsidRPr="00292368" w:rsidRDefault="000940A6" w:rsidP="000940A6">
      <w:pPr>
        <w:shd w:val="clear" w:color="auto" w:fill="FFFFFF"/>
        <w:ind w:right="-1" w:firstLine="450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bookmarkStart w:id="4" w:name="n16"/>
      <w:bookmarkEnd w:id="4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1.1.Це Положення визначає організаційні засади діяльності</w:t>
      </w:r>
      <w:r w:rsidRPr="002923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ресурсного центру корекційно-розвиткової роботи та інклюзивного навчання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складі управління освіти і науки Броварської міської ради.</w:t>
      </w:r>
    </w:p>
    <w:p w:rsidR="000940A6" w:rsidRPr="00292368" w:rsidRDefault="000940A6" w:rsidP="000940A6">
      <w:pPr>
        <w:shd w:val="clear" w:color="auto" w:fill="FFFFFF"/>
        <w:ind w:right="-1" w:firstLine="45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  <w:r w:rsidRPr="002923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1.2. Ресурсний центр корекційно-розвиткової роботи та інклюзивного навчання створений на підставі прийнятої міської програми «Інклюзивна освіта в Броварах» (рішення сесії  Броварської міської ради №136-10-07 від 10.03.2016 р.)</w:t>
      </w:r>
    </w:p>
    <w:p w:rsidR="000940A6" w:rsidRPr="00292368" w:rsidRDefault="000940A6" w:rsidP="00F31C52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n17"/>
      <w:bookmarkEnd w:id="5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1.3. </w:t>
      </w:r>
      <w:r w:rsidRPr="002923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Ресурсний центр корекційно-розвиткової роботи та інклюзивного навчання</w:t>
      </w:r>
      <w:r w:rsidR="00F31C52"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</w:t>
      </w:r>
      <w:r w:rsidR="00F31C52"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заклад, метою діяльності якого є реалізація права на освіту дітей з особливими освітніми потребами, зумовленими складними вадами розвитку, їх інтеграція в суспільство шляхом здійснення комплексних реабілітаційних заходів, спрямованих на відновлення здоров’я, розвиток та корекцію порушень.</w:t>
      </w:r>
    </w:p>
    <w:p w:rsidR="000940A6" w:rsidRPr="00292368" w:rsidRDefault="000940A6" w:rsidP="00F31C52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n18"/>
      <w:bookmarkEnd w:id="6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1.4. Діти</w:t>
      </w:r>
      <w:r w:rsidR="00F31C52"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складними вадами розвитку – 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діти з вадами слуху, зору, тяжкими системними мовленнєвими порушеннями, тяжкими порушеннями опорно-рухового апарату, з розумовою відсталістю легкого та помірного ступенів, затримкою психічного розвитку, із специфічними розладами психологічного розвитку (ранній дитячий аутизм, розлади аутичного спектру)</w:t>
      </w:r>
      <w:bookmarkStart w:id="7" w:name="n55"/>
      <w:bookmarkEnd w:id="7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,  дити-інваліди, які  потребують індивідуального догляду та супроводу, але вони можуть перебувати у дитячому колективі згідно з рекомендованим лікарями режимом.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" w:name="n19"/>
      <w:bookmarkEnd w:id="8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1.5. Головними завданнями Центру є:</w:t>
      </w:r>
    </w:p>
    <w:p w:rsidR="000940A6" w:rsidRPr="00292368" w:rsidRDefault="000940A6" w:rsidP="000940A6">
      <w:pPr>
        <w:pStyle w:val="a3"/>
        <w:numPr>
          <w:ilvl w:val="0"/>
          <w:numId w:val="7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bookmarkStart w:id="9" w:name="n20"/>
      <w:bookmarkEnd w:id="9"/>
      <w:r w:rsidRPr="00292368">
        <w:rPr>
          <w:rFonts w:eastAsia="Times New Roman"/>
          <w:sz w:val="28"/>
          <w:szCs w:val="28"/>
          <w:lang w:eastAsia="uk-UA"/>
        </w:rPr>
        <w:t>забезпечення права дітей із особливими освітніми потребами на здобуття відповідного рівня дошкільної та загальної середньої освіти відповідно до їх можливостей, здібностей з урахуванням індивідуальних особливостей розвитку;</w:t>
      </w:r>
    </w:p>
    <w:p w:rsidR="000940A6" w:rsidRPr="00292368" w:rsidRDefault="000940A6" w:rsidP="000940A6">
      <w:pPr>
        <w:pStyle w:val="a3"/>
        <w:numPr>
          <w:ilvl w:val="0"/>
          <w:numId w:val="7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bookmarkStart w:id="10" w:name="n21"/>
      <w:bookmarkEnd w:id="10"/>
      <w:r w:rsidRPr="00292368">
        <w:rPr>
          <w:rFonts w:eastAsia="Times New Roman"/>
          <w:sz w:val="28"/>
          <w:szCs w:val="28"/>
          <w:lang w:eastAsia="uk-UA"/>
        </w:rPr>
        <w:t>забезпечення ранньої соціалізації та підготовки таких дітей до здобуття відповідного рівня дошкільної та загальної середньої освіти шляхом спеціально організованого навчально-виховного процесу в комплексі з психолого-педагогічною, медичною, фізичною, соціальною реабілітацією;</w:t>
      </w:r>
    </w:p>
    <w:p w:rsidR="000940A6" w:rsidRPr="00292368" w:rsidRDefault="000940A6" w:rsidP="000940A6">
      <w:pPr>
        <w:pStyle w:val="a3"/>
        <w:numPr>
          <w:ilvl w:val="0"/>
          <w:numId w:val="7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bookmarkStart w:id="11" w:name="n22"/>
      <w:bookmarkEnd w:id="11"/>
      <w:r w:rsidRPr="00292368">
        <w:rPr>
          <w:rFonts w:eastAsia="Times New Roman"/>
          <w:sz w:val="28"/>
          <w:szCs w:val="28"/>
          <w:lang w:eastAsia="uk-UA"/>
        </w:rPr>
        <w:t>формування громадянської позиції, власної гідності, готовності до трудової діяльності, відповідальності за свої дії;</w:t>
      </w:r>
    </w:p>
    <w:p w:rsidR="000940A6" w:rsidRPr="00292368" w:rsidRDefault="000940A6" w:rsidP="000940A6">
      <w:pPr>
        <w:pStyle w:val="a3"/>
        <w:numPr>
          <w:ilvl w:val="0"/>
          <w:numId w:val="7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bookmarkStart w:id="12" w:name="n23"/>
      <w:bookmarkEnd w:id="12"/>
      <w:r w:rsidRPr="00292368">
        <w:rPr>
          <w:rFonts w:eastAsia="Times New Roman"/>
          <w:sz w:val="28"/>
          <w:szCs w:val="28"/>
          <w:lang w:eastAsia="uk-UA"/>
        </w:rPr>
        <w:lastRenderedPageBreak/>
        <w:t>забезпечення системного кваліфікованого психолого-медико-педагогічного супроводу дітей з урахуванням стану їх здоров’я, особливостей психофізичного розвитку;</w:t>
      </w:r>
      <w:bookmarkStart w:id="13" w:name="n24"/>
      <w:bookmarkEnd w:id="13"/>
    </w:p>
    <w:p w:rsidR="000940A6" w:rsidRPr="00292368" w:rsidRDefault="000940A6" w:rsidP="000940A6">
      <w:pPr>
        <w:pStyle w:val="a3"/>
        <w:numPr>
          <w:ilvl w:val="0"/>
          <w:numId w:val="7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bookmarkStart w:id="14" w:name="n25"/>
      <w:bookmarkEnd w:id="14"/>
      <w:r w:rsidRPr="00292368">
        <w:rPr>
          <w:rFonts w:eastAsia="Times New Roman"/>
          <w:sz w:val="28"/>
          <w:szCs w:val="28"/>
          <w:lang w:eastAsia="uk-UA"/>
        </w:rPr>
        <w:t>надання психолого-педагогічної допомоги батькам (особам, які їх замінюють), які виховують дітей з особливими освітніми потребами в тому числі дітей з інвалідністю, з метою їх залучення до навчально-виховного процесу.</w:t>
      </w:r>
    </w:p>
    <w:p w:rsidR="000940A6" w:rsidRPr="00292368" w:rsidRDefault="000940A6" w:rsidP="000940A6">
      <w:pPr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n26"/>
      <w:bookmarkStart w:id="16" w:name="n30"/>
      <w:bookmarkEnd w:id="15"/>
      <w:bookmarkEnd w:id="16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1.6. У своїй діяльності Центр керується </w:t>
      </w:r>
      <w:hyperlink r:id="rId7" w:tgtFrame="_blank" w:history="1">
        <w:r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Конституцією України</w:t>
        </w:r>
      </w:hyperlink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Законами України </w:t>
      </w:r>
      <w:hyperlink r:id="rId8" w:tgtFrame="_blank" w:history="1">
        <w:r w:rsidR="00F31C52"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«</w:t>
        </w:r>
        <w:r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Про освіту</w:t>
        </w:r>
      </w:hyperlink>
      <w:r w:rsidR="00127305" w:rsidRPr="002923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»</w:t>
      </w:r>
      <w:hyperlink r:id="rId9" w:tgtFrame="_blank" w:history="1">
        <w:r w:rsidR="00127305"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,</w:t>
        </w:r>
      </w:hyperlink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10" w:tgtFrame="_blank" w:history="1">
        <w:r w:rsidR="00127305"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«</w:t>
        </w:r>
        <w:r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Про дошкільну освіту</w:t>
        </w:r>
        <w:r w:rsidR="00127305"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»</w:t>
        </w:r>
      </w:hyperlink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1" w:tgtFrame="_blank" w:history="1">
        <w:r w:rsidR="00127305"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«</w:t>
        </w:r>
        <w:r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Про охорону дитинства</w:t>
        </w:r>
        <w:r w:rsidR="00127305"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»</w:t>
        </w:r>
      </w:hyperlink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hyperlink r:id="rId12" w:tgtFrame="_blank" w:history="1">
        <w:r w:rsidR="00127305"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 xml:space="preserve"> «</w:t>
        </w:r>
        <w:r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Про основи соціальної захищеності інвалідів в Україні</w:t>
        </w:r>
        <w:r w:rsidR="00127305"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»</w:t>
        </w:r>
      </w:hyperlink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3" w:tgtFrame="_blank" w:history="1">
        <w:r w:rsidR="00127305" w:rsidRPr="00292368">
          <w:rPr>
            <w:sz w:val="28"/>
            <w:szCs w:val="28"/>
          </w:rPr>
          <w:t>«</w:t>
        </w:r>
        <w:r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Про реабілітацію інвалідів в Україні</w:t>
        </w:r>
        <w:r w:rsidR="00127305"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»</w:t>
        </w:r>
      </w:hyperlink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4" w:tgtFrame="_blank" w:history="1">
        <w:r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Положенням про дошкільний навчальний заклад</w:t>
        </w:r>
      </w:hyperlink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затвердженим постановою Кабінету Міністрів України від 12 березня 2003 року № 305,</w:t>
      </w:r>
      <w:r w:rsidR="00292368" w:rsidRPr="002923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остановою Кабінету Міністрів України </w:t>
      </w:r>
      <w:r w:rsidR="00127305" w:rsidRPr="002923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15 серпня 2011 року №  872 «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Порядку організації інклюзивного навчання у загал</w:t>
      </w:r>
      <w:r w:rsidR="00127305" w:rsidRPr="00292368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ьноосвітніх навчальних закладах»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2923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92368">
        <w:rPr>
          <w:rFonts w:ascii="Times New Roman" w:hAnsi="Times New Roman"/>
          <w:sz w:val="28"/>
          <w:szCs w:val="28"/>
          <w:lang w:eastAsia="ru-RU"/>
        </w:rPr>
        <w:t>остановою Кабінету Міністрів Україн</w:t>
      </w:r>
      <w:r w:rsidR="00127305" w:rsidRPr="00292368">
        <w:rPr>
          <w:rFonts w:ascii="Times New Roman" w:hAnsi="Times New Roman"/>
          <w:sz w:val="28"/>
          <w:szCs w:val="28"/>
          <w:lang w:eastAsia="ru-RU"/>
        </w:rPr>
        <w:t>и від 18 липня 2012 року № 635 «</w:t>
      </w:r>
      <w:r w:rsidRPr="00292368">
        <w:rPr>
          <w:rFonts w:ascii="Times New Roman" w:hAnsi="Times New Roman"/>
          <w:sz w:val="28"/>
          <w:szCs w:val="28"/>
          <w:lang w:eastAsia="ru-RU"/>
        </w:rPr>
        <w:t xml:space="preserve">Про внесення змін до постанов Кабінету Міністрів України від 14 квітня 1997 року № 346 </w:t>
      </w:r>
      <w:r w:rsidR="00127305" w:rsidRPr="00292368">
        <w:rPr>
          <w:rFonts w:ascii="Times New Roman" w:hAnsi="Times New Roman"/>
          <w:sz w:val="28"/>
          <w:szCs w:val="28"/>
          <w:lang w:eastAsia="ru-RU"/>
        </w:rPr>
        <w:t>і від 14 червня 2000 року № 963»</w:t>
      </w:r>
      <w:r w:rsidRPr="00292368">
        <w:rPr>
          <w:rFonts w:ascii="Times New Roman" w:hAnsi="Times New Roman"/>
          <w:sz w:val="28"/>
          <w:szCs w:val="28"/>
          <w:lang w:eastAsia="ru-RU"/>
        </w:rPr>
        <w:t>,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15" w:tgtFrame="_blank" w:history="1">
        <w:r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Положенням про загальноосвітній навчальний заклад</w:t>
        </w:r>
      </w:hyperlink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затвердженим постановою Кабінету Міністрів України від 27 серпня 2010 року № 778, </w:t>
      </w:r>
      <w:hyperlink r:id="rId16" w:tgtFrame="_blank" w:history="1">
        <w:r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Положенням про спеціальну загальноосвітню школу (школу-інтернат) для дітей, які потребують корекції фізичного та (або) розумового розвитку</w:t>
        </w:r>
      </w:hyperlink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затвердженим наказом Міністерства освіти і науки України від 15 вересня 2008 року № 852, </w:t>
      </w:r>
      <w:hyperlink r:id="rId17" w:anchor="n14" w:history="1">
        <w:r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Положенням про навчально-реабілітаційний центр</w:t>
        </w:r>
      </w:hyperlink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затвердженим наказом Міністерства освіти і науки України від 16 серпня 2012 року № 920, цим Положенням та власним статутом. </w:t>
      </w:r>
    </w:p>
    <w:p w:rsidR="000940A6" w:rsidRPr="00292368" w:rsidRDefault="00652729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7" w:name="n31"/>
      <w:bookmarkStart w:id="18" w:name="n33"/>
      <w:bookmarkStart w:id="19" w:name="n34"/>
      <w:bookmarkEnd w:id="17"/>
      <w:bookmarkEnd w:id="18"/>
      <w:bookmarkEnd w:id="19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1.7</w:t>
      </w:r>
      <w:r w:rsidR="000940A6"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 має рахунок в органах Державної казначейської служби України.</w:t>
      </w:r>
    </w:p>
    <w:p w:rsidR="000940A6" w:rsidRPr="00292368" w:rsidRDefault="00652729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0" w:name="n35"/>
      <w:bookmarkStart w:id="21" w:name="n40"/>
      <w:bookmarkStart w:id="22" w:name="n41"/>
      <w:bookmarkEnd w:id="20"/>
      <w:bookmarkEnd w:id="21"/>
      <w:bookmarkEnd w:id="2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1.8</w:t>
      </w:r>
      <w:r w:rsidR="000940A6"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Джерелами фінансування закладу є: 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3" w:name="n42"/>
      <w:bookmarkEnd w:id="23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 місцевих бюджетів (для закладів комунальної форми власності);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4" w:name="n43"/>
      <w:bookmarkStart w:id="25" w:name="n44"/>
      <w:bookmarkEnd w:id="24"/>
      <w:bookmarkEnd w:id="25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кошти, отримані за надання платних послуг;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6" w:name="n45"/>
      <w:bookmarkEnd w:id="26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благодійні внески юридичних та фізичних осіб;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7" w:name="n46"/>
      <w:bookmarkEnd w:id="27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джерела, не заборонені законодавством.</w:t>
      </w:r>
    </w:p>
    <w:p w:rsidR="000940A6" w:rsidRPr="00292368" w:rsidRDefault="00652729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1.9</w:t>
      </w:r>
      <w:r w:rsidR="000940A6"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 використовує матеріально-технічну базу управління освіти і науки Броварської міської ради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1.1</w:t>
      </w:r>
      <w:r w:rsidR="0065272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 утворюється й ліквідується рішенням Броварської міської ради.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940A6" w:rsidRPr="00C16AC2" w:rsidRDefault="000940A6" w:rsidP="000940A6">
      <w:pPr>
        <w:shd w:val="clear" w:color="auto" w:fill="FFFFFF"/>
        <w:ind w:left="450" w:right="45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  <w:r w:rsidRPr="00C16A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IІ. Основні напрямки діяльності Центру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8" w:name="n111"/>
      <w:bookmarkEnd w:id="28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2.1. Діяльність Центру здійснюється відповідно до робочого плану, затвердженого управлінням освіти і науки Броварської міської ради</w:t>
      </w:r>
      <w:bookmarkStart w:id="29" w:name="n113"/>
      <w:bookmarkEnd w:id="29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2.2. Діяльність Центру включає такі основні напрямки:</w:t>
      </w:r>
    </w:p>
    <w:p w:rsidR="000940A6" w:rsidRPr="00292368" w:rsidRDefault="000940A6" w:rsidP="000940A6">
      <w:pPr>
        <w:pStyle w:val="a3"/>
        <w:numPr>
          <w:ilvl w:val="0"/>
          <w:numId w:val="2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292368">
        <w:rPr>
          <w:rFonts w:eastAsia="Times New Roman"/>
          <w:sz w:val="28"/>
          <w:szCs w:val="28"/>
          <w:lang w:eastAsia="uk-UA"/>
        </w:rPr>
        <w:t>організація та здійснення інформаційно-роз’яснювальної роботи серед педагогів, батьківської громадскості, учнів, громади міста щодо головних засад освіти дітей з особливостями психофізичного розвитку, інклюзивної освіти, відповідно до законодавства України та  змісту основних міжнародних документів, тощо.</w:t>
      </w:r>
    </w:p>
    <w:p w:rsidR="000940A6" w:rsidRPr="00292368" w:rsidRDefault="000940A6" w:rsidP="000940A6">
      <w:pPr>
        <w:pStyle w:val="a3"/>
        <w:numPr>
          <w:ilvl w:val="0"/>
          <w:numId w:val="2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292368">
        <w:rPr>
          <w:rFonts w:eastAsia="Times New Roman"/>
          <w:sz w:val="28"/>
          <w:szCs w:val="28"/>
          <w:lang w:eastAsia="uk-UA"/>
        </w:rPr>
        <w:lastRenderedPageBreak/>
        <w:t>формування інформаційної, навчально-методичної, наукової бази літератури, періодичних видань, електронних ресурсів з проблем освіти дітей з особливими освітніми потребами, інклюзивної освіти; підготовка і видання інформаційно-просвітницьких матеріалів, створення Інтернет-сторінки Центру;</w:t>
      </w:r>
    </w:p>
    <w:p w:rsidR="000940A6" w:rsidRPr="00292368" w:rsidRDefault="000940A6" w:rsidP="000940A6">
      <w:pPr>
        <w:pStyle w:val="a3"/>
        <w:numPr>
          <w:ilvl w:val="0"/>
          <w:numId w:val="2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292368">
        <w:rPr>
          <w:rFonts w:eastAsia="Times New Roman"/>
          <w:sz w:val="28"/>
          <w:szCs w:val="28"/>
          <w:lang w:eastAsia="uk-UA"/>
        </w:rPr>
        <w:t>розробка та практичне впровадження у навчально-виховний процес навчальних закладів міста сучасних психолого-педагогічних технологій допомоги учням та вихованцям з метою їхньої успішної адаптації до освітнього середовища, ефективних методик організації педагогічної взаємодії, надання соціально-психологічної допомоги учням та вихованцям з особливими освітніми потребами;</w:t>
      </w:r>
    </w:p>
    <w:p w:rsidR="000940A6" w:rsidRPr="00292368" w:rsidRDefault="000940A6" w:rsidP="000940A6">
      <w:pPr>
        <w:pStyle w:val="a3"/>
        <w:numPr>
          <w:ilvl w:val="0"/>
          <w:numId w:val="2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292368">
        <w:rPr>
          <w:rFonts w:eastAsia="Times New Roman"/>
          <w:sz w:val="28"/>
          <w:szCs w:val="28"/>
          <w:lang w:eastAsia="uk-UA"/>
        </w:rPr>
        <w:t>проведення науково-методичних семінарів для педагогів, батьків, учнів;</w:t>
      </w:r>
    </w:p>
    <w:p w:rsidR="000940A6" w:rsidRPr="00292368" w:rsidRDefault="000940A6" w:rsidP="000940A6">
      <w:pPr>
        <w:pStyle w:val="a3"/>
        <w:numPr>
          <w:ilvl w:val="0"/>
          <w:numId w:val="2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292368">
        <w:rPr>
          <w:rFonts w:eastAsia="Times New Roman"/>
          <w:sz w:val="28"/>
          <w:szCs w:val="28"/>
          <w:lang w:eastAsia="uk-UA"/>
        </w:rPr>
        <w:t>організація майстер-класів, тренінгів з проблем організації освіти дітей з особливими освітніми потребами;</w:t>
      </w:r>
    </w:p>
    <w:p w:rsidR="000940A6" w:rsidRPr="00292368" w:rsidRDefault="000940A6" w:rsidP="000940A6">
      <w:pPr>
        <w:pStyle w:val="a3"/>
        <w:numPr>
          <w:ilvl w:val="0"/>
          <w:numId w:val="2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292368">
        <w:rPr>
          <w:rFonts w:eastAsia="Times New Roman"/>
          <w:sz w:val="28"/>
          <w:szCs w:val="28"/>
          <w:lang w:eastAsia="uk-UA"/>
        </w:rPr>
        <w:t>проведення настановчих інструктажів для педагогів, батьків з метою набуття знань, відповідних умінь і навичок роботи з дітьми з особливими освітніми потребами;</w:t>
      </w:r>
    </w:p>
    <w:p w:rsidR="000940A6" w:rsidRPr="00292368" w:rsidRDefault="000940A6" w:rsidP="000940A6">
      <w:pPr>
        <w:pStyle w:val="a3"/>
        <w:numPr>
          <w:ilvl w:val="0"/>
          <w:numId w:val="2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292368">
        <w:rPr>
          <w:rFonts w:eastAsia="Times New Roman"/>
          <w:sz w:val="28"/>
          <w:szCs w:val="28"/>
          <w:lang w:eastAsia="uk-UA"/>
        </w:rPr>
        <w:t>організація та проведення семінарів із проблем інклюзивної освіти.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2.3.</w:t>
      </w:r>
      <w:bookmarkStart w:id="30" w:name="n112"/>
      <w:bookmarkEnd w:id="30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Учасниками навчально-виховного процесу є учні (вихованці), керівники, педагогічні, медичні та інші працівники Центру, батьки або особи, які їх замінюють 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2.4. Педагогічними працівниками Центру можуть бути особи, які мають відповідну вищу педагогічну освіту, високі моральні якості, фізичний і психічний стан яких дозволяє виконувати покладені на них обов’язки.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2.5. Педагогічні працівники Центру підлягають атестації, яка є обов’язковою і здійснюється відповідно до </w:t>
      </w:r>
      <w:hyperlink r:id="rId18" w:tgtFrame="_blank" w:history="1">
        <w:r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Типового положення про атестацію педагогічних працівників</w:t>
        </w:r>
      </w:hyperlink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затвердженого наказом Міністерства освіти і науки України від 6 жовтня 2010 року № 930, зареєстрованого в Міністерстві юстиції України 14 грудня 2010 року за № 1255/18550.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2.6. Педагогічні працівники Центру надають консультативно-діагностичні, координаційні, корекційні-розвиткові, методичні послуги та послуги соціального патронату учням загальноосвітніх навчальних закладів та вихованцям дошкільних навчальних закладів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2.7. Центр працює з постійним та змінним контингентам дітей:</w:t>
      </w:r>
    </w:p>
    <w:p w:rsidR="000940A6" w:rsidRPr="00292368" w:rsidRDefault="00127305" w:rsidP="00127305">
      <w:pPr>
        <w:pStyle w:val="a3"/>
        <w:numPr>
          <w:ilvl w:val="0"/>
          <w:numId w:val="3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bookmarkStart w:id="31" w:name="n114"/>
      <w:bookmarkEnd w:id="31"/>
      <w:r w:rsidRPr="00292368">
        <w:rPr>
          <w:rFonts w:eastAsia="Times New Roman"/>
          <w:sz w:val="28"/>
          <w:szCs w:val="28"/>
          <w:lang w:eastAsia="uk-UA"/>
        </w:rPr>
        <w:t xml:space="preserve">постійний контингент – </w:t>
      </w:r>
      <w:r w:rsidR="000940A6" w:rsidRPr="00292368">
        <w:rPr>
          <w:rFonts w:eastAsia="Times New Roman"/>
          <w:sz w:val="28"/>
          <w:szCs w:val="28"/>
          <w:lang w:eastAsia="uk-UA"/>
        </w:rPr>
        <w:t xml:space="preserve">це учні загальноосвітніх закладів та вихованці дошкільних навчальних закладів; </w:t>
      </w:r>
    </w:p>
    <w:p w:rsidR="000940A6" w:rsidRPr="00292368" w:rsidRDefault="00127305" w:rsidP="00127305">
      <w:pPr>
        <w:pStyle w:val="a3"/>
        <w:numPr>
          <w:ilvl w:val="0"/>
          <w:numId w:val="3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bookmarkStart w:id="32" w:name="n115"/>
      <w:bookmarkEnd w:id="32"/>
      <w:r w:rsidRPr="00292368">
        <w:rPr>
          <w:rFonts w:eastAsia="Times New Roman"/>
          <w:sz w:val="28"/>
          <w:szCs w:val="28"/>
          <w:lang w:eastAsia="uk-UA"/>
        </w:rPr>
        <w:t xml:space="preserve">змінний контингент – </w:t>
      </w:r>
      <w:r w:rsidR="000940A6" w:rsidRPr="00292368">
        <w:rPr>
          <w:rFonts w:eastAsia="Times New Roman"/>
          <w:sz w:val="28"/>
          <w:szCs w:val="28"/>
          <w:lang w:eastAsia="uk-UA"/>
        </w:rPr>
        <w:t>це вихованці раннього, дошкільного та шкільного віку, які отримують психолого-педагогічну, консультативну та соціально-реабілітаційну допомогу в Центрі або в умовах сім’ї.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3" w:name="n116"/>
      <w:bookmarkStart w:id="34" w:name="n122"/>
      <w:bookmarkEnd w:id="33"/>
      <w:bookmarkEnd w:id="34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2.8. Освітньо-реабілітаційний процес дітей дошкільного віку будується на основі методик ранньої соціальної реабілітації через педагогічно обґрунтований зміст, форми і методи навчання, що забезпечують дітям засвоєння необхідних знань, умінь та навичок, сприяють підготовці їх до навчання в школі.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5" w:name="n123"/>
      <w:bookmarkStart w:id="36" w:name="n124"/>
      <w:bookmarkStart w:id="37" w:name="n125"/>
      <w:bookmarkStart w:id="38" w:name="n130"/>
      <w:bookmarkEnd w:id="35"/>
      <w:bookmarkEnd w:id="36"/>
      <w:bookmarkEnd w:id="37"/>
      <w:bookmarkEnd w:id="38"/>
    </w:p>
    <w:p w:rsidR="00055C38" w:rsidRDefault="00055C38" w:rsidP="000940A6">
      <w:pPr>
        <w:shd w:val="clear" w:color="auto" w:fill="FFFFFF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bookmarkStart w:id="39" w:name="n47"/>
      <w:bookmarkEnd w:id="39"/>
    </w:p>
    <w:p w:rsidR="000940A6" w:rsidRPr="00C16AC2" w:rsidRDefault="000940A6" w:rsidP="000940A6">
      <w:pPr>
        <w:shd w:val="clear" w:color="auto" w:fill="FFFFFF"/>
        <w:ind w:left="450" w:right="45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  <w:r w:rsidRPr="00C16A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IIІ. Структура та організація діяльності Центру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3.1. Склад  і організація роботи Центру:</w:t>
      </w:r>
      <w:bookmarkStart w:id="40" w:name="n56"/>
      <w:bookmarkEnd w:id="40"/>
    </w:p>
    <w:p w:rsidR="000940A6" w:rsidRPr="00292368" w:rsidRDefault="000940A6" w:rsidP="000940A6">
      <w:pPr>
        <w:shd w:val="clear" w:color="auto" w:fill="FFFFFF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3.2.1. Для здійснення консультативно-діагностичної, координаційної, корекційної, розвиткової, методичної роботи та соціального патронату до складу Центру входять:</w:t>
      </w:r>
    </w:p>
    <w:p w:rsidR="000940A6" w:rsidRPr="00292368" w:rsidRDefault="000940A6" w:rsidP="000940A6">
      <w:pPr>
        <w:pStyle w:val="a3"/>
        <w:numPr>
          <w:ilvl w:val="0"/>
          <w:numId w:val="4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292368">
        <w:rPr>
          <w:rFonts w:eastAsia="Times New Roman"/>
          <w:sz w:val="28"/>
          <w:szCs w:val="28"/>
          <w:lang w:eastAsia="uk-UA"/>
        </w:rPr>
        <w:t>фахівці міської психолого-медико-педагогічної консультації (завідувач та консультанти);</w:t>
      </w:r>
    </w:p>
    <w:p w:rsidR="000940A6" w:rsidRPr="00292368" w:rsidRDefault="000940A6" w:rsidP="000940A6">
      <w:pPr>
        <w:pStyle w:val="a3"/>
        <w:numPr>
          <w:ilvl w:val="0"/>
          <w:numId w:val="4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292368">
        <w:rPr>
          <w:rFonts w:eastAsia="Times New Roman"/>
          <w:sz w:val="28"/>
          <w:szCs w:val="28"/>
          <w:lang w:eastAsia="uk-UA"/>
        </w:rPr>
        <w:t>вчителі-логопеди логопунктів та інклюзивних класів/груп;</w:t>
      </w:r>
    </w:p>
    <w:p w:rsidR="000940A6" w:rsidRPr="00292368" w:rsidRDefault="000940A6" w:rsidP="000940A6">
      <w:pPr>
        <w:pStyle w:val="a3"/>
        <w:numPr>
          <w:ilvl w:val="0"/>
          <w:numId w:val="4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292368">
        <w:rPr>
          <w:rFonts w:eastAsia="Times New Roman"/>
          <w:sz w:val="28"/>
          <w:szCs w:val="28"/>
          <w:lang w:eastAsia="uk-UA"/>
        </w:rPr>
        <w:t>асистенти вчителя та  асистенти дитини у ЗНЗ;</w:t>
      </w:r>
    </w:p>
    <w:p w:rsidR="000940A6" w:rsidRPr="00292368" w:rsidRDefault="000940A6" w:rsidP="000940A6">
      <w:pPr>
        <w:pStyle w:val="a3"/>
        <w:numPr>
          <w:ilvl w:val="0"/>
          <w:numId w:val="4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292368">
        <w:rPr>
          <w:rFonts w:eastAsia="Times New Roman"/>
          <w:sz w:val="28"/>
          <w:szCs w:val="28"/>
          <w:lang w:eastAsia="uk-UA"/>
        </w:rPr>
        <w:t>асистенти вихователя та асистенти дитини  у ДНЗ;</w:t>
      </w:r>
    </w:p>
    <w:p w:rsidR="000940A6" w:rsidRPr="00292368" w:rsidRDefault="000940A6" w:rsidP="000940A6">
      <w:pPr>
        <w:pStyle w:val="a3"/>
        <w:numPr>
          <w:ilvl w:val="0"/>
          <w:numId w:val="4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292368">
        <w:rPr>
          <w:rFonts w:eastAsia="Times New Roman"/>
          <w:sz w:val="28"/>
          <w:szCs w:val="28"/>
          <w:lang w:eastAsia="uk-UA"/>
        </w:rPr>
        <w:t>дефектологи (олігофренопедагоги, тифлопедагоги, сурдопедагоги); інклюзивних класів/груп;</w:t>
      </w:r>
    </w:p>
    <w:p w:rsidR="000940A6" w:rsidRPr="00292368" w:rsidRDefault="000940A6" w:rsidP="000940A6">
      <w:pPr>
        <w:pStyle w:val="a3"/>
        <w:numPr>
          <w:ilvl w:val="0"/>
          <w:numId w:val="4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292368">
        <w:rPr>
          <w:rFonts w:eastAsia="Times New Roman"/>
          <w:sz w:val="28"/>
          <w:szCs w:val="28"/>
          <w:lang w:eastAsia="uk-UA"/>
        </w:rPr>
        <w:t>корекційні психологи інклюзивних класів/груп інклюзивних класів/груп;</w:t>
      </w:r>
    </w:p>
    <w:p w:rsidR="000940A6" w:rsidRPr="00292368" w:rsidRDefault="000940A6" w:rsidP="000940A6">
      <w:pPr>
        <w:pStyle w:val="a3"/>
        <w:numPr>
          <w:ilvl w:val="0"/>
          <w:numId w:val="4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292368">
        <w:rPr>
          <w:rFonts w:eastAsia="Times New Roman"/>
          <w:sz w:val="28"/>
          <w:szCs w:val="28"/>
          <w:lang w:eastAsia="uk-UA"/>
        </w:rPr>
        <w:t>вчителі-реабілітологи;</w:t>
      </w:r>
    </w:p>
    <w:p w:rsidR="000940A6" w:rsidRPr="00292368" w:rsidRDefault="000940A6" w:rsidP="000940A6">
      <w:pPr>
        <w:pStyle w:val="a3"/>
        <w:numPr>
          <w:ilvl w:val="0"/>
          <w:numId w:val="4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292368">
        <w:rPr>
          <w:rFonts w:eastAsia="Times New Roman"/>
          <w:sz w:val="28"/>
          <w:szCs w:val="28"/>
          <w:lang w:eastAsia="uk-UA"/>
        </w:rPr>
        <w:t>соціальні педагоги;</w:t>
      </w:r>
    </w:p>
    <w:p w:rsidR="000940A6" w:rsidRPr="00292368" w:rsidRDefault="000940A6" w:rsidP="000940A6">
      <w:pPr>
        <w:pStyle w:val="a3"/>
        <w:numPr>
          <w:ilvl w:val="0"/>
          <w:numId w:val="4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292368">
        <w:rPr>
          <w:rFonts w:eastAsia="Times New Roman"/>
          <w:sz w:val="28"/>
          <w:szCs w:val="28"/>
          <w:lang w:eastAsia="uk-UA"/>
        </w:rPr>
        <w:t>вчителі корекційної освіти;</w:t>
      </w:r>
    </w:p>
    <w:p w:rsidR="00DE3A3E" w:rsidRPr="00292368" w:rsidRDefault="000940A6" w:rsidP="000940A6">
      <w:pPr>
        <w:pStyle w:val="a3"/>
        <w:numPr>
          <w:ilvl w:val="0"/>
          <w:numId w:val="4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292368">
        <w:rPr>
          <w:rFonts w:eastAsia="Times New Roman"/>
          <w:sz w:val="28"/>
          <w:szCs w:val="28"/>
          <w:lang w:eastAsia="uk-UA"/>
        </w:rPr>
        <w:t>керівники гуртків для дітей з особливими освітніми потребами</w:t>
      </w:r>
    </w:p>
    <w:p w:rsidR="000940A6" w:rsidRPr="00292368" w:rsidRDefault="00DE3A3E" w:rsidP="000940A6">
      <w:pPr>
        <w:pStyle w:val="a3"/>
        <w:numPr>
          <w:ilvl w:val="0"/>
          <w:numId w:val="4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292368">
        <w:rPr>
          <w:rFonts w:eastAsia="Times New Roman"/>
          <w:sz w:val="28"/>
          <w:szCs w:val="28"/>
          <w:lang w:eastAsia="uk-UA"/>
        </w:rPr>
        <w:t>робітник</w:t>
      </w:r>
      <w:r w:rsidR="004F6BE7" w:rsidRPr="00292368">
        <w:rPr>
          <w:rFonts w:eastAsia="Times New Roman"/>
          <w:sz w:val="28"/>
          <w:szCs w:val="28"/>
          <w:lang w:eastAsia="uk-UA"/>
        </w:rPr>
        <w:t>и</w:t>
      </w:r>
      <w:r w:rsidRPr="00292368">
        <w:rPr>
          <w:rFonts w:eastAsia="Times New Roman"/>
          <w:sz w:val="28"/>
          <w:szCs w:val="28"/>
          <w:lang w:eastAsia="uk-UA"/>
        </w:rPr>
        <w:t xml:space="preserve"> по обслугову</w:t>
      </w:r>
      <w:r w:rsidR="004F6BE7" w:rsidRPr="00292368">
        <w:rPr>
          <w:rFonts w:eastAsia="Times New Roman"/>
          <w:sz w:val="28"/>
          <w:szCs w:val="28"/>
          <w:lang w:eastAsia="uk-UA"/>
        </w:rPr>
        <w:t>ва</w:t>
      </w:r>
      <w:r w:rsidRPr="00292368">
        <w:rPr>
          <w:rFonts w:eastAsia="Times New Roman"/>
          <w:sz w:val="28"/>
          <w:szCs w:val="28"/>
          <w:lang w:eastAsia="uk-UA"/>
        </w:rPr>
        <w:t>нню</w:t>
      </w:r>
      <w:r w:rsidR="000940A6" w:rsidRPr="00292368">
        <w:rPr>
          <w:rFonts w:eastAsia="Times New Roman"/>
          <w:sz w:val="28"/>
          <w:szCs w:val="28"/>
          <w:lang w:eastAsia="uk-UA"/>
        </w:rPr>
        <w:t>.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3.2.2. Управління Центром здійснює завідувач – кваліфікований дефектолог.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3.3.  Обов’язки працівників Центру визначаються посадовими інструкціями.</w:t>
      </w:r>
    </w:p>
    <w:p w:rsidR="000940A6" w:rsidRPr="00292368" w:rsidRDefault="000940A6" w:rsidP="000940A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1" w:name="n63"/>
      <w:bookmarkEnd w:id="41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3.4.  Корекційно-розвиткові послуги надаються безкоштовно.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2" w:name="n64"/>
      <w:bookmarkEnd w:id="42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 надає корекційно-розвиткові послуги дітям з вадами розвитку, які навчаються в інклюзивних класах (групах) дошкільних та загальноосвітніх навчальних закладів та консультативні послуги батькам дітей з вадами розвитку (за заявою батьків).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3" w:name="n65"/>
      <w:bookmarkEnd w:id="43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 може надавати платні послуги на договірній основі відповідно до законодавства.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4" w:name="n66"/>
      <w:bookmarkEnd w:id="44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Діти, які отримують у Центрі лише послуги соціального патронату, реєструються в окремому журналі.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5" w:name="n67"/>
      <w:bookmarkEnd w:id="45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3.5. Додаткові освітні послуги, які не визначені </w:t>
      </w:r>
      <w:hyperlink r:id="rId19" w:anchor="n11" w:tgtFrame="_blank" w:history="1">
        <w:r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Базовим компонентом дошкільної освіти</w:t>
        </w:r>
      </w:hyperlink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навчальним планом та програмами для загальноосвітніх навчальних закладів, надаються відповідно до </w:t>
      </w:r>
      <w:hyperlink r:id="rId20" w:tgtFrame="_blank" w:history="1">
        <w:r w:rsidRPr="002923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постанови Кабінету Міністрів України від 27 серпня 2010 року № 796</w:t>
        </w:r>
      </w:hyperlink>
      <w:r w:rsidR="004F6BE7"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 «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переліку платних послуг, які можуть надаватися навчальними закладами, іншими установами та закладами системи освіти, що належать до державно</w:t>
      </w:r>
      <w:r w:rsidR="004F6BE7"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ї і комунальної форми власності»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згодою та за рахунок батьків або осіб, які їх замінюють, у межах граничнодопустимого навантаження дитини.</w:t>
      </w:r>
      <w:bookmarkStart w:id="46" w:name="n79"/>
      <w:bookmarkStart w:id="47" w:name="n110"/>
      <w:bookmarkStart w:id="48" w:name="n133"/>
      <w:bookmarkStart w:id="49" w:name="n163"/>
      <w:bookmarkEnd w:id="46"/>
      <w:bookmarkEnd w:id="47"/>
      <w:bookmarkEnd w:id="48"/>
      <w:bookmarkEnd w:id="49"/>
    </w:p>
    <w:p w:rsidR="000940A6" w:rsidRPr="00292368" w:rsidRDefault="000940A6" w:rsidP="000940A6">
      <w:pPr>
        <w:shd w:val="clear" w:color="auto" w:fill="FFFFFF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0940A6" w:rsidRPr="00C16AC2" w:rsidRDefault="000940A6" w:rsidP="000940A6">
      <w:pPr>
        <w:shd w:val="clear" w:color="auto" w:fill="FFFFFF"/>
        <w:ind w:left="450" w:right="45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  <w:r w:rsidRPr="00C16A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IV. Управління Центром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0" w:name="n164"/>
      <w:bookmarkEnd w:id="50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</w:t>
      </w:r>
      <w:bookmarkStart w:id="51" w:name="n165"/>
      <w:bookmarkEnd w:id="51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Керівником Центру може бути громадянин України, який має відповідну вищу педагогічну (корекційну, дефектологічну) освіту на рівні спеціаліста або магістра, стаж педагогічної роботи не менш як три роки.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2" w:name="n166"/>
      <w:bookmarkEnd w:id="52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4.2. Керівник Центру призначаються на посаду та звільняються з посади управлінням освіти і науки Броварської міської ради згідно із законодавством.</w:t>
      </w:r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3" w:name="n167"/>
      <w:bookmarkStart w:id="54" w:name="n168"/>
      <w:bookmarkEnd w:id="53"/>
      <w:bookmarkEnd w:id="54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4.4. Керівник закладу:</w:t>
      </w:r>
    </w:p>
    <w:p w:rsidR="000940A6" w:rsidRPr="00292368" w:rsidRDefault="000940A6" w:rsidP="000940A6">
      <w:pPr>
        <w:pStyle w:val="a3"/>
        <w:numPr>
          <w:ilvl w:val="0"/>
          <w:numId w:val="5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bookmarkStart w:id="55" w:name="n169"/>
      <w:bookmarkEnd w:id="55"/>
      <w:r w:rsidRPr="00292368">
        <w:rPr>
          <w:rFonts w:eastAsia="Times New Roman"/>
          <w:sz w:val="28"/>
          <w:szCs w:val="28"/>
          <w:lang w:eastAsia="uk-UA"/>
        </w:rPr>
        <w:t>організовує, координує діяльність педагогічних працівників з метою забезпечення єдності навчально-виховної та корекційно-розвиткової роботи; відповідає за її якість.</w:t>
      </w:r>
    </w:p>
    <w:p w:rsidR="000940A6" w:rsidRPr="00292368" w:rsidRDefault="000940A6" w:rsidP="000940A6">
      <w:pPr>
        <w:pStyle w:val="a3"/>
        <w:numPr>
          <w:ilvl w:val="0"/>
          <w:numId w:val="5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bookmarkStart w:id="56" w:name="n170"/>
      <w:bookmarkEnd w:id="56"/>
      <w:r w:rsidRPr="00292368">
        <w:rPr>
          <w:rFonts w:eastAsia="Times New Roman"/>
          <w:sz w:val="28"/>
          <w:szCs w:val="28"/>
          <w:lang w:eastAsia="uk-UA"/>
        </w:rPr>
        <w:t>забезпечує раціональний добір і розстановку кадрів, створює необхідні умови для підвищення фахового і кваліфікаційного рівня працівників;</w:t>
      </w:r>
    </w:p>
    <w:p w:rsidR="000940A6" w:rsidRPr="00292368" w:rsidRDefault="000940A6" w:rsidP="000940A6">
      <w:pPr>
        <w:pStyle w:val="a3"/>
        <w:numPr>
          <w:ilvl w:val="0"/>
          <w:numId w:val="5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bookmarkStart w:id="57" w:name="n171"/>
      <w:bookmarkEnd w:id="57"/>
      <w:r w:rsidRPr="00292368">
        <w:rPr>
          <w:rFonts w:eastAsia="Times New Roman"/>
          <w:sz w:val="28"/>
          <w:szCs w:val="28"/>
          <w:lang w:eastAsia="uk-UA"/>
        </w:rPr>
        <w:t>забезпечує контроль за виконанням навчальних планів і програм, якістю знань, умінь та навичок учнів (вихованців);</w:t>
      </w:r>
    </w:p>
    <w:p w:rsidR="000940A6" w:rsidRPr="00292368" w:rsidRDefault="000940A6" w:rsidP="000940A6">
      <w:pPr>
        <w:pStyle w:val="a3"/>
        <w:numPr>
          <w:ilvl w:val="0"/>
          <w:numId w:val="5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bookmarkStart w:id="58" w:name="n172"/>
      <w:bookmarkEnd w:id="58"/>
      <w:r w:rsidRPr="00292368">
        <w:rPr>
          <w:rFonts w:eastAsia="Times New Roman"/>
          <w:sz w:val="28"/>
          <w:szCs w:val="28"/>
          <w:lang w:eastAsia="uk-UA"/>
        </w:rPr>
        <w:t>відповідає за дотримання вимог Державного стандарту загальної середньої освіти, </w:t>
      </w:r>
      <w:hyperlink r:id="rId21" w:anchor="n11" w:tgtFrame="_blank" w:history="1">
        <w:r w:rsidRPr="00292368">
          <w:rPr>
            <w:rFonts w:eastAsia="Times New Roman"/>
            <w:sz w:val="28"/>
            <w:szCs w:val="28"/>
            <w:bdr w:val="none" w:sz="0" w:space="0" w:color="auto" w:frame="1"/>
            <w:lang w:eastAsia="uk-UA"/>
          </w:rPr>
          <w:t>Базового компонента дошкільної освіти</w:t>
        </w:r>
      </w:hyperlink>
      <w:r w:rsidRPr="00292368">
        <w:rPr>
          <w:rFonts w:eastAsia="Times New Roman"/>
          <w:sz w:val="28"/>
          <w:szCs w:val="28"/>
          <w:lang w:eastAsia="uk-UA"/>
        </w:rPr>
        <w:t>;</w:t>
      </w:r>
    </w:p>
    <w:p w:rsidR="000940A6" w:rsidRPr="00292368" w:rsidRDefault="000940A6" w:rsidP="000940A6">
      <w:pPr>
        <w:pStyle w:val="a3"/>
        <w:numPr>
          <w:ilvl w:val="0"/>
          <w:numId w:val="6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bookmarkStart w:id="59" w:name="n173"/>
      <w:bookmarkEnd w:id="59"/>
      <w:r w:rsidRPr="00292368">
        <w:rPr>
          <w:rFonts w:eastAsia="Times New Roman"/>
          <w:sz w:val="28"/>
          <w:szCs w:val="28"/>
          <w:lang w:eastAsia="uk-UA"/>
        </w:rPr>
        <w:t>створює необхідні умови для участі учнів у позакласній та позашкільній роботі, проведення виховної роботи;</w:t>
      </w:r>
    </w:p>
    <w:p w:rsidR="000940A6" w:rsidRPr="00292368" w:rsidRDefault="000940A6" w:rsidP="000940A6">
      <w:pPr>
        <w:pStyle w:val="a3"/>
        <w:numPr>
          <w:ilvl w:val="0"/>
          <w:numId w:val="6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bookmarkStart w:id="60" w:name="n174"/>
      <w:bookmarkEnd w:id="60"/>
      <w:r w:rsidRPr="00292368">
        <w:rPr>
          <w:rFonts w:eastAsia="Times New Roman"/>
          <w:sz w:val="28"/>
          <w:szCs w:val="28"/>
          <w:lang w:eastAsia="uk-UA"/>
        </w:rPr>
        <w:t>забезпечує дотримання вимог щодо охорони дитинства, санітарно-гігієнічних та протипожежних норм, вимог охорони праці;</w:t>
      </w:r>
    </w:p>
    <w:p w:rsidR="000940A6" w:rsidRPr="00292368" w:rsidRDefault="000940A6" w:rsidP="000940A6">
      <w:pPr>
        <w:pStyle w:val="a3"/>
        <w:numPr>
          <w:ilvl w:val="0"/>
          <w:numId w:val="6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bookmarkStart w:id="61" w:name="n175"/>
      <w:bookmarkStart w:id="62" w:name="n176"/>
      <w:bookmarkEnd w:id="61"/>
      <w:bookmarkEnd w:id="62"/>
      <w:r w:rsidRPr="00292368">
        <w:rPr>
          <w:rFonts w:eastAsia="Times New Roman"/>
          <w:sz w:val="28"/>
          <w:szCs w:val="28"/>
          <w:lang w:eastAsia="uk-UA"/>
        </w:rPr>
        <w:t>підтримує ініціативи щодо вдосконалення системи навчання та виховання, заохочення творчих пошуків, дослідно-експериментальної роботи педагогів;</w:t>
      </w:r>
    </w:p>
    <w:p w:rsidR="000940A6" w:rsidRPr="00292368" w:rsidRDefault="000940A6" w:rsidP="000940A6">
      <w:pPr>
        <w:pStyle w:val="a3"/>
        <w:numPr>
          <w:ilvl w:val="0"/>
          <w:numId w:val="6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bookmarkStart w:id="63" w:name="n177"/>
      <w:bookmarkStart w:id="64" w:name="n178"/>
      <w:bookmarkEnd w:id="63"/>
      <w:bookmarkEnd w:id="64"/>
      <w:r w:rsidRPr="00292368">
        <w:rPr>
          <w:rFonts w:eastAsia="Times New Roman"/>
          <w:sz w:val="28"/>
          <w:szCs w:val="28"/>
          <w:lang w:eastAsia="uk-UA"/>
        </w:rPr>
        <w:t>забезпечує реалізацію права учнів на захист від будь-яких форм фізичного або психічного насильства;</w:t>
      </w:r>
    </w:p>
    <w:p w:rsidR="000940A6" w:rsidRPr="00292368" w:rsidRDefault="000940A6" w:rsidP="000940A6">
      <w:pPr>
        <w:pStyle w:val="a3"/>
        <w:numPr>
          <w:ilvl w:val="0"/>
          <w:numId w:val="6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bookmarkStart w:id="65" w:name="n179"/>
      <w:bookmarkStart w:id="66" w:name="n180"/>
      <w:bookmarkEnd w:id="65"/>
      <w:bookmarkEnd w:id="66"/>
      <w:r w:rsidRPr="00292368">
        <w:rPr>
          <w:rFonts w:eastAsia="Times New Roman"/>
          <w:sz w:val="28"/>
          <w:szCs w:val="28"/>
          <w:lang w:eastAsia="uk-UA"/>
        </w:rPr>
        <w:t>готує у межах своєї компетенції проекти наказів та і контролює їх виконання;</w:t>
      </w:r>
    </w:p>
    <w:p w:rsidR="000940A6" w:rsidRPr="00292368" w:rsidRDefault="000940A6" w:rsidP="000940A6">
      <w:pPr>
        <w:pStyle w:val="a3"/>
        <w:numPr>
          <w:ilvl w:val="0"/>
          <w:numId w:val="6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bookmarkStart w:id="67" w:name="n181"/>
      <w:bookmarkEnd w:id="67"/>
      <w:r w:rsidRPr="00292368">
        <w:rPr>
          <w:rFonts w:eastAsia="Times New Roman"/>
          <w:sz w:val="28"/>
          <w:szCs w:val="28"/>
          <w:lang w:eastAsia="uk-UA"/>
        </w:rPr>
        <w:t>щороку звітує про свою роботу на загальних зборах (конференціях) колективу.</w:t>
      </w:r>
      <w:bookmarkStart w:id="68" w:name="n182"/>
      <w:bookmarkStart w:id="69" w:name="n184"/>
      <w:bookmarkEnd w:id="68"/>
      <w:bookmarkEnd w:id="69"/>
    </w:p>
    <w:p w:rsidR="000940A6" w:rsidRPr="00292368" w:rsidRDefault="000940A6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0" w:name="n196"/>
      <w:bookmarkEnd w:id="70"/>
      <w:r w:rsidRPr="00292368">
        <w:rPr>
          <w:rFonts w:ascii="Times New Roman" w:eastAsia="Times New Roman" w:hAnsi="Times New Roman" w:cs="Times New Roman"/>
          <w:sz w:val="28"/>
          <w:szCs w:val="28"/>
          <w:lang w:eastAsia="uk-UA"/>
        </w:rPr>
        <w:t>4.5. Центр підпорядкований та підзвітний управлінню освіти і науки Броварської міської ради. Звітність про діяльність Центру здійснюється відповідно до законодавства.</w:t>
      </w:r>
    </w:p>
    <w:p w:rsidR="00FA09F3" w:rsidRPr="00292368" w:rsidRDefault="00FA09F3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09F3" w:rsidRPr="00292368" w:rsidRDefault="00FA09F3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09F3" w:rsidRPr="00292368" w:rsidRDefault="00C16AC2" w:rsidP="00C16AC2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І.В. Сапожко</w:t>
      </w:r>
    </w:p>
    <w:p w:rsidR="00FA09F3" w:rsidRPr="00292368" w:rsidRDefault="00FA09F3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09F3" w:rsidRPr="00292368" w:rsidRDefault="00FA09F3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09F3" w:rsidRPr="00292368" w:rsidRDefault="00FA09F3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09F3" w:rsidRPr="00292368" w:rsidRDefault="00FA09F3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09F3" w:rsidRPr="00292368" w:rsidRDefault="00FA09F3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09F3" w:rsidRPr="00292368" w:rsidRDefault="00FA09F3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09F3" w:rsidRPr="00292368" w:rsidRDefault="00FA09F3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09F3" w:rsidRPr="00292368" w:rsidRDefault="00FA09F3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09F3" w:rsidRPr="00292368" w:rsidRDefault="00FA09F3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09F3" w:rsidRPr="00292368" w:rsidRDefault="00FA09F3" w:rsidP="00285A4E">
      <w:pPr>
        <w:shd w:val="clear" w:color="auto" w:fill="FFFFFF"/>
        <w:ind w:firstLine="45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322E2" w:rsidRDefault="005322E2" w:rsidP="005322E2">
      <w:pPr>
        <w:rPr>
          <w:rFonts w:ascii="Times New Roman" w:hAnsi="Times New Roman" w:cs="Times New Roman"/>
          <w:sz w:val="32"/>
          <w:lang w:eastAsia="uk-UA"/>
        </w:rPr>
      </w:pPr>
    </w:p>
    <w:p w:rsidR="005322E2" w:rsidRDefault="005322E2" w:rsidP="005322E2">
      <w:pPr>
        <w:rPr>
          <w:rFonts w:ascii="Times New Roman" w:hAnsi="Times New Roman" w:cs="Times New Roman"/>
          <w:sz w:val="32"/>
          <w:lang w:eastAsia="uk-UA"/>
        </w:rPr>
      </w:pPr>
    </w:p>
    <w:p w:rsidR="005322E2" w:rsidRDefault="005322E2" w:rsidP="005322E2">
      <w:pPr>
        <w:rPr>
          <w:rFonts w:ascii="Times New Roman" w:hAnsi="Times New Roman" w:cs="Times New Roman"/>
          <w:sz w:val="32"/>
          <w:lang w:eastAsia="uk-UA"/>
        </w:rPr>
      </w:pPr>
    </w:p>
    <w:p w:rsidR="00292368" w:rsidRPr="00C94D5A" w:rsidRDefault="00292368" w:rsidP="00C94D5A">
      <w:pPr>
        <w:shd w:val="clear" w:color="auto" w:fill="FFFFFF"/>
        <w:ind w:left="5670" w:right="45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C94D5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 xml:space="preserve">Додаток 2 </w:t>
      </w:r>
    </w:p>
    <w:p w:rsidR="00292368" w:rsidRPr="00C94D5A" w:rsidRDefault="00292368" w:rsidP="00C94D5A">
      <w:pPr>
        <w:shd w:val="clear" w:color="auto" w:fill="FFFFFF"/>
        <w:ind w:left="5670" w:right="45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C94D5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до рішення Броварської міської ради </w:t>
      </w:r>
    </w:p>
    <w:p w:rsidR="00292368" w:rsidRPr="00C94D5A" w:rsidRDefault="00CD2B87" w:rsidP="00C70E2B">
      <w:pPr>
        <w:shd w:val="clear" w:color="auto" w:fill="FFFFFF"/>
        <w:ind w:left="5670" w:right="-1"/>
        <w:textAlignment w:val="baseline"/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від 04.08.</w:t>
      </w:r>
      <w:r w:rsidR="00292368" w:rsidRPr="00C94D5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2016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251-17-07</w:t>
      </w:r>
    </w:p>
    <w:p w:rsidR="00292368" w:rsidRPr="00C94D5A" w:rsidRDefault="00292368" w:rsidP="00C94D5A">
      <w:pPr>
        <w:shd w:val="clear" w:color="auto" w:fill="FFFFFF"/>
        <w:ind w:left="5670" w:right="450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uk-UA"/>
        </w:rPr>
      </w:pPr>
    </w:p>
    <w:p w:rsidR="00700600" w:rsidRDefault="00700600" w:rsidP="00292368">
      <w:pPr>
        <w:shd w:val="clear" w:color="auto" w:fill="FFFFFF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uk-UA"/>
        </w:rPr>
      </w:pPr>
    </w:p>
    <w:p w:rsidR="00016FF7" w:rsidRPr="00016FF7" w:rsidRDefault="00016FF7" w:rsidP="00016FF7">
      <w:pPr>
        <w:spacing w:after="127" w:line="249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6.9. Для організації </w:t>
      </w:r>
      <w:r w:rsidR="0005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</w:t>
      </w:r>
      <w:r w:rsidRPr="000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методичної роботи, підвищення кваліфікації педагогічних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ацівників при управлінні освіти і</w:t>
      </w:r>
      <w:r w:rsidRPr="000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науки утворюються міський науково-методичний центр та </w:t>
      </w:r>
      <w:r w:rsidR="00055C38">
        <w:rPr>
          <w:rFonts w:ascii="Times New Roman" w:hAnsi="Times New Roman" w:cs="Times New Roman"/>
          <w:sz w:val="28"/>
          <w:szCs w:val="28"/>
        </w:rPr>
        <w:t>р</w:t>
      </w:r>
      <w:r w:rsidRPr="00FE68A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есурсний центр корекційно-розвиткової роботи та інклюзивного навчання</w:t>
      </w:r>
      <w:r w:rsidR="00055C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,</w:t>
      </w:r>
      <w:r w:rsidRPr="000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 є структурними підрозділами управління освіти</w:t>
      </w:r>
      <w:r w:rsidR="0005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r w:rsidRPr="000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науки та діють</w:t>
      </w:r>
      <w:r w:rsidR="00AD4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відповідно до положень про них</w:t>
      </w:r>
      <w:r w:rsidRPr="000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Структурним підрозділом при управлінні є централізована бухгалтерія. Кожен із підрозділів управління може мати окрему печатку та штамп із написом свого найменування.</w:t>
      </w:r>
    </w:p>
    <w:p w:rsidR="00FA09F3" w:rsidRDefault="00FA09F3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09F3" w:rsidRDefault="00FA09F3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09F3" w:rsidRDefault="00FA09F3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09F3" w:rsidRDefault="00FA09F3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2710" w:rsidRPr="00C16AC2" w:rsidRDefault="001B2710" w:rsidP="001B2710">
      <w:pPr>
        <w:rPr>
          <w:rFonts w:ascii="Times New Roman" w:hAnsi="Times New Roman" w:cs="Times New Roman"/>
          <w:sz w:val="28"/>
          <w:szCs w:val="28"/>
        </w:rPr>
      </w:pPr>
      <w:r w:rsidRPr="00C16AC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І.В.Сапожко</w:t>
      </w:r>
    </w:p>
    <w:p w:rsidR="00FA09F3" w:rsidRDefault="00FA09F3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09F3" w:rsidRDefault="00FA09F3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09F3" w:rsidRDefault="00FA09F3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09F3" w:rsidRDefault="00FA09F3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2E2" w:rsidRDefault="005322E2" w:rsidP="000940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1" w:name="_GoBack"/>
      <w:bookmarkEnd w:id="71"/>
    </w:p>
    <w:sectPr w:rsidR="005322E2" w:rsidSect="0054770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E60" w:rsidRDefault="00550E60" w:rsidP="0006197E">
      <w:r>
        <w:separator/>
      </w:r>
    </w:p>
  </w:endnote>
  <w:endnote w:type="continuationSeparator" w:id="1">
    <w:p w:rsidR="00550E60" w:rsidRDefault="00550E60" w:rsidP="00061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0F" w:rsidRDefault="0054770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0F" w:rsidRDefault="0054770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0F" w:rsidRDefault="0054770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E60" w:rsidRDefault="00550E60" w:rsidP="0006197E">
      <w:r>
        <w:separator/>
      </w:r>
    </w:p>
  </w:footnote>
  <w:footnote w:type="continuationSeparator" w:id="1">
    <w:p w:rsidR="00550E60" w:rsidRDefault="00550E60" w:rsidP="000619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0F" w:rsidRDefault="0054770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157491"/>
      <w:docPartObj>
        <w:docPartGallery w:val="Page Numbers (Top of Page)"/>
        <w:docPartUnique/>
      </w:docPartObj>
    </w:sdtPr>
    <w:sdtContent>
      <w:p w:rsidR="0054770F" w:rsidRDefault="00EB1EBC">
        <w:pPr>
          <w:pStyle w:val="a7"/>
          <w:jc w:val="center"/>
        </w:pPr>
        <w:r>
          <w:fldChar w:fldCharType="begin"/>
        </w:r>
        <w:r w:rsidR="0054770F">
          <w:instrText>PAGE   \* MERGEFORMAT</w:instrText>
        </w:r>
        <w:r>
          <w:fldChar w:fldCharType="separate"/>
        </w:r>
        <w:r w:rsidR="00CD2B87" w:rsidRPr="00CD2B87">
          <w:rPr>
            <w:noProof/>
            <w:lang w:val="ru-RU"/>
          </w:rPr>
          <w:t>6</w:t>
        </w:r>
        <w:r>
          <w:fldChar w:fldCharType="end"/>
        </w:r>
      </w:p>
    </w:sdtContent>
  </w:sdt>
  <w:p w:rsidR="0006197E" w:rsidRDefault="0006197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0F" w:rsidRDefault="0054770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0F9B"/>
    <w:multiLevelType w:val="hybridMultilevel"/>
    <w:tmpl w:val="BA5C08AC"/>
    <w:lvl w:ilvl="0" w:tplc="486A6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44891"/>
    <w:multiLevelType w:val="multilevel"/>
    <w:tmpl w:val="0890FBEC"/>
    <w:lvl w:ilvl="0">
      <w:start w:val="1"/>
      <w:numFmt w:val="upperRoman"/>
      <w:lvlText w:val="%1."/>
      <w:lvlJc w:val="left"/>
      <w:pPr>
        <w:ind w:left="12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1800"/>
      </w:pPr>
      <w:rPr>
        <w:rFonts w:hint="default"/>
      </w:rPr>
    </w:lvl>
  </w:abstractNum>
  <w:abstractNum w:abstractNumId="2">
    <w:nsid w:val="1DA575CC"/>
    <w:multiLevelType w:val="hybridMultilevel"/>
    <w:tmpl w:val="BAD05538"/>
    <w:lvl w:ilvl="0" w:tplc="486A6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B3BBF"/>
    <w:multiLevelType w:val="hybridMultilevel"/>
    <w:tmpl w:val="F59E77D0"/>
    <w:lvl w:ilvl="0" w:tplc="2BFCC932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260298C"/>
    <w:multiLevelType w:val="hybridMultilevel"/>
    <w:tmpl w:val="581819F2"/>
    <w:lvl w:ilvl="0" w:tplc="486A6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B5E13"/>
    <w:multiLevelType w:val="hybridMultilevel"/>
    <w:tmpl w:val="D71E4002"/>
    <w:lvl w:ilvl="0" w:tplc="E250BB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E39B2"/>
    <w:multiLevelType w:val="hybridMultilevel"/>
    <w:tmpl w:val="3D86A20E"/>
    <w:lvl w:ilvl="0" w:tplc="486A6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C7570"/>
    <w:multiLevelType w:val="hybridMultilevel"/>
    <w:tmpl w:val="55DE9F08"/>
    <w:lvl w:ilvl="0" w:tplc="486A6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A6680"/>
    <w:multiLevelType w:val="hybridMultilevel"/>
    <w:tmpl w:val="30964CD6"/>
    <w:lvl w:ilvl="0" w:tplc="486A6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5F6DB0"/>
    <w:multiLevelType w:val="hybridMultilevel"/>
    <w:tmpl w:val="D3760FDA"/>
    <w:lvl w:ilvl="0" w:tplc="20FA6C9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173B2E"/>
    <w:multiLevelType w:val="hybridMultilevel"/>
    <w:tmpl w:val="5FCEDBE2"/>
    <w:lvl w:ilvl="0" w:tplc="565EB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660C9"/>
    <w:rsid w:val="00015B36"/>
    <w:rsid w:val="00016FF7"/>
    <w:rsid w:val="00055C38"/>
    <w:rsid w:val="0006197E"/>
    <w:rsid w:val="000940A6"/>
    <w:rsid w:val="000E3637"/>
    <w:rsid w:val="00127305"/>
    <w:rsid w:val="00160D9A"/>
    <w:rsid w:val="001B2710"/>
    <w:rsid w:val="001D072F"/>
    <w:rsid w:val="00214537"/>
    <w:rsid w:val="002349DC"/>
    <w:rsid w:val="002660C9"/>
    <w:rsid w:val="00285A4E"/>
    <w:rsid w:val="00292368"/>
    <w:rsid w:val="002E5664"/>
    <w:rsid w:val="003211CA"/>
    <w:rsid w:val="003C7944"/>
    <w:rsid w:val="003E0F25"/>
    <w:rsid w:val="00486207"/>
    <w:rsid w:val="004B226F"/>
    <w:rsid w:val="004C6725"/>
    <w:rsid w:val="004D1DF8"/>
    <w:rsid w:val="004F58D1"/>
    <w:rsid w:val="004F6BE7"/>
    <w:rsid w:val="005322E2"/>
    <w:rsid w:val="0054770F"/>
    <w:rsid w:val="00550E60"/>
    <w:rsid w:val="005C0DA9"/>
    <w:rsid w:val="00607DE3"/>
    <w:rsid w:val="00652729"/>
    <w:rsid w:val="00700600"/>
    <w:rsid w:val="007331B7"/>
    <w:rsid w:val="00812041"/>
    <w:rsid w:val="00833093"/>
    <w:rsid w:val="00834497"/>
    <w:rsid w:val="008C3569"/>
    <w:rsid w:val="009951B2"/>
    <w:rsid w:val="00A14D44"/>
    <w:rsid w:val="00A15E12"/>
    <w:rsid w:val="00AD401A"/>
    <w:rsid w:val="00BD38AF"/>
    <w:rsid w:val="00C16AC2"/>
    <w:rsid w:val="00C70E2B"/>
    <w:rsid w:val="00C94D5A"/>
    <w:rsid w:val="00CB4813"/>
    <w:rsid w:val="00CD2B87"/>
    <w:rsid w:val="00D05365"/>
    <w:rsid w:val="00D71F7C"/>
    <w:rsid w:val="00DE3A3E"/>
    <w:rsid w:val="00E77748"/>
    <w:rsid w:val="00EB1EBC"/>
    <w:rsid w:val="00ED60D3"/>
    <w:rsid w:val="00F13B3F"/>
    <w:rsid w:val="00F31C52"/>
    <w:rsid w:val="00FA09F3"/>
    <w:rsid w:val="00FE6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0A6"/>
    <w:pPr>
      <w:ind w:left="720"/>
      <w:contextualSpacing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4">
    <w:name w:val="Hyperlink"/>
    <w:basedOn w:val="a0"/>
    <w:uiPriority w:val="99"/>
    <w:semiHidden/>
    <w:unhideWhenUsed/>
    <w:rsid w:val="00FA09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6F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6FF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197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197E"/>
  </w:style>
  <w:style w:type="paragraph" w:styleId="a9">
    <w:name w:val="footer"/>
    <w:basedOn w:val="a"/>
    <w:link w:val="aa"/>
    <w:uiPriority w:val="99"/>
    <w:unhideWhenUsed/>
    <w:rsid w:val="0006197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1060-12" TargetMode="External"/><Relationship Id="rId13" Type="http://schemas.openxmlformats.org/officeDocument/2006/relationships/hyperlink" Target="http://zakon2.rada.gov.ua/laws/show/2961-15" TargetMode="External"/><Relationship Id="rId18" Type="http://schemas.openxmlformats.org/officeDocument/2006/relationships/hyperlink" Target="http://zakon2.rada.gov.ua/laws/show/z1255-10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zakon2.rada.gov.ua/laws/show/v0615736-12/paran11" TargetMode="External"/><Relationship Id="rId7" Type="http://schemas.openxmlformats.org/officeDocument/2006/relationships/hyperlink" Target="http://zakon2.rada.gov.ua/laws/show/254%D0%BA/96-%D0%B2%D1%80" TargetMode="External"/><Relationship Id="rId12" Type="http://schemas.openxmlformats.org/officeDocument/2006/relationships/hyperlink" Target="http://zakon2.rada.gov.ua/laws/show/875-12" TargetMode="External"/><Relationship Id="rId17" Type="http://schemas.openxmlformats.org/officeDocument/2006/relationships/hyperlink" Target="http://zakon2.rada.gov.ua/laws/show/z1502-12/print1443424362356746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zakon2.rada.gov.ua/laws/show/z1219-08" TargetMode="External"/><Relationship Id="rId20" Type="http://schemas.openxmlformats.org/officeDocument/2006/relationships/hyperlink" Target="http://zakon2.rada.gov.ua/laws/show/796-2010-%D0%B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2.rada.gov.ua/laws/show/2402-14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zakon2.rada.gov.ua/laws/show/778-2010-%D0%B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zakon2.rada.gov.ua/laws/show/2628-14" TargetMode="External"/><Relationship Id="rId19" Type="http://schemas.openxmlformats.org/officeDocument/2006/relationships/hyperlink" Target="http://zakon2.rada.gov.ua/laws/show/v0615736-12/paran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651-14" TargetMode="External"/><Relationship Id="rId14" Type="http://schemas.openxmlformats.org/officeDocument/2006/relationships/hyperlink" Target="http://zakon2.rada.gov.ua/laws/show/305-2003-%D0%B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8371</Words>
  <Characters>4773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413-1</dc:creator>
  <cp:keywords/>
  <dc:description/>
  <cp:lastModifiedBy>NL</cp:lastModifiedBy>
  <cp:revision>11</cp:revision>
  <cp:lastPrinted>2016-08-03T05:44:00Z</cp:lastPrinted>
  <dcterms:created xsi:type="dcterms:W3CDTF">2016-07-04T10:01:00Z</dcterms:created>
  <dcterms:modified xsi:type="dcterms:W3CDTF">2016-08-08T08:02:00Z</dcterms:modified>
</cp:coreProperties>
</file>