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371" w:rsidRPr="002B4771" w:rsidRDefault="00A75371" w:rsidP="00A75371">
      <w:pPr>
        <w:autoSpaceDN w:val="0"/>
        <w:spacing w:after="0" w:line="252" w:lineRule="atLeast"/>
        <w:ind w:left="4990"/>
        <w:textAlignment w:val="baseline"/>
        <w:rPr>
          <w:rFonts w:ascii="Times New Roman" w:eastAsia="Batang" w:hAnsi="Times New Roman" w:cs="Times New Roman"/>
          <w:sz w:val="24"/>
          <w:szCs w:val="24"/>
          <w:lang w:val="uk-UA" w:eastAsia="ko-KR"/>
        </w:rPr>
      </w:pPr>
      <w:r>
        <w:rPr>
          <w:rFonts w:ascii="Times New Roman" w:eastAsia="Batang" w:hAnsi="Times New Roman" w:cs="Times New Roman"/>
          <w:sz w:val="24"/>
          <w:szCs w:val="24"/>
          <w:lang w:val="uk-UA" w:eastAsia="ko-KR"/>
        </w:rPr>
        <w:t xml:space="preserve">               Додаток 2</w:t>
      </w:r>
    </w:p>
    <w:p w:rsidR="00A75371" w:rsidRPr="002B4771" w:rsidRDefault="00A75371" w:rsidP="00A75371">
      <w:pPr>
        <w:autoSpaceDN w:val="0"/>
        <w:spacing w:after="0" w:line="252" w:lineRule="atLeast"/>
        <w:ind w:left="4990"/>
        <w:textAlignment w:val="baseline"/>
        <w:rPr>
          <w:rFonts w:ascii="Times New Roman" w:eastAsia="Batang" w:hAnsi="Times New Roman" w:cs="Times New Roman"/>
          <w:sz w:val="24"/>
          <w:szCs w:val="24"/>
          <w:lang w:val="uk-UA" w:eastAsia="ko-KR"/>
        </w:rPr>
      </w:pPr>
      <w:r w:rsidRPr="002B4771">
        <w:rPr>
          <w:rFonts w:ascii="Times New Roman" w:eastAsia="Batang" w:hAnsi="Times New Roman" w:cs="Times New Roman"/>
          <w:sz w:val="24"/>
          <w:szCs w:val="24"/>
          <w:lang w:val="uk-UA" w:eastAsia="ko-KR"/>
        </w:rPr>
        <w:t xml:space="preserve">               до Комплексної Програми</w:t>
      </w:r>
    </w:p>
    <w:p w:rsidR="00A75371" w:rsidRPr="002B4771" w:rsidRDefault="00A75371" w:rsidP="00A75371">
      <w:pPr>
        <w:autoSpaceDN w:val="0"/>
        <w:spacing w:after="0" w:line="252" w:lineRule="atLeast"/>
        <w:ind w:left="5954" w:hanging="539"/>
        <w:textAlignment w:val="baseline"/>
        <w:rPr>
          <w:rFonts w:ascii="Times New Roman" w:eastAsia="Batang" w:hAnsi="Times New Roman" w:cs="Times New Roman"/>
          <w:sz w:val="24"/>
          <w:szCs w:val="24"/>
          <w:lang w:val="uk-UA" w:eastAsia="ko-KR"/>
        </w:rPr>
      </w:pPr>
      <w:r w:rsidRPr="002B4771">
        <w:rPr>
          <w:rFonts w:ascii="Times New Roman" w:eastAsia="Batang" w:hAnsi="Times New Roman" w:cs="Times New Roman"/>
          <w:sz w:val="24"/>
          <w:szCs w:val="24"/>
          <w:lang w:val="uk-UA" w:eastAsia="ko-KR"/>
        </w:rPr>
        <w:t xml:space="preserve">        розвитку охорони  здоров</w:t>
      </w:r>
      <w:r w:rsidRPr="002B4771">
        <w:rPr>
          <w:rFonts w:ascii="Times New Roman" w:eastAsia="Batang" w:hAnsi="Times New Roman" w:cs="Times New Roman"/>
          <w:sz w:val="24"/>
          <w:szCs w:val="24"/>
          <w:lang w:val="ru-RU" w:eastAsia="ko-KR"/>
        </w:rPr>
        <w:t>’</w:t>
      </w:r>
      <w:r w:rsidRPr="002B4771">
        <w:rPr>
          <w:rFonts w:ascii="Times New Roman" w:eastAsia="Batang" w:hAnsi="Times New Roman" w:cs="Times New Roman"/>
          <w:sz w:val="24"/>
          <w:szCs w:val="24"/>
          <w:lang w:val="uk-UA" w:eastAsia="ko-KR"/>
        </w:rPr>
        <w:t xml:space="preserve">я </w:t>
      </w:r>
    </w:p>
    <w:p w:rsidR="00A75371" w:rsidRPr="002B4771" w:rsidRDefault="00A75371" w:rsidP="00A75371">
      <w:pPr>
        <w:autoSpaceDN w:val="0"/>
        <w:spacing w:after="0" w:line="252" w:lineRule="atLeast"/>
        <w:ind w:left="5954" w:hanging="539"/>
        <w:textAlignment w:val="baseline"/>
        <w:rPr>
          <w:rFonts w:ascii="Times New Roman" w:eastAsia="Batang" w:hAnsi="Times New Roman" w:cs="Times New Roman"/>
          <w:sz w:val="24"/>
          <w:szCs w:val="24"/>
          <w:lang w:val="uk-UA" w:eastAsia="ko-KR"/>
        </w:rPr>
      </w:pPr>
      <w:r w:rsidRPr="002B4771">
        <w:rPr>
          <w:rFonts w:ascii="Times New Roman" w:eastAsia="Batang" w:hAnsi="Times New Roman" w:cs="Times New Roman"/>
          <w:sz w:val="24"/>
          <w:szCs w:val="24"/>
          <w:lang w:val="uk-UA" w:eastAsia="ko-KR"/>
        </w:rPr>
        <w:t xml:space="preserve">        в місті Бровари на 2021 рік    </w:t>
      </w:r>
    </w:p>
    <w:p w:rsidR="00A75371" w:rsidRDefault="00A75371" w:rsidP="00A75371">
      <w:pPr>
        <w:autoSpaceDN w:val="0"/>
        <w:spacing w:after="0" w:line="252" w:lineRule="atLeast"/>
        <w:ind w:left="142"/>
        <w:jc w:val="center"/>
        <w:textAlignment w:val="baseline"/>
        <w:rPr>
          <w:rFonts w:ascii="Times New Roman" w:eastAsia="Calibri" w:hAnsi="Times New Roman" w:cs="Times New Roman"/>
          <w:b/>
          <w:sz w:val="28"/>
          <w:szCs w:val="28"/>
          <w:lang w:val="uk-UA"/>
        </w:rPr>
      </w:pPr>
    </w:p>
    <w:p w:rsidR="00A75371" w:rsidRDefault="00A75371" w:rsidP="00A75371">
      <w:pPr>
        <w:autoSpaceDN w:val="0"/>
        <w:spacing w:after="0" w:line="252" w:lineRule="atLeast"/>
        <w:ind w:left="142"/>
        <w:jc w:val="center"/>
        <w:textAlignment w:val="baseline"/>
        <w:rPr>
          <w:rFonts w:ascii="Times New Roman" w:eastAsia="Calibri" w:hAnsi="Times New Roman" w:cs="Times New Roman"/>
          <w:b/>
          <w:sz w:val="28"/>
          <w:szCs w:val="28"/>
          <w:lang w:val="uk-UA"/>
        </w:rPr>
      </w:pPr>
      <w:r w:rsidRPr="002B4771">
        <w:rPr>
          <w:rFonts w:ascii="Times New Roman" w:eastAsia="Calibri" w:hAnsi="Times New Roman" w:cs="Times New Roman"/>
          <w:b/>
          <w:sz w:val="28"/>
          <w:szCs w:val="28"/>
          <w:lang w:val="uk-UA"/>
        </w:rPr>
        <w:t>Міська програма по забезпеченню піль</w:t>
      </w:r>
      <w:r>
        <w:rPr>
          <w:rFonts w:ascii="Times New Roman" w:eastAsia="Calibri" w:hAnsi="Times New Roman" w:cs="Times New Roman"/>
          <w:b/>
          <w:sz w:val="28"/>
          <w:szCs w:val="28"/>
          <w:lang w:val="uk-UA"/>
        </w:rPr>
        <w:t>гових категорій населення</w:t>
      </w:r>
    </w:p>
    <w:p w:rsidR="00A75371" w:rsidRDefault="00A75371" w:rsidP="00A75371">
      <w:pPr>
        <w:autoSpaceDN w:val="0"/>
        <w:spacing w:after="0" w:line="252" w:lineRule="atLeast"/>
        <w:ind w:left="142"/>
        <w:jc w:val="center"/>
        <w:textAlignment w:val="baseline"/>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міста </w:t>
      </w:r>
      <w:r w:rsidRPr="002B4771">
        <w:rPr>
          <w:rFonts w:ascii="Times New Roman" w:eastAsia="Calibri" w:hAnsi="Times New Roman" w:cs="Times New Roman"/>
          <w:b/>
          <w:sz w:val="28"/>
          <w:szCs w:val="28"/>
          <w:lang w:val="uk-UA"/>
        </w:rPr>
        <w:t>Бровари лікарськими засобами</w:t>
      </w:r>
    </w:p>
    <w:p w:rsidR="00A75371" w:rsidRPr="002B4771" w:rsidRDefault="00A75371" w:rsidP="00A75371">
      <w:pPr>
        <w:autoSpaceDN w:val="0"/>
        <w:spacing w:after="0" w:line="252" w:lineRule="atLeast"/>
        <w:ind w:left="142"/>
        <w:jc w:val="center"/>
        <w:textAlignment w:val="baseline"/>
        <w:rPr>
          <w:rFonts w:ascii="Times New Roman" w:eastAsia="Calibri" w:hAnsi="Times New Roman" w:cs="Times New Roman"/>
          <w:b/>
          <w:sz w:val="28"/>
          <w:szCs w:val="28"/>
          <w:lang w:val="uk-UA"/>
        </w:rPr>
      </w:pPr>
      <w:r w:rsidRPr="002B4771">
        <w:rPr>
          <w:rFonts w:ascii="Times New Roman" w:eastAsia="Calibri" w:hAnsi="Times New Roman" w:cs="Times New Roman"/>
          <w:b/>
          <w:sz w:val="28"/>
          <w:szCs w:val="28"/>
          <w:lang w:val="uk-UA"/>
        </w:rPr>
        <w:t>та медичними виробами на 2021 рік</w:t>
      </w:r>
    </w:p>
    <w:p w:rsidR="008518AD" w:rsidRPr="002F4E1A" w:rsidRDefault="008518AD" w:rsidP="008518AD">
      <w:pPr>
        <w:tabs>
          <w:tab w:val="left" w:pos="0"/>
          <w:tab w:val="left" w:pos="1553"/>
        </w:tabs>
        <w:spacing w:after="0" w:line="240" w:lineRule="auto"/>
        <w:ind w:firstLine="709"/>
        <w:jc w:val="both"/>
        <w:rPr>
          <w:rFonts w:ascii="Times New Roman" w:eastAsia="Calibri" w:hAnsi="Times New Roman" w:cs="Times New Roman"/>
          <w:b/>
          <w:sz w:val="28"/>
          <w:szCs w:val="28"/>
          <w:lang w:val="uk-UA"/>
        </w:rPr>
      </w:pPr>
    </w:p>
    <w:p w:rsidR="008518AD" w:rsidRPr="00590856" w:rsidRDefault="008518AD" w:rsidP="008518AD">
      <w:pPr>
        <w:pStyle w:val="a3"/>
        <w:numPr>
          <w:ilvl w:val="0"/>
          <w:numId w:val="2"/>
        </w:numPr>
        <w:tabs>
          <w:tab w:val="left" w:pos="0"/>
          <w:tab w:val="left" w:pos="1553"/>
        </w:tabs>
        <w:spacing w:after="0" w:line="240" w:lineRule="auto"/>
        <w:jc w:val="center"/>
        <w:rPr>
          <w:rFonts w:ascii="Times New Roman" w:eastAsia="Calibri" w:hAnsi="Times New Roman" w:cs="Times New Roman"/>
          <w:b/>
          <w:sz w:val="28"/>
          <w:szCs w:val="28"/>
          <w:lang w:val="uk-UA"/>
        </w:rPr>
      </w:pPr>
      <w:r w:rsidRPr="00590856">
        <w:rPr>
          <w:rFonts w:ascii="Times New Roman" w:eastAsia="Calibri" w:hAnsi="Times New Roman" w:cs="Times New Roman"/>
          <w:b/>
          <w:sz w:val="28"/>
          <w:szCs w:val="28"/>
          <w:lang w:val="uk-UA"/>
        </w:rPr>
        <w:t>Вступ</w:t>
      </w:r>
    </w:p>
    <w:p w:rsidR="008518AD" w:rsidRPr="00975F5B" w:rsidRDefault="008518AD" w:rsidP="008518AD">
      <w:pPr>
        <w:spacing w:after="0" w:line="240" w:lineRule="auto"/>
        <w:ind w:left="2613"/>
        <w:rPr>
          <w:rFonts w:ascii="Times New Roman" w:eastAsia="Calibri" w:hAnsi="Times New Roman" w:cs="Times New Roman"/>
          <w:b/>
          <w:sz w:val="28"/>
          <w:szCs w:val="28"/>
          <w:lang w:val="uk-UA"/>
        </w:rPr>
      </w:pPr>
    </w:p>
    <w:p w:rsidR="008518AD"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ab/>
        <w:t>В теперішній час окремі громадяни, у разі хвороби, інвалідності, у випадку втрати годувальника, багатодітні та малозабезпечені сім`ї потрапляють під негативний вплив ринкових процесів через незалежні від них життєві обставини. Іноді вони не мають достатніх коштів для повного забезпечення лікарськими засобами та потребують надання необхідної допомоги в закупівлі деяких препаратів та виробів медичного призначення.</w:t>
      </w:r>
    </w:p>
    <w:p w:rsidR="008518AD" w:rsidRPr="008518AD" w:rsidRDefault="008518AD" w:rsidP="008518AD">
      <w:pPr>
        <w:spacing w:after="0" w:line="240" w:lineRule="auto"/>
        <w:jc w:val="both"/>
        <w:rPr>
          <w:rFonts w:ascii="Times New Roman" w:eastAsia="Calibri" w:hAnsi="Times New Roman" w:cs="Times New Roman"/>
          <w:sz w:val="16"/>
          <w:szCs w:val="16"/>
          <w:u w:val="single"/>
          <w:lang w:val="uk-UA"/>
        </w:rPr>
      </w:pPr>
    </w:p>
    <w:p w:rsidR="008518AD" w:rsidRPr="00590856" w:rsidRDefault="008518AD" w:rsidP="008518AD">
      <w:pPr>
        <w:pStyle w:val="a3"/>
        <w:numPr>
          <w:ilvl w:val="0"/>
          <w:numId w:val="2"/>
        </w:numPr>
        <w:spacing w:after="0" w:line="240" w:lineRule="auto"/>
        <w:jc w:val="center"/>
        <w:rPr>
          <w:rFonts w:ascii="Times New Roman" w:eastAsia="Calibri" w:hAnsi="Times New Roman" w:cs="Times New Roman"/>
          <w:b/>
          <w:sz w:val="28"/>
          <w:szCs w:val="28"/>
          <w:lang w:val="uk-UA"/>
        </w:rPr>
      </w:pPr>
      <w:r w:rsidRPr="00590856">
        <w:rPr>
          <w:rFonts w:ascii="Times New Roman" w:eastAsia="Calibri" w:hAnsi="Times New Roman" w:cs="Times New Roman"/>
          <w:b/>
          <w:sz w:val="28"/>
          <w:szCs w:val="28"/>
          <w:lang w:val="uk-UA"/>
        </w:rPr>
        <w:t>Мета Програми</w:t>
      </w:r>
    </w:p>
    <w:p w:rsidR="008518AD" w:rsidRPr="008518AD" w:rsidRDefault="008518AD" w:rsidP="008518AD">
      <w:pPr>
        <w:pStyle w:val="a3"/>
        <w:spacing w:after="0" w:line="240" w:lineRule="auto"/>
        <w:ind w:left="4046"/>
        <w:rPr>
          <w:rFonts w:ascii="Times New Roman" w:eastAsia="Calibri" w:hAnsi="Times New Roman" w:cs="Times New Roman"/>
          <w:b/>
          <w:sz w:val="16"/>
          <w:szCs w:val="16"/>
          <w:lang w:val="uk-UA"/>
        </w:rPr>
      </w:pP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           2.1.  З метою забезпечення найбільш вразливих верств населення та пільгових категорій </w:t>
      </w:r>
      <w:r>
        <w:rPr>
          <w:rFonts w:ascii="Times New Roman" w:eastAsia="Calibri" w:hAnsi="Times New Roman" w:cs="Times New Roman"/>
          <w:sz w:val="28"/>
          <w:szCs w:val="28"/>
          <w:lang w:val="uk-UA"/>
        </w:rPr>
        <w:t xml:space="preserve">жителів </w:t>
      </w:r>
      <w:r w:rsidRPr="00975F5B">
        <w:rPr>
          <w:rFonts w:ascii="Times New Roman" w:eastAsia="Calibri" w:hAnsi="Times New Roman" w:cs="Times New Roman"/>
          <w:sz w:val="28"/>
          <w:szCs w:val="28"/>
          <w:lang w:val="uk-UA"/>
        </w:rPr>
        <w:t xml:space="preserve">міста </w:t>
      </w:r>
      <w:r>
        <w:rPr>
          <w:rFonts w:ascii="Times New Roman" w:eastAsia="Calibri" w:hAnsi="Times New Roman" w:cs="Times New Roman"/>
          <w:sz w:val="28"/>
          <w:szCs w:val="28"/>
          <w:lang w:val="uk-UA"/>
        </w:rPr>
        <w:t xml:space="preserve">Бровари </w:t>
      </w:r>
      <w:r w:rsidRPr="00975F5B">
        <w:rPr>
          <w:rFonts w:ascii="Times New Roman" w:eastAsia="Calibri" w:hAnsi="Times New Roman" w:cs="Times New Roman"/>
          <w:sz w:val="28"/>
          <w:szCs w:val="28"/>
          <w:lang w:val="uk-UA"/>
        </w:rPr>
        <w:t>життєво необхідними лікарськими засобами пропонується дана Програма. Метою Програми є:</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ab/>
        <w:t>2.1.1. Часткове забезпечення безоплатно і на пільгових умовах лікарськими засобами, у разі амбулаторного лікування, окремих категорій громадян згідно  Постанови Кабінету</w:t>
      </w:r>
      <w:r>
        <w:rPr>
          <w:rFonts w:ascii="Times New Roman" w:eastAsia="Calibri" w:hAnsi="Times New Roman" w:cs="Times New Roman"/>
          <w:sz w:val="28"/>
          <w:szCs w:val="28"/>
          <w:lang w:val="uk-UA"/>
        </w:rPr>
        <w:t xml:space="preserve"> Міністрів України від 17.08.1998</w:t>
      </w:r>
      <w:r w:rsidRPr="00975F5B">
        <w:rPr>
          <w:rFonts w:ascii="Times New Roman" w:eastAsia="Calibri" w:hAnsi="Times New Roman" w:cs="Times New Roman"/>
          <w:sz w:val="28"/>
          <w:szCs w:val="28"/>
          <w:lang w:val="uk-UA"/>
        </w:rPr>
        <w:t xml:space="preserve">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відповідно до додатків 1 та 2 до даної  Постанови,  окрім дітей віком від 0-6 років (виключення для дітей учасників АТО-ООС).</w:t>
      </w:r>
    </w:p>
    <w:p w:rsidR="008518AD" w:rsidRPr="00975F5B" w:rsidRDefault="008518AD" w:rsidP="008518AD">
      <w:pPr>
        <w:spacing w:after="0" w:line="240" w:lineRule="auto"/>
        <w:ind w:firstLine="709"/>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2.1.2. Часткове забезпечення лікарськими засобами осіб з орфанними захворюваннями, відповідно до Закону України «Основи законодавства України про охорону здоров'я» та  Постанови Кабінету </w:t>
      </w:r>
      <w:r>
        <w:rPr>
          <w:rFonts w:ascii="Times New Roman" w:eastAsia="Calibri" w:hAnsi="Times New Roman" w:cs="Times New Roman"/>
          <w:sz w:val="28"/>
          <w:szCs w:val="28"/>
          <w:lang w:val="uk-UA"/>
        </w:rPr>
        <w:t xml:space="preserve">Міністрів України від 31.03.2015 </w:t>
      </w:r>
      <w:r w:rsidRPr="00975F5B">
        <w:rPr>
          <w:rFonts w:ascii="Times New Roman" w:eastAsia="Calibri" w:hAnsi="Times New Roman" w:cs="Times New Roman"/>
          <w:sz w:val="28"/>
          <w:szCs w:val="28"/>
          <w:lang w:val="uk-UA"/>
        </w:rPr>
        <w:t>№160 «</w:t>
      </w:r>
      <w:r w:rsidRPr="00975F5B">
        <w:rPr>
          <w:rFonts w:ascii="Times New Roman" w:eastAsia="Calibri" w:hAnsi="Times New Roman" w:cs="Times New Roman"/>
          <w:bCs/>
          <w:color w:val="000000"/>
          <w:sz w:val="28"/>
          <w:szCs w:val="28"/>
          <w:shd w:val="clear" w:color="auto" w:fill="FFFFFF"/>
          <w:lang w:val="uk-UA"/>
        </w:rPr>
        <w:t>Про затвердження Порядку забезпечення громадян, які страждають на рідкісні (орфанні) захворювання, лікарськими засобами та відповідними харчовими продуктами для спеціального дієтичного споживання».</w:t>
      </w:r>
    </w:p>
    <w:p w:rsidR="008518AD" w:rsidRPr="00975F5B" w:rsidRDefault="008518AD" w:rsidP="00851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8"/>
          <w:szCs w:val="28"/>
          <w:lang w:val="uk-UA" w:eastAsia="ru-RU"/>
        </w:rPr>
      </w:pPr>
      <w:r>
        <w:rPr>
          <w:rFonts w:ascii="Times New Roman" w:eastAsia="Times New Roman" w:hAnsi="Times New Roman" w:cs="Courier New"/>
          <w:sz w:val="28"/>
          <w:szCs w:val="28"/>
          <w:lang w:val="uk-UA" w:eastAsia="ru-RU"/>
        </w:rPr>
        <w:tab/>
        <w:t>2.1.3</w:t>
      </w:r>
      <w:r w:rsidRPr="00975F5B">
        <w:rPr>
          <w:rFonts w:ascii="Times New Roman" w:eastAsia="Times New Roman" w:hAnsi="Times New Roman" w:cs="Courier New"/>
          <w:sz w:val="28"/>
          <w:szCs w:val="28"/>
          <w:lang w:val="uk-UA" w:eastAsia="ru-RU"/>
        </w:rPr>
        <w:t>. Часткове забезпечення медичними виробами осіб з інвалідністю відповідно до Постанови Кабінету Мініс</w:t>
      </w:r>
      <w:r>
        <w:rPr>
          <w:rFonts w:ascii="Times New Roman" w:eastAsia="Times New Roman" w:hAnsi="Times New Roman" w:cs="Courier New"/>
          <w:sz w:val="28"/>
          <w:szCs w:val="28"/>
          <w:lang w:val="uk-UA" w:eastAsia="ru-RU"/>
        </w:rPr>
        <w:t>трів України від 03.12.2009</w:t>
      </w:r>
      <w:r w:rsidRPr="00975F5B">
        <w:rPr>
          <w:rFonts w:ascii="Times New Roman" w:eastAsia="Times New Roman" w:hAnsi="Times New Roman" w:cs="Courier New"/>
          <w:sz w:val="28"/>
          <w:szCs w:val="28"/>
          <w:lang w:val="uk-UA" w:eastAsia="ru-RU"/>
        </w:rPr>
        <w:t xml:space="preserve"> №1301 «Про затвердження Порядку забезпечення осіб з інвалідністю і дітей з інвалідністю технічними та іншими засобами», а саме:</w:t>
      </w:r>
    </w:p>
    <w:p w:rsidR="008518AD" w:rsidRPr="00975F5B" w:rsidRDefault="008518AD" w:rsidP="008518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Courier New"/>
          <w:sz w:val="28"/>
          <w:szCs w:val="28"/>
          <w:lang w:val="uk-UA" w:eastAsia="ru-RU"/>
        </w:rPr>
      </w:pP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дітей і дорослих з інвалідністю пі</w:t>
      </w:r>
      <w:r>
        <w:rPr>
          <w:rFonts w:ascii="Times New Roman" w:eastAsia="Calibri" w:hAnsi="Times New Roman" w:cs="Times New Roman"/>
          <w:sz w:val="28"/>
          <w:szCs w:val="28"/>
          <w:lang w:val="uk-UA"/>
        </w:rPr>
        <w:t>дгузками або високо поглинаючими прокладками, або пелюшками</w:t>
      </w:r>
      <w:r w:rsidRPr="00975F5B">
        <w:rPr>
          <w:rFonts w:ascii="Times New Roman" w:eastAsia="Calibri" w:hAnsi="Times New Roman" w:cs="Times New Roman"/>
          <w:sz w:val="28"/>
          <w:szCs w:val="28"/>
          <w:lang w:val="uk-UA"/>
        </w:rPr>
        <w:t xml:space="preserve"> (у випадк</w:t>
      </w:r>
      <w:r>
        <w:rPr>
          <w:rFonts w:ascii="Times New Roman" w:eastAsia="Calibri" w:hAnsi="Times New Roman" w:cs="Times New Roman"/>
          <w:sz w:val="28"/>
          <w:szCs w:val="28"/>
          <w:lang w:val="uk-UA"/>
        </w:rPr>
        <w:t>у, якщо відсутнє забезпечення згідно</w:t>
      </w:r>
      <w:r w:rsidR="00B31FE6">
        <w:rPr>
          <w:rFonts w:ascii="Times New Roman" w:eastAsia="Calibri" w:hAnsi="Times New Roman" w:cs="Times New Roman"/>
          <w:sz w:val="28"/>
          <w:szCs w:val="28"/>
          <w:lang w:val="uk-UA"/>
        </w:rPr>
        <w:t xml:space="preserve"> </w:t>
      </w:r>
      <w:r w:rsidRPr="00975F5B">
        <w:rPr>
          <w:rFonts w:ascii="Times New Roman" w:eastAsia="Calibri" w:hAnsi="Times New Roman" w:cs="Times New Roman"/>
          <w:sz w:val="28"/>
          <w:szCs w:val="28"/>
          <w:lang w:val="uk-UA"/>
        </w:rPr>
        <w:t>розподілу Департаменту охорони здоров’я Київської обласної державної адміністрації);</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 хворих з онкостомою  </w:t>
      </w:r>
      <w:r w:rsidRPr="00975F5B">
        <w:rPr>
          <w:rFonts w:ascii="Times New Roman" w:eastAsia="Calibri" w:hAnsi="Times New Roman" w:cs="Times New Roman"/>
          <w:sz w:val="28"/>
          <w:szCs w:val="28"/>
          <w:lang w:val="uk-UA"/>
        </w:rPr>
        <w:t>калоприймачами (у випадку, якщо відсутнє забезпечення по розподілу Департаменту охорони здоров’я Київської обласної державної адміністрації);</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 хворих з уростомою </w:t>
      </w:r>
      <w:r w:rsidRPr="00975F5B">
        <w:rPr>
          <w:rFonts w:ascii="Times New Roman" w:eastAsia="Calibri" w:hAnsi="Times New Roman" w:cs="Times New Roman"/>
          <w:sz w:val="28"/>
          <w:szCs w:val="28"/>
          <w:lang w:val="uk-UA"/>
        </w:rPr>
        <w:t xml:space="preserve"> пластинами та уростомічними калоприймачами у випадк</w:t>
      </w:r>
      <w:r>
        <w:rPr>
          <w:rFonts w:ascii="Times New Roman" w:eastAsia="Calibri" w:hAnsi="Times New Roman" w:cs="Times New Roman"/>
          <w:sz w:val="28"/>
          <w:szCs w:val="28"/>
          <w:lang w:val="uk-UA"/>
        </w:rPr>
        <w:t>у, якщо відсутнє забезпечення згідно</w:t>
      </w:r>
      <w:r w:rsidRPr="00975F5B">
        <w:rPr>
          <w:rFonts w:ascii="Times New Roman" w:eastAsia="Calibri" w:hAnsi="Times New Roman" w:cs="Times New Roman"/>
          <w:sz w:val="28"/>
          <w:szCs w:val="28"/>
          <w:lang w:val="uk-UA"/>
        </w:rPr>
        <w:t xml:space="preserve"> розподілу Департаменту охорони здоров’я Київської обласної державної адміністрації);</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хворих з інвалідністю по потребі забезпечити урологічними катетерами.</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    2.1.4</w:t>
      </w:r>
      <w:r w:rsidR="00B96F7E">
        <w:rPr>
          <w:rFonts w:ascii="Times New Roman" w:eastAsia="Calibri" w:hAnsi="Times New Roman" w:cs="Times New Roman"/>
          <w:sz w:val="28"/>
          <w:szCs w:val="28"/>
          <w:lang w:val="uk-UA"/>
        </w:rPr>
        <w:t>.</w:t>
      </w:r>
      <w:r w:rsidRPr="00975F5B">
        <w:rPr>
          <w:rFonts w:ascii="Times New Roman" w:eastAsia="Calibri" w:hAnsi="Times New Roman" w:cs="Times New Roman"/>
          <w:sz w:val="28"/>
          <w:szCs w:val="28"/>
          <w:lang w:val="uk-UA"/>
        </w:rPr>
        <w:t xml:space="preserve"> Часткове забезпечення витратними матеріалами  для вимірювання рівня цукру в крові дітей, що хворіють на цукровий діабет I-типу (з урахування забезпечення витратними матеріалами відповідно до розподілу Департаменту охорони здоров’я Київської обласної державної адміністрації).</w:t>
      </w:r>
    </w:p>
    <w:p w:rsidR="008518AD" w:rsidRPr="008518AD" w:rsidRDefault="008518AD" w:rsidP="008518AD">
      <w:pPr>
        <w:spacing w:after="0" w:line="240" w:lineRule="auto"/>
        <w:jc w:val="center"/>
        <w:rPr>
          <w:rFonts w:ascii="Times New Roman" w:eastAsia="Calibri" w:hAnsi="Times New Roman" w:cs="Times New Roman"/>
          <w:b/>
          <w:sz w:val="16"/>
          <w:szCs w:val="16"/>
          <w:lang w:val="uk-UA"/>
        </w:rPr>
      </w:pPr>
    </w:p>
    <w:p w:rsidR="008518AD" w:rsidRPr="00590856" w:rsidRDefault="008518AD" w:rsidP="008518AD">
      <w:pPr>
        <w:pStyle w:val="a3"/>
        <w:numPr>
          <w:ilvl w:val="0"/>
          <w:numId w:val="2"/>
        </w:numPr>
        <w:spacing w:after="0" w:line="240" w:lineRule="auto"/>
        <w:jc w:val="center"/>
        <w:rPr>
          <w:rFonts w:ascii="Times New Roman" w:eastAsia="Calibri" w:hAnsi="Times New Roman" w:cs="Times New Roman"/>
          <w:b/>
          <w:sz w:val="28"/>
          <w:szCs w:val="28"/>
          <w:lang w:val="uk-UA"/>
        </w:rPr>
      </w:pPr>
      <w:r w:rsidRPr="00590856">
        <w:rPr>
          <w:rFonts w:ascii="Times New Roman" w:eastAsia="Calibri" w:hAnsi="Times New Roman" w:cs="Times New Roman"/>
          <w:b/>
          <w:sz w:val="28"/>
          <w:szCs w:val="28"/>
          <w:lang w:val="uk-UA"/>
        </w:rPr>
        <w:t>Очікувані результати</w:t>
      </w:r>
    </w:p>
    <w:p w:rsidR="008518AD" w:rsidRPr="008518AD" w:rsidRDefault="008518AD" w:rsidP="008518AD">
      <w:pPr>
        <w:pStyle w:val="a3"/>
        <w:spacing w:after="0" w:line="240" w:lineRule="auto"/>
        <w:ind w:left="4046"/>
        <w:rPr>
          <w:rFonts w:ascii="Times New Roman" w:eastAsia="Calibri" w:hAnsi="Times New Roman" w:cs="Times New Roman"/>
          <w:b/>
          <w:sz w:val="18"/>
          <w:szCs w:val="18"/>
          <w:lang w:val="uk-UA"/>
        </w:rPr>
      </w:pPr>
    </w:p>
    <w:p w:rsidR="008518AD"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ab/>
        <w:t>3.1. Отримання допомоги на придбання лікарських засобів та медичних виробів для населення, що покращить його медичне забезпечення та гарантуватиме належні умови для підтримання здоров`я</w:t>
      </w:r>
      <w:r>
        <w:rPr>
          <w:rFonts w:ascii="Times New Roman" w:eastAsia="Calibri" w:hAnsi="Times New Roman" w:cs="Times New Roman"/>
          <w:sz w:val="28"/>
          <w:szCs w:val="28"/>
          <w:lang w:val="uk-UA"/>
        </w:rPr>
        <w:t>,</w:t>
      </w:r>
      <w:r w:rsidRPr="00975F5B">
        <w:rPr>
          <w:rFonts w:ascii="Times New Roman" w:eastAsia="Calibri" w:hAnsi="Times New Roman" w:cs="Times New Roman"/>
          <w:sz w:val="28"/>
          <w:szCs w:val="28"/>
          <w:lang w:val="uk-UA"/>
        </w:rPr>
        <w:t xml:space="preserve"> сприятиме зниженню ризиків загострень, рецидивів, ускладнень наявних захворювань та появи нових, продовженню активного життя.</w:t>
      </w:r>
    </w:p>
    <w:p w:rsidR="008518AD" w:rsidRPr="008518AD" w:rsidRDefault="008518AD" w:rsidP="008518AD">
      <w:pPr>
        <w:spacing w:after="0" w:line="240" w:lineRule="auto"/>
        <w:jc w:val="both"/>
        <w:rPr>
          <w:rFonts w:ascii="Times New Roman" w:eastAsia="Calibri" w:hAnsi="Times New Roman" w:cs="Times New Roman"/>
          <w:sz w:val="16"/>
          <w:szCs w:val="16"/>
          <w:lang w:val="uk-UA"/>
        </w:rPr>
      </w:pPr>
    </w:p>
    <w:p w:rsidR="008518AD" w:rsidRDefault="008518AD" w:rsidP="008518AD">
      <w:pPr>
        <w:pStyle w:val="a3"/>
        <w:numPr>
          <w:ilvl w:val="0"/>
          <w:numId w:val="2"/>
        </w:numPr>
        <w:spacing w:after="0" w:line="240" w:lineRule="auto"/>
        <w:rPr>
          <w:rFonts w:ascii="Times New Roman" w:eastAsia="Calibri" w:hAnsi="Times New Roman" w:cs="Times New Roman"/>
          <w:b/>
          <w:sz w:val="28"/>
          <w:szCs w:val="28"/>
          <w:lang w:val="uk-UA"/>
        </w:rPr>
      </w:pPr>
      <w:r w:rsidRPr="008518AD">
        <w:rPr>
          <w:rFonts w:ascii="Times New Roman" w:eastAsia="Calibri" w:hAnsi="Times New Roman" w:cs="Times New Roman"/>
          <w:b/>
          <w:sz w:val="28"/>
          <w:szCs w:val="28"/>
          <w:lang w:val="uk-UA"/>
        </w:rPr>
        <w:t>Основні заходи спрямовані на забезпечення реалізації Програми</w:t>
      </w:r>
    </w:p>
    <w:p w:rsidR="008518AD" w:rsidRPr="008518AD" w:rsidRDefault="008518AD" w:rsidP="008518AD">
      <w:pPr>
        <w:pStyle w:val="a3"/>
        <w:spacing w:after="0" w:line="240" w:lineRule="auto"/>
        <w:ind w:left="786"/>
        <w:rPr>
          <w:rFonts w:ascii="Times New Roman" w:eastAsia="Calibri" w:hAnsi="Times New Roman" w:cs="Times New Roman"/>
          <w:b/>
          <w:sz w:val="16"/>
          <w:szCs w:val="16"/>
          <w:lang w:val="uk-UA"/>
        </w:rPr>
      </w:pP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ab/>
        <w:t>4.1. Основними заходами, спрямованими на забезпечення реалізації Програми є:</w:t>
      </w:r>
    </w:p>
    <w:p w:rsidR="008518AD" w:rsidRPr="00975F5B" w:rsidRDefault="008518AD" w:rsidP="008518AD">
      <w:pPr>
        <w:tabs>
          <w:tab w:val="left" w:pos="426"/>
          <w:tab w:val="left" w:pos="1553"/>
        </w:tabs>
        <w:spacing w:after="0" w:line="240" w:lineRule="auto"/>
        <w:ind w:firstLine="709"/>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        4.1.1. Здійснювати відшкодування аптекам відповідно до положення про Порядок  повного або часткового відшкодування варт</w:t>
      </w:r>
      <w:r>
        <w:rPr>
          <w:rFonts w:ascii="Times New Roman" w:eastAsia="Calibri" w:hAnsi="Times New Roman" w:cs="Times New Roman"/>
          <w:sz w:val="28"/>
          <w:szCs w:val="28"/>
          <w:lang w:val="uk-UA"/>
        </w:rPr>
        <w:t>ості лікарських засобів згідно Д</w:t>
      </w:r>
      <w:r w:rsidRPr="00975F5B">
        <w:rPr>
          <w:rFonts w:ascii="Times New Roman" w:eastAsia="Calibri" w:hAnsi="Times New Roman" w:cs="Times New Roman"/>
          <w:sz w:val="28"/>
          <w:szCs w:val="28"/>
          <w:lang w:val="uk-UA"/>
        </w:rPr>
        <w:t xml:space="preserve">одатку </w:t>
      </w:r>
      <w:r>
        <w:rPr>
          <w:rFonts w:ascii="Times New Roman" w:eastAsia="Calibri" w:hAnsi="Times New Roman" w:cs="Times New Roman"/>
          <w:sz w:val="28"/>
          <w:szCs w:val="28"/>
          <w:lang w:val="uk-UA"/>
        </w:rPr>
        <w:t>1</w:t>
      </w:r>
      <w:r w:rsidRPr="00975F5B">
        <w:rPr>
          <w:rFonts w:ascii="Times New Roman" w:eastAsia="Calibri" w:hAnsi="Times New Roman" w:cs="Times New Roman"/>
          <w:sz w:val="28"/>
          <w:szCs w:val="28"/>
          <w:lang w:val="uk-UA"/>
        </w:rPr>
        <w:t xml:space="preserve"> до  </w:t>
      </w:r>
      <w:r>
        <w:rPr>
          <w:rFonts w:ascii="Times New Roman" w:eastAsia="Calibri" w:hAnsi="Times New Roman" w:cs="Times New Roman"/>
          <w:sz w:val="28"/>
          <w:szCs w:val="28"/>
          <w:lang w:val="uk-UA"/>
        </w:rPr>
        <w:t>Міської підпрограми по забезпеченню пільгових категорій населення міста Бровари лікарськими засобами та медичними виробам</w:t>
      </w:r>
      <w:r w:rsidR="00B31FE6">
        <w:rPr>
          <w:rFonts w:ascii="Times New Roman" w:eastAsia="Calibri" w:hAnsi="Times New Roman" w:cs="Times New Roman"/>
          <w:sz w:val="28"/>
          <w:szCs w:val="28"/>
          <w:lang w:val="uk-UA"/>
        </w:rPr>
        <w:t xml:space="preserve">и </w:t>
      </w:r>
      <w:r>
        <w:rPr>
          <w:rFonts w:ascii="Times New Roman" w:eastAsia="Calibri" w:hAnsi="Times New Roman" w:cs="Times New Roman"/>
          <w:sz w:val="28"/>
          <w:szCs w:val="28"/>
          <w:lang w:val="uk-UA"/>
        </w:rPr>
        <w:t xml:space="preserve"> </w:t>
      </w:r>
      <w:r w:rsidRPr="00CE39A3">
        <w:rPr>
          <w:rFonts w:ascii="Times New Roman" w:eastAsia="Calibri" w:hAnsi="Times New Roman" w:cs="Times New Roman"/>
          <w:sz w:val="28"/>
          <w:szCs w:val="28"/>
          <w:lang w:val="uk-UA"/>
        </w:rPr>
        <w:t>на 2021 рік</w:t>
      </w:r>
      <w:r w:rsidR="00B31FE6">
        <w:rPr>
          <w:rFonts w:ascii="Times New Roman" w:eastAsia="Calibri" w:hAnsi="Times New Roman" w:cs="Times New Roman"/>
          <w:sz w:val="28"/>
          <w:szCs w:val="28"/>
          <w:lang w:val="uk-UA"/>
        </w:rPr>
        <w:t xml:space="preserve"> </w:t>
      </w:r>
      <w:r w:rsidRPr="00975F5B">
        <w:rPr>
          <w:rFonts w:ascii="Times New Roman" w:eastAsia="Calibri" w:hAnsi="Times New Roman" w:cs="Times New Roman"/>
          <w:sz w:val="28"/>
          <w:szCs w:val="28"/>
          <w:lang w:val="uk-UA"/>
        </w:rPr>
        <w:t>за частково або повністю безоплатний відпуск лікарських засобів окремим пільговим категоріям, відповідн</w:t>
      </w:r>
      <w:r>
        <w:rPr>
          <w:rFonts w:ascii="Times New Roman" w:eastAsia="Calibri" w:hAnsi="Times New Roman" w:cs="Times New Roman"/>
          <w:sz w:val="28"/>
          <w:szCs w:val="28"/>
          <w:lang w:val="uk-UA"/>
        </w:rPr>
        <w:t xml:space="preserve">о до Постанови </w:t>
      </w:r>
      <w:r w:rsidRPr="00975F5B">
        <w:rPr>
          <w:rFonts w:ascii="Times New Roman" w:eastAsia="Times New Roman" w:hAnsi="Times New Roman" w:cs="Courier New"/>
          <w:sz w:val="28"/>
          <w:szCs w:val="28"/>
          <w:lang w:val="uk-UA" w:eastAsia="ru-RU"/>
        </w:rPr>
        <w:t>Кабінету Мініс</w:t>
      </w:r>
      <w:r>
        <w:rPr>
          <w:rFonts w:ascii="Times New Roman" w:eastAsia="Times New Roman" w:hAnsi="Times New Roman" w:cs="Courier New"/>
          <w:sz w:val="28"/>
          <w:szCs w:val="28"/>
          <w:lang w:val="uk-UA" w:eastAsia="ru-RU"/>
        </w:rPr>
        <w:t>трів України</w:t>
      </w:r>
      <w:r>
        <w:rPr>
          <w:rFonts w:ascii="Times New Roman" w:eastAsia="Calibri" w:hAnsi="Times New Roman" w:cs="Times New Roman"/>
          <w:sz w:val="28"/>
          <w:szCs w:val="28"/>
          <w:lang w:val="uk-UA"/>
        </w:rPr>
        <w:t xml:space="preserve"> від 17.08.1998 </w:t>
      </w:r>
      <w:r w:rsidRPr="00975F5B">
        <w:rPr>
          <w:rFonts w:ascii="Times New Roman" w:eastAsia="Calibri" w:hAnsi="Times New Roman" w:cs="Times New Roman"/>
          <w:sz w:val="28"/>
          <w:szCs w:val="28"/>
          <w:lang w:val="uk-UA"/>
        </w:rPr>
        <w:t xml:space="preserve">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особам з орфанними захворюваннями відповідно до Закону України  "Основи законодавства України про охорону здоров'я" та відповідно до переліку орфанних захвор</w:t>
      </w:r>
      <w:r>
        <w:rPr>
          <w:rFonts w:ascii="Times New Roman" w:eastAsia="Calibri" w:hAnsi="Times New Roman" w:cs="Times New Roman"/>
          <w:sz w:val="28"/>
          <w:szCs w:val="28"/>
          <w:lang w:val="uk-UA"/>
        </w:rPr>
        <w:t>ювань, затвердженого наказом Міністерства охорони здоров</w:t>
      </w:r>
      <w:r w:rsidRPr="008518AD">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я України від 30.12.2015 </w:t>
      </w:r>
      <w:r w:rsidRPr="00975F5B">
        <w:rPr>
          <w:rFonts w:ascii="Times New Roman" w:eastAsia="Calibri" w:hAnsi="Times New Roman" w:cs="Times New Roman"/>
          <w:sz w:val="28"/>
          <w:szCs w:val="28"/>
          <w:lang w:val="uk-UA"/>
        </w:rPr>
        <w:t>№919 «Про внесення змін до Переліку рідкісних (орфанних) захворювань, що призводять до скорочення тривалості життя хворих або їх інвалідизації та для яких існують визнані методи лікування». Проводити забезпечення лікарськими засобами,</w:t>
      </w:r>
      <w:r w:rsidRPr="00975F5B">
        <w:rPr>
          <w:rFonts w:ascii="Times New Roman" w:eastAsia="Calibri" w:hAnsi="Times New Roman" w:cs="Times New Roman"/>
          <w:color w:val="000000"/>
          <w:sz w:val="28"/>
          <w:szCs w:val="28"/>
          <w:shd w:val="clear" w:color="auto" w:fill="FFFFFF"/>
          <w:lang w:val="uk-UA"/>
        </w:rPr>
        <w:t xml:space="preserve"> які зареєстровані в Україні в установленому порядку та включені до галузевих стандартів у сфері охорони здоров’я, крім лікарських засобів, що включені до переліку міжнародних непатентованих назв лікарських засобів, що входять до Реєстру лікарських засобів, вартість яких підлягає відшкодуванню, що затверджується Міністерством охорони здоров’я;</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lastRenderedPageBreak/>
        <w:tab/>
        <w:t>4.1.2. Здійснювати відшкодування аптекам за відпуск медичних виробів пільговим категоріям на підставі медичного висновку та форми первинної облікової документації №169/о «Картка забезпечення технічними та іншими засобами» згідно з наказом</w:t>
      </w:r>
      <w:r>
        <w:rPr>
          <w:rFonts w:ascii="Times New Roman" w:eastAsia="Calibri" w:hAnsi="Times New Roman" w:cs="Times New Roman"/>
          <w:sz w:val="28"/>
          <w:szCs w:val="28"/>
          <w:lang w:val="uk-UA"/>
        </w:rPr>
        <w:t xml:space="preserve"> МОЗ України від 12.02.2013</w:t>
      </w:r>
      <w:r w:rsidRPr="00975F5B">
        <w:rPr>
          <w:rFonts w:ascii="Times New Roman" w:eastAsia="Calibri" w:hAnsi="Times New Roman" w:cs="Times New Roman"/>
          <w:sz w:val="28"/>
          <w:szCs w:val="28"/>
          <w:lang w:val="uk-UA"/>
        </w:rPr>
        <w:t xml:space="preserve"> №109 «Про затвердження форм первинної облікової документації та звітності з питань забезпечення інвалідів і дітей-інвалідів технічними та іншими засобами та Інструкцій щодо їх заповнення», а також при наданні особою копії посвідчення особи з  інвалідністю.</w:t>
      </w:r>
    </w:p>
    <w:p w:rsidR="008518AD"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      Рецепт на лікарські засоби для потреби лікування на поточний місяць із відшкодуванням повної або часткової вартості можуть  отримати у лікаря Комунального некомерційного підприємства Броварської міської ради «Броварський міський центр первинної медико-санітарної допомоги» (далі - КНП БМР БМЦ ПМСД) лише</w:t>
      </w:r>
      <w:r>
        <w:rPr>
          <w:rFonts w:ascii="Times New Roman" w:eastAsia="Calibri" w:hAnsi="Times New Roman" w:cs="Times New Roman"/>
          <w:sz w:val="28"/>
          <w:szCs w:val="28"/>
          <w:lang w:val="uk-UA"/>
        </w:rPr>
        <w:t xml:space="preserve"> пацієнти, що зареєстровані у місті</w:t>
      </w:r>
      <w:r w:rsidRPr="00975F5B">
        <w:rPr>
          <w:rFonts w:ascii="Times New Roman" w:eastAsia="Calibri" w:hAnsi="Times New Roman" w:cs="Times New Roman"/>
          <w:sz w:val="28"/>
          <w:szCs w:val="28"/>
          <w:lang w:val="uk-UA"/>
        </w:rPr>
        <w:t xml:space="preserve"> Бровари та уклали декларацію про вибір лікаря.</w:t>
      </w:r>
    </w:p>
    <w:p w:rsidR="008518AD" w:rsidRPr="008518AD" w:rsidRDefault="008518AD" w:rsidP="008518AD">
      <w:pPr>
        <w:spacing w:after="0" w:line="240" w:lineRule="auto"/>
        <w:jc w:val="both"/>
        <w:rPr>
          <w:rFonts w:ascii="Times New Roman" w:eastAsia="Calibri" w:hAnsi="Times New Roman" w:cs="Times New Roman"/>
          <w:sz w:val="16"/>
          <w:szCs w:val="16"/>
          <w:lang w:val="uk-UA"/>
        </w:rPr>
      </w:pPr>
    </w:p>
    <w:p w:rsidR="008518AD" w:rsidRPr="00FD7A88" w:rsidRDefault="008518AD" w:rsidP="008518AD">
      <w:pPr>
        <w:pStyle w:val="a3"/>
        <w:spacing w:after="0" w:line="240" w:lineRule="auto"/>
        <w:ind w:left="1069"/>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5. </w:t>
      </w:r>
      <w:r w:rsidRPr="00FD7A88">
        <w:rPr>
          <w:rFonts w:ascii="Times New Roman" w:eastAsia="Calibri" w:hAnsi="Times New Roman" w:cs="Times New Roman"/>
          <w:b/>
          <w:sz w:val="28"/>
          <w:szCs w:val="28"/>
          <w:lang w:val="uk-UA"/>
        </w:rPr>
        <w:t>Фінансове забезпечення Програми</w:t>
      </w:r>
    </w:p>
    <w:p w:rsidR="008518AD" w:rsidRPr="008518AD" w:rsidRDefault="008518AD" w:rsidP="008518AD">
      <w:pPr>
        <w:spacing w:after="0" w:line="240" w:lineRule="auto"/>
        <w:ind w:left="2869"/>
        <w:jc w:val="center"/>
        <w:rPr>
          <w:rFonts w:ascii="Times New Roman" w:eastAsia="Calibri" w:hAnsi="Times New Roman" w:cs="Times New Roman"/>
          <w:b/>
          <w:sz w:val="16"/>
          <w:szCs w:val="16"/>
          <w:lang w:val="uk-UA"/>
        </w:rPr>
      </w:pP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ab/>
        <w:t xml:space="preserve">5.1.Фінансування Програми передбачається здійснювати за рахунок коштів місцевого бюджету </w:t>
      </w:r>
      <w:r>
        <w:rPr>
          <w:rFonts w:ascii="Times New Roman" w:eastAsia="Calibri" w:hAnsi="Times New Roman" w:cs="Times New Roman"/>
          <w:sz w:val="28"/>
          <w:szCs w:val="28"/>
          <w:lang w:val="uk-UA"/>
        </w:rPr>
        <w:t xml:space="preserve">міста Бровари </w:t>
      </w:r>
      <w:r w:rsidRPr="00975F5B">
        <w:rPr>
          <w:rFonts w:ascii="Times New Roman" w:eastAsia="Calibri" w:hAnsi="Times New Roman" w:cs="Times New Roman"/>
          <w:sz w:val="28"/>
          <w:szCs w:val="28"/>
          <w:lang w:val="uk-UA"/>
        </w:rPr>
        <w:t>та інших джерел фінансування, не заборонених чинним законодавством.</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ab/>
        <w:t xml:space="preserve">5.2.Обсяг фінансування заходів Програми за рахунок коштів місцевого бюджету затверджується Броварською міською радою Київської області в складі видатків місцевого бюджету </w:t>
      </w:r>
      <w:r>
        <w:rPr>
          <w:rFonts w:ascii="Times New Roman" w:eastAsia="Calibri" w:hAnsi="Times New Roman" w:cs="Times New Roman"/>
          <w:sz w:val="28"/>
          <w:szCs w:val="28"/>
          <w:lang w:val="uk-UA"/>
        </w:rPr>
        <w:t xml:space="preserve">міста Бровари </w:t>
      </w:r>
      <w:r w:rsidRPr="00975F5B">
        <w:rPr>
          <w:rFonts w:ascii="Times New Roman" w:eastAsia="Calibri" w:hAnsi="Times New Roman" w:cs="Times New Roman"/>
          <w:sz w:val="28"/>
          <w:szCs w:val="28"/>
          <w:lang w:val="uk-UA"/>
        </w:rPr>
        <w:t>на 2021 рік.</w:t>
      </w:r>
    </w:p>
    <w:p w:rsidR="00A41549" w:rsidRDefault="008518AD" w:rsidP="00962E62">
      <w:pPr>
        <w:tabs>
          <w:tab w:val="left" w:pos="426"/>
          <w:tab w:val="left" w:pos="1553"/>
        </w:tabs>
        <w:spacing w:after="0" w:line="240" w:lineRule="auto"/>
        <w:ind w:firstLine="709"/>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5.3.Орієнтовний обсяг потреби на фінансува</w:t>
      </w:r>
      <w:r>
        <w:rPr>
          <w:rFonts w:ascii="Times New Roman" w:eastAsia="Calibri" w:hAnsi="Times New Roman" w:cs="Times New Roman"/>
          <w:sz w:val="28"/>
          <w:szCs w:val="28"/>
          <w:lang w:val="uk-UA"/>
        </w:rPr>
        <w:t xml:space="preserve">ння Програми наведено в Додатках 1,2,3 до міської підпрограмипо забезпеченню пільгових категорій населення міста Бровари лікарськими засобами та медичними виробами  </w:t>
      </w:r>
      <w:r w:rsidRPr="00CE39A3">
        <w:rPr>
          <w:rFonts w:ascii="Times New Roman" w:eastAsia="Calibri" w:hAnsi="Times New Roman" w:cs="Times New Roman"/>
          <w:sz w:val="28"/>
          <w:szCs w:val="28"/>
          <w:lang w:val="uk-UA"/>
        </w:rPr>
        <w:t>на 2021 рік</w:t>
      </w:r>
      <w:r w:rsidRPr="00975F5B">
        <w:rPr>
          <w:rFonts w:ascii="Times New Roman" w:eastAsia="Calibri" w:hAnsi="Times New Roman" w:cs="Times New Roman"/>
          <w:sz w:val="28"/>
          <w:szCs w:val="28"/>
          <w:lang w:val="uk-UA"/>
        </w:rPr>
        <w:t xml:space="preserve"> і складає  </w:t>
      </w:r>
      <w:r w:rsidR="00962E62" w:rsidRPr="00962E62">
        <w:rPr>
          <w:rFonts w:ascii="Times New Roman" w:eastAsia="Calibri" w:hAnsi="Times New Roman" w:cs="Times New Roman"/>
          <w:color w:val="000000"/>
          <w:sz w:val="28"/>
          <w:szCs w:val="28"/>
          <w:lang w:val="uk-UA"/>
        </w:rPr>
        <w:t>11</w:t>
      </w:r>
      <w:r w:rsidR="00962E62">
        <w:rPr>
          <w:rFonts w:ascii="Times New Roman" w:eastAsia="Calibri" w:hAnsi="Times New Roman" w:cs="Times New Roman"/>
          <w:color w:val="000000"/>
          <w:sz w:val="28"/>
          <w:szCs w:val="28"/>
          <w:lang w:val="uk-UA"/>
        </w:rPr>
        <w:t> </w:t>
      </w:r>
      <w:r w:rsidR="00962E62" w:rsidRPr="00962E62">
        <w:rPr>
          <w:rFonts w:ascii="Times New Roman" w:eastAsia="Calibri" w:hAnsi="Times New Roman" w:cs="Times New Roman"/>
          <w:color w:val="000000"/>
          <w:sz w:val="28"/>
          <w:szCs w:val="28"/>
          <w:lang w:val="uk-UA"/>
        </w:rPr>
        <w:t>343</w:t>
      </w:r>
      <w:r w:rsidR="00A41549">
        <w:rPr>
          <w:rFonts w:ascii="Times New Roman" w:eastAsia="Calibri" w:hAnsi="Times New Roman" w:cs="Times New Roman"/>
          <w:color w:val="000000"/>
          <w:sz w:val="28"/>
          <w:szCs w:val="28"/>
          <w:lang w:val="uk-UA"/>
        </w:rPr>
        <w:t> </w:t>
      </w:r>
      <w:r w:rsidR="00962E62" w:rsidRPr="00962E62">
        <w:rPr>
          <w:rFonts w:ascii="Times New Roman" w:eastAsia="Calibri" w:hAnsi="Times New Roman" w:cs="Times New Roman"/>
          <w:color w:val="000000"/>
          <w:sz w:val="28"/>
          <w:szCs w:val="28"/>
          <w:lang w:val="uk-UA"/>
        </w:rPr>
        <w:t>300</w:t>
      </w:r>
      <w:r w:rsidR="00A41549">
        <w:rPr>
          <w:rFonts w:ascii="Times New Roman" w:eastAsia="Calibri" w:hAnsi="Times New Roman" w:cs="Times New Roman"/>
          <w:color w:val="000000"/>
          <w:sz w:val="28"/>
          <w:szCs w:val="28"/>
          <w:lang w:val="uk-UA"/>
        </w:rPr>
        <w:t>,00</w:t>
      </w:r>
      <w:r w:rsidR="00962E62" w:rsidRPr="00962E62">
        <w:rPr>
          <w:rFonts w:ascii="Times New Roman" w:eastAsia="Calibri" w:hAnsi="Times New Roman" w:cs="Times New Roman"/>
          <w:sz w:val="28"/>
          <w:szCs w:val="28"/>
          <w:lang w:val="uk-UA"/>
        </w:rPr>
        <w:t xml:space="preserve"> грн., зокрема:</w:t>
      </w:r>
    </w:p>
    <w:p w:rsidR="008518AD" w:rsidRPr="00FD7A88" w:rsidRDefault="00A41549" w:rsidP="00A41549">
      <w:pPr>
        <w:tabs>
          <w:tab w:val="left" w:pos="426"/>
          <w:tab w:val="left" w:pos="1553"/>
        </w:tabs>
        <w:spacing w:after="0" w:line="240" w:lineRule="auto"/>
        <w:ind w:firstLine="426"/>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8518AD" w:rsidRPr="00975F5B">
        <w:rPr>
          <w:rFonts w:ascii="Times New Roman" w:eastAsia="Calibri" w:hAnsi="Times New Roman" w:cs="Times New Roman"/>
          <w:sz w:val="28"/>
          <w:szCs w:val="28"/>
          <w:lang w:val="uk-UA"/>
        </w:rPr>
        <w:t>згідно Постанови Кабінету Мініс</w:t>
      </w:r>
      <w:r w:rsidR="008518AD">
        <w:rPr>
          <w:rFonts w:ascii="Times New Roman" w:eastAsia="Calibri" w:hAnsi="Times New Roman" w:cs="Times New Roman"/>
          <w:sz w:val="28"/>
          <w:szCs w:val="28"/>
          <w:lang w:val="uk-UA"/>
        </w:rPr>
        <w:t xml:space="preserve">трів України від 17.08.1998 </w:t>
      </w:r>
      <w:r w:rsidR="008518AD" w:rsidRPr="00975F5B">
        <w:rPr>
          <w:rFonts w:ascii="Times New Roman" w:eastAsia="Calibri" w:hAnsi="Times New Roman" w:cs="Times New Roman"/>
          <w:sz w:val="28"/>
          <w:szCs w:val="28"/>
          <w:lang w:val="uk-UA"/>
        </w:rPr>
        <w:t xml:space="preserve"> №1303 «Про впорядкування безоплатного та пільгового відпуску лікарських засобів за рецептами лікарів у разі амбулаторного лікування </w:t>
      </w:r>
      <w:r w:rsidR="008518AD" w:rsidRPr="00FD7A88">
        <w:rPr>
          <w:rFonts w:ascii="Times New Roman" w:eastAsia="Calibri" w:hAnsi="Times New Roman" w:cs="Times New Roman"/>
          <w:sz w:val="28"/>
          <w:szCs w:val="28"/>
          <w:lang w:val="uk-UA"/>
        </w:rPr>
        <w:t>окремих груп населення та за певними категоріями захворювань» –</w:t>
      </w:r>
      <w:r w:rsidRPr="00A41549">
        <w:rPr>
          <w:rFonts w:ascii="Times New Roman" w:eastAsia="Calibri" w:hAnsi="Times New Roman" w:cs="Times New Roman"/>
          <w:sz w:val="28"/>
          <w:szCs w:val="28"/>
          <w:lang w:val="uk-UA"/>
        </w:rPr>
        <w:t xml:space="preserve">7 590 373,00 </w:t>
      </w:r>
      <w:r w:rsidR="008518AD" w:rsidRPr="00FD7A88">
        <w:rPr>
          <w:rFonts w:ascii="Times New Roman" w:eastAsia="Calibri" w:hAnsi="Times New Roman" w:cs="Times New Roman"/>
          <w:sz w:val="28"/>
          <w:szCs w:val="28"/>
          <w:lang w:val="uk-UA"/>
        </w:rPr>
        <w:t>грн.;</w:t>
      </w:r>
    </w:p>
    <w:p w:rsidR="008518AD" w:rsidRPr="00975F5B" w:rsidRDefault="008518AD" w:rsidP="008518AD">
      <w:pPr>
        <w:numPr>
          <w:ilvl w:val="0"/>
          <w:numId w:val="1"/>
        </w:numPr>
        <w:spacing w:after="200" w:line="240" w:lineRule="auto"/>
        <w:ind w:left="0" w:firstLine="360"/>
        <w:contextualSpacing/>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 згідно Постанови Кабінету Міністрів України  від 03.12.2009 року №1301 «Про затвердження Порядку забезпечення інвалідів та дітей-інвалідів технічними та іншими засобами» та витратними матеріалами  для вимірювання рівня цукру в крові дітей, що хворіють на цукровий діабет I-типу </w:t>
      </w:r>
      <w:r w:rsidRPr="00A41549">
        <w:rPr>
          <w:rFonts w:ascii="Times New Roman" w:eastAsia="Calibri" w:hAnsi="Times New Roman" w:cs="Times New Roman"/>
          <w:sz w:val="28"/>
          <w:szCs w:val="28"/>
          <w:lang w:val="uk-UA"/>
        </w:rPr>
        <w:t xml:space="preserve">-  </w:t>
      </w:r>
      <w:r w:rsidR="00A41549" w:rsidRPr="00A41549">
        <w:rPr>
          <w:rFonts w:ascii="Times New Roman" w:eastAsia="Calibri" w:hAnsi="Times New Roman" w:cs="Times New Roman"/>
          <w:sz w:val="28"/>
          <w:szCs w:val="28"/>
          <w:lang w:val="uk-UA"/>
        </w:rPr>
        <w:t>3 302 927,00</w:t>
      </w:r>
      <w:r w:rsidRPr="00975F5B">
        <w:rPr>
          <w:rFonts w:ascii="Times New Roman" w:eastAsia="Calibri" w:hAnsi="Times New Roman" w:cs="Times New Roman"/>
          <w:sz w:val="28"/>
          <w:szCs w:val="28"/>
          <w:lang w:val="uk-UA"/>
        </w:rPr>
        <w:t>грн.;</w:t>
      </w:r>
    </w:p>
    <w:p w:rsidR="008518AD" w:rsidRPr="00975F5B" w:rsidRDefault="008518AD" w:rsidP="008518AD">
      <w:pPr>
        <w:numPr>
          <w:ilvl w:val="0"/>
          <w:numId w:val="1"/>
        </w:numPr>
        <w:spacing w:after="200" w:line="240" w:lineRule="auto"/>
        <w:contextualSpacing/>
        <w:jc w:val="both"/>
        <w:rPr>
          <w:rFonts w:ascii="Times New Roman" w:eastAsia="Calibri" w:hAnsi="Times New Roman" w:cs="Times New Roman"/>
          <w:sz w:val="28"/>
          <w:szCs w:val="28"/>
          <w:lang w:val="uk-UA"/>
        </w:rPr>
      </w:pPr>
      <w:r w:rsidRPr="00975F5B">
        <w:rPr>
          <w:rFonts w:ascii="Times New Roman" w:eastAsia="Calibri" w:hAnsi="Times New Roman" w:cs="Times New Roman"/>
          <w:sz w:val="28"/>
          <w:szCs w:val="28"/>
          <w:lang w:val="uk-UA"/>
        </w:rPr>
        <w:t xml:space="preserve"> на забезпечення хворих</w:t>
      </w:r>
      <w:r w:rsidR="00A41549">
        <w:rPr>
          <w:rFonts w:ascii="Times New Roman" w:eastAsia="Calibri" w:hAnsi="Times New Roman" w:cs="Times New Roman"/>
          <w:sz w:val="28"/>
          <w:szCs w:val="28"/>
          <w:lang w:val="uk-UA"/>
        </w:rPr>
        <w:t xml:space="preserve"> з орфанними захворюваннями – 45</w:t>
      </w:r>
      <w:r w:rsidRPr="00975F5B">
        <w:rPr>
          <w:rFonts w:ascii="Times New Roman" w:eastAsia="Calibri" w:hAnsi="Times New Roman" w:cs="Times New Roman"/>
          <w:sz w:val="28"/>
          <w:szCs w:val="28"/>
          <w:lang w:val="uk-UA"/>
        </w:rPr>
        <w:t>0</w:t>
      </w:r>
      <w:r w:rsidR="00A023A9">
        <w:rPr>
          <w:rFonts w:ascii="Times New Roman" w:eastAsia="Calibri" w:hAnsi="Times New Roman" w:cs="Times New Roman"/>
          <w:sz w:val="28"/>
          <w:szCs w:val="28"/>
          <w:lang w:val="uk-UA"/>
        </w:rPr>
        <w:t> </w:t>
      </w:r>
      <w:r w:rsidRPr="00975F5B">
        <w:rPr>
          <w:rFonts w:ascii="Times New Roman" w:eastAsia="Calibri" w:hAnsi="Times New Roman" w:cs="Times New Roman"/>
          <w:sz w:val="28"/>
          <w:szCs w:val="28"/>
          <w:lang w:val="uk-UA"/>
        </w:rPr>
        <w:t>000</w:t>
      </w:r>
      <w:r w:rsidR="00A023A9">
        <w:rPr>
          <w:rFonts w:ascii="Times New Roman" w:eastAsia="Calibri" w:hAnsi="Times New Roman" w:cs="Times New Roman"/>
          <w:sz w:val="28"/>
          <w:szCs w:val="28"/>
          <w:lang w:val="uk-UA"/>
        </w:rPr>
        <w:t>,00</w:t>
      </w:r>
      <w:r w:rsidRPr="00975F5B">
        <w:rPr>
          <w:rFonts w:ascii="Times New Roman" w:eastAsia="Calibri" w:hAnsi="Times New Roman" w:cs="Times New Roman"/>
          <w:sz w:val="28"/>
          <w:szCs w:val="28"/>
          <w:lang w:val="uk-UA"/>
        </w:rPr>
        <w:t xml:space="preserve"> грн. </w:t>
      </w:r>
    </w:p>
    <w:p w:rsidR="008518AD" w:rsidRPr="00975F5B" w:rsidRDefault="008518AD" w:rsidP="008518AD">
      <w:pPr>
        <w:spacing w:after="0" w:line="240" w:lineRule="auto"/>
        <w:jc w:val="both"/>
        <w:rPr>
          <w:rFonts w:ascii="Times New Roman" w:eastAsia="Calibri" w:hAnsi="Times New Roman" w:cs="Times New Roman"/>
          <w:sz w:val="28"/>
          <w:szCs w:val="28"/>
          <w:lang w:val="uk-UA"/>
        </w:rPr>
      </w:pPr>
    </w:p>
    <w:p w:rsidR="008518AD" w:rsidRPr="00663321" w:rsidRDefault="008518AD" w:rsidP="008518AD">
      <w:pPr>
        <w:spacing w:after="0" w:line="240" w:lineRule="auto"/>
        <w:jc w:val="both"/>
        <w:rPr>
          <w:rFonts w:ascii="Times New Roman" w:eastAsia="Calibri" w:hAnsi="Times New Roman" w:cs="Times New Roman"/>
          <w:b/>
          <w:sz w:val="28"/>
          <w:szCs w:val="28"/>
          <w:lang w:val="uk-UA"/>
        </w:rPr>
      </w:pPr>
      <w:r w:rsidRPr="00975F5B">
        <w:rPr>
          <w:rFonts w:ascii="Times New Roman" w:eastAsia="Calibri" w:hAnsi="Times New Roman" w:cs="Times New Roman"/>
          <w:sz w:val="28"/>
          <w:szCs w:val="28"/>
          <w:lang w:val="uk-UA"/>
        </w:rPr>
        <w:tab/>
      </w:r>
      <w:r w:rsidRPr="00975F5B">
        <w:rPr>
          <w:rFonts w:ascii="Times New Roman" w:eastAsia="Calibri" w:hAnsi="Times New Roman" w:cs="Times New Roman"/>
          <w:sz w:val="28"/>
          <w:szCs w:val="28"/>
          <w:lang w:val="uk-UA"/>
        </w:rPr>
        <w:tab/>
      </w:r>
      <w:r w:rsidRPr="00975F5B">
        <w:rPr>
          <w:rFonts w:ascii="Times New Roman" w:eastAsia="Calibri" w:hAnsi="Times New Roman" w:cs="Times New Roman"/>
          <w:sz w:val="28"/>
          <w:szCs w:val="28"/>
          <w:lang w:val="uk-UA"/>
        </w:rPr>
        <w:tab/>
      </w:r>
      <w:r>
        <w:rPr>
          <w:rFonts w:ascii="Times New Roman" w:eastAsia="Calibri" w:hAnsi="Times New Roman" w:cs="Times New Roman"/>
          <w:b/>
          <w:sz w:val="28"/>
          <w:szCs w:val="28"/>
          <w:lang w:val="uk-UA"/>
        </w:rPr>
        <w:t xml:space="preserve">                    6</w:t>
      </w:r>
      <w:r w:rsidRPr="00663321">
        <w:rPr>
          <w:rFonts w:ascii="Times New Roman" w:eastAsia="Calibri" w:hAnsi="Times New Roman" w:cs="Times New Roman"/>
          <w:b/>
          <w:sz w:val="28"/>
          <w:szCs w:val="28"/>
          <w:lang w:val="uk-UA"/>
        </w:rPr>
        <w:t>. Показники ефективності</w:t>
      </w:r>
    </w:p>
    <w:p w:rsidR="008518AD" w:rsidRPr="00663321" w:rsidRDefault="008518AD" w:rsidP="008518AD">
      <w:pPr>
        <w:spacing w:after="0" w:line="240" w:lineRule="auto"/>
        <w:jc w:val="both"/>
        <w:rPr>
          <w:rFonts w:ascii="Times New Roman" w:eastAsia="Calibri" w:hAnsi="Times New Roman" w:cs="Times New Roman"/>
          <w:b/>
          <w:sz w:val="28"/>
          <w:szCs w:val="28"/>
          <w:lang w:val="uk-UA"/>
        </w:rPr>
      </w:pPr>
    </w:p>
    <w:p w:rsidR="008518AD" w:rsidRDefault="008518AD" w:rsidP="008518AD">
      <w:pPr>
        <w:spacing w:after="0" w:line="240" w:lineRule="auto"/>
        <w:jc w:val="both"/>
        <w:rPr>
          <w:rFonts w:ascii="Times New Roman" w:eastAsia="Calibri" w:hAnsi="Times New Roman" w:cs="Times New Roman"/>
          <w:sz w:val="28"/>
          <w:szCs w:val="28"/>
          <w:lang w:val="uk-UA"/>
        </w:rPr>
      </w:pPr>
      <w:r w:rsidRPr="00663321">
        <w:rPr>
          <w:rFonts w:ascii="Times New Roman" w:eastAsia="Calibri" w:hAnsi="Times New Roman" w:cs="Times New Roman"/>
          <w:sz w:val="28"/>
          <w:szCs w:val="28"/>
          <w:lang w:val="uk-UA"/>
        </w:rPr>
        <w:tab/>
        <w:t>Показниками ефективності реалізації Програми будуть системні позитивні зміни у стані здоров</w:t>
      </w:r>
      <w:r w:rsidRPr="00663321">
        <w:rPr>
          <w:rFonts w:ascii="Times New Roman" w:eastAsia="Calibri" w:hAnsi="Times New Roman" w:cs="Times New Roman"/>
          <w:sz w:val="28"/>
          <w:szCs w:val="28"/>
          <w:lang w:val="ru-RU"/>
        </w:rPr>
        <w:t>`</w:t>
      </w:r>
      <w:r w:rsidRPr="00663321">
        <w:rPr>
          <w:rFonts w:ascii="Times New Roman" w:eastAsia="Calibri" w:hAnsi="Times New Roman" w:cs="Times New Roman"/>
          <w:sz w:val="28"/>
          <w:szCs w:val="28"/>
          <w:lang w:val="uk-UA"/>
        </w:rPr>
        <w:t>я громадян певних категорій, а також постійна турбота та увага міської влади до стану здоров</w:t>
      </w:r>
      <w:r w:rsidRPr="00663321">
        <w:rPr>
          <w:rFonts w:ascii="Times New Roman" w:eastAsia="Calibri" w:hAnsi="Times New Roman" w:cs="Times New Roman"/>
          <w:sz w:val="28"/>
          <w:szCs w:val="28"/>
          <w:lang w:val="ru-RU"/>
        </w:rPr>
        <w:t>`</w:t>
      </w:r>
      <w:r w:rsidRPr="00663321">
        <w:rPr>
          <w:rFonts w:ascii="Times New Roman" w:eastAsia="Calibri" w:hAnsi="Times New Roman" w:cs="Times New Roman"/>
          <w:sz w:val="28"/>
          <w:szCs w:val="28"/>
          <w:lang w:val="uk-UA"/>
        </w:rPr>
        <w:t>я мешканців міста</w:t>
      </w:r>
      <w:r>
        <w:rPr>
          <w:rFonts w:ascii="Times New Roman" w:eastAsia="Calibri" w:hAnsi="Times New Roman" w:cs="Times New Roman"/>
          <w:sz w:val="28"/>
          <w:szCs w:val="28"/>
          <w:lang w:val="uk-UA"/>
        </w:rPr>
        <w:t xml:space="preserve"> Бровари.</w:t>
      </w:r>
    </w:p>
    <w:p w:rsidR="008518AD" w:rsidRPr="00A023A9" w:rsidRDefault="008518AD" w:rsidP="008518AD">
      <w:pPr>
        <w:tabs>
          <w:tab w:val="left" w:pos="0"/>
          <w:tab w:val="left" w:pos="1553"/>
        </w:tabs>
        <w:spacing w:after="0" w:line="240" w:lineRule="auto"/>
        <w:ind w:right="3025" w:firstLine="709"/>
        <w:jc w:val="right"/>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 xml:space="preserve">Додаток 1 </w:t>
      </w:r>
    </w:p>
    <w:p w:rsidR="008518AD" w:rsidRPr="00A023A9" w:rsidRDefault="008518AD" w:rsidP="00B31FE6">
      <w:pPr>
        <w:tabs>
          <w:tab w:val="left" w:pos="426"/>
          <w:tab w:val="left" w:pos="1553"/>
        </w:tabs>
        <w:spacing w:after="0" w:line="240" w:lineRule="auto"/>
        <w:ind w:left="5670"/>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 xml:space="preserve">до Міської підпрограми </w:t>
      </w:r>
    </w:p>
    <w:p w:rsidR="008518AD" w:rsidRPr="00A023A9" w:rsidRDefault="00B31FE6" w:rsidP="00B31FE6">
      <w:pPr>
        <w:tabs>
          <w:tab w:val="left" w:pos="426"/>
          <w:tab w:val="left" w:pos="1553"/>
        </w:tabs>
        <w:spacing w:after="0" w:line="240" w:lineRule="auto"/>
        <w:ind w:left="5670"/>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п</w:t>
      </w:r>
      <w:r w:rsidR="008518AD" w:rsidRPr="00A023A9">
        <w:rPr>
          <w:rFonts w:ascii="Times New Roman" w:eastAsia="Calibri" w:hAnsi="Times New Roman" w:cs="Times New Roman"/>
          <w:sz w:val="24"/>
          <w:szCs w:val="24"/>
          <w:lang w:val="uk-UA"/>
        </w:rPr>
        <w:t>о забезпеченню пільгових</w:t>
      </w:r>
    </w:p>
    <w:p w:rsidR="008518AD" w:rsidRPr="00A023A9" w:rsidRDefault="008518AD" w:rsidP="00B31FE6">
      <w:pPr>
        <w:tabs>
          <w:tab w:val="left" w:pos="426"/>
          <w:tab w:val="left" w:pos="1553"/>
        </w:tabs>
        <w:spacing w:after="0" w:line="240" w:lineRule="auto"/>
        <w:ind w:left="5670"/>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lastRenderedPageBreak/>
        <w:t>категорій населення міста</w:t>
      </w:r>
    </w:p>
    <w:p w:rsidR="008518AD" w:rsidRPr="00A023A9" w:rsidRDefault="008518AD" w:rsidP="00B31FE6">
      <w:pPr>
        <w:tabs>
          <w:tab w:val="left" w:pos="426"/>
          <w:tab w:val="left" w:pos="1553"/>
        </w:tabs>
        <w:spacing w:after="0" w:line="240" w:lineRule="auto"/>
        <w:ind w:left="5670"/>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 xml:space="preserve"> Бровари лікарськими засобами                         </w:t>
      </w:r>
    </w:p>
    <w:p w:rsidR="008518AD" w:rsidRPr="00A023A9" w:rsidRDefault="008518AD" w:rsidP="00B31FE6">
      <w:pPr>
        <w:tabs>
          <w:tab w:val="left" w:pos="0"/>
          <w:tab w:val="left" w:pos="1553"/>
        </w:tabs>
        <w:spacing w:after="0" w:line="240" w:lineRule="auto"/>
        <w:ind w:left="5670"/>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 xml:space="preserve">  та медичними виробами                                </w:t>
      </w:r>
    </w:p>
    <w:p w:rsidR="008518AD" w:rsidRPr="00A023A9" w:rsidRDefault="008518AD" w:rsidP="00B31FE6">
      <w:pPr>
        <w:tabs>
          <w:tab w:val="left" w:pos="0"/>
          <w:tab w:val="left" w:pos="1553"/>
        </w:tabs>
        <w:spacing w:after="0" w:line="240" w:lineRule="auto"/>
        <w:ind w:left="5670"/>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на 2021 рік</w:t>
      </w:r>
    </w:p>
    <w:p w:rsidR="008518AD" w:rsidRDefault="008518AD" w:rsidP="00B31FE6">
      <w:pPr>
        <w:spacing w:after="0" w:line="240" w:lineRule="auto"/>
        <w:ind w:left="5670"/>
        <w:jc w:val="right"/>
        <w:rPr>
          <w:rFonts w:ascii="Times New Roman" w:eastAsia="Calibri" w:hAnsi="Times New Roman" w:cs="Times New Roman"/>
          <w:sz w:val="28"/>
          <w:szCs w:val="28"/>
          <w:lang w:val="uk-UA"/>
        </w:rPr>
      </w:pPr>
    </w:p>
    <w:p w:rsidR="008518AD" w:rsidRPr="00975F5B" w:rsidRDefault="008518AD" w:rsidP="00B31FE6">
      <w:pPr>
        <w:spacing w:after="0" w:line="240" w:lineRule="auto"/>
        <w:ind w:left="5670"/>
        <w:rPr>
          <w:rFonts w:ascii="Times New Roman" w:eastAsia="Calibri" w:hAnsi="Times New Roman" w:cs="Times New Roman"/>
          <w:sz w:val="28"/>
          <w:szCs w:val="28"/>
          <w:lang w:val="uk-UA"/>
        </w:rPr>
      </w:pPr>
    </w:p>
    <w:p w:rsidR="008518AD" w:rsidRPr="00975F5B" w:rsidRDefault="008518AD" w:rsidP="008518AD">
      <w:pPr>
        <w:spacing w:after="0" w:line="240" w:lineRule="auto"/>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 xml:space="preserve">Пільгове забезпечення відповідно до Постанови КМУ №1303 </w:t>
      </w:r>
    </w:p>
    <w:p w:rsidR="008518AD" w:rsidRDefault="008518AD" w:rsidP="008518AD">
      <w:pPr>
        <w:spacing w:after="0" w:line="240" w:lineRule="auto"/>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від 17.08.1998 р.</w:t>
      </w:r>
    </w:p>
    <w:p w:rsidR="00962E62" w:rsidRPr="00962E62" w:rsidRDefault="00962E62" w:rsidP="00962E62">
      <w:pPr>
        <w:pBdr>
          <w:left w:val="single" w:sz="4" w:space="4" w:color="auto"/>
        </w:pBdr>
        <w:spacing w:after="0" w:line="240" w:lineRule="auto"/>
        <w:jc w:val="center"/>
        <w:rPr>
          <w:rFonts w:ascii="Times New Roman" w:eastAsia="Calibri" w:hAnsi="Times New Roman" w:cs="Times New Roman"/>
          <w:b/>
          <w:sz w:val="28"/>
          <w:szCs w:val="28"/>
          <w:lang w:val="uk-UA"/>
        </w:rPr>
      </w:pPr>
    </w:p>
    <w:tbl>
      <w:tblPr>
        <w:tblStyle w:val="a4"/>
        <w:tblW w:w="0" w:type="auto"/>
        <w:tblInd w:w="-34" w:type="dxa"/>
        <w:tblLayout w:type="fixed"/>
        <w:tblLook w:val="04A0"/>
      </w:tblPr>
      <w:tblGrid>
        <w:gridCol w:w="709"/>
        <w:gridCol w:w="4111"/>
        <w:gridCol w:w="1985"/>
        <w:gridCol w:w="2551"/>
      </w:tblGrid>
      <w:tr w:rsidR="00962E62" w:rsidRPr="00B31FE6" w:rsidTr="00F40909">
        <w:tc>
          <w:tcPr>
            <w:tcW w:w="709" w:type="dxa"/>
            <w:tcBorders>
              <w:top w:val="single" w:sz="4" w:space="0" w:color="auto"/>
              <w:left w:val="single" w:sz="4" w:space="0" w:color="auto"/>
            </w:tcBorders>
          </w:tcPr>
          <w:p w:rsidR="00962E62" w:rsidRPr="00962E62" w:rsidRDefault="00962E62" w:rsidP="00962E62">
            <w:pPr>
              <w:pBdr>
                <w:left w:val="single" w:sz="4" w:space="4" w:color="auto"/>
              </w:pBdr>
              <w:jc w:val="center"/>
              <w:rPr>
                <w:rFonts w:ascii="Times New Roman" w:eastAsia="Calibri" w:hAnsi="Times New Roman" w:cs="Times New Roman"/>
                <w:b/>
                <w:sz w:val="28"/>
                <w:szCs w:val="28"/>
                <w:lang w:val="uk-UA"/>
              </w:rPr>
            </w:pPr>
            <w:r w:rsidRPr="00962E62">
              <w:rPr>
                <w:rFonts w:ascii="Times New Roman" w:eastAsia="Calibri" w:hAnsi="Times New Roman" w:cs="Times New Roman"/>
                <w:b/>
                <w:sz w:val="28"/>
                <w:szCs w:val="28"/>
                <w:lang w:val="uk-UA"/>
              </w:rPr>
              <w:t>№ п/п</w:t>
            </w:r>
          </w:p>
        </w:tc>
        <w:tc>
          <w:tcPr>
            <w:tcW w:w="4111" w:type="dxa"/>
            <w:tcBorders>
              <w:top w:val="single" w:sz="4" w:space="0" w:color="auto"/>
            </w:tcBorders>
          </w:tcPr>
          <w:p w:rsidR="00962E62" w:rsidRPr="00962E62" w:rsidRDefault="00962E62" w:rsidP="00962E62">
            <w:pPr>
              <w:pBdr>
                <w:left w:val="single" w:sz="4" w:space="4" w:color="auto"/>
              </w:pBdr>
              <w:jc w:val="center"/>
              <w:rPr>
                <w:rFonts w:ascii="Times New Roman" w:eastAsia="Calibri" w:hAnsi="Times New Roman" w:cs="Times New Roman"/>
                <w:b/>
                <w:sz w:val="28"/>
                <w:szCs w:val="28"/>
                <w:lang w:val="uk-UA"/>
              </w:rPr>
            </w:pPr>
            <w:r w:rsidRPr="00962E62">
              <w:rPr>
                <w:rFonts w:ascii="Times New Roman" w:eastAsia="Calibri" w:hAnsi="Times New Roman" w:cs="Times New Roman"/>
                <w:b/>
                <w:sz w:val="28"/>
                <w:szCs w:val="28"/>
                <w:lang w:val="uk-UA"/>
              </w:rPr>
              <w:t>Перелік груп населення, що підлягають пільговому забезпеченню</w:t>
            </w:r>
          </w:p>
        </w:tc>
        <w:tc>
          <w:tcPr>
            <w:tcW w:w="1985" w:type="dxa"/>
            <w:tcBorders>
              <w:top w:val="single" w:sz="4" w:space="0" w:color="auto"/>
            </w:tcBorders>
          </w:tcPr>
          <w:p w:rsidR="00962E62" w:rsidRPr="00962E62" w:rsidRDefault="00962E62" w:rsidP="00962E62">
            <w:pPr>
              <w:pBdr>
                <w:left w:val="single" w:sz="4" w:space="4" w:color="auto"/>
              </w:pBdr>
              <w:ind w:left="-108" w:right="-108"/>
              <w:jc w:val="center"/>
              <w:rPr>
                <w:rFonts w:ascii="Times New Roman" w:eastAsia="Calibri" w:hAnsi="Times New Roman" w:cs="Times New Roman"/>
                <w:b/>
                <w:sz w:val="28"/>
                <w:szCs w:val="28"/>
                <w:lang w:val="uk-UA"/>
              </w:rPr>
            </w:pPr>
            <w:r w:rsidRPr="00962E62">
              <w:rPr>
                <w:rFonts w:ascii="Times New Roman" w:eastAsia="Calibri" w:hAnsi="Times New Roman" w:cs="Times New Roman"/>
                <w:b/>
                <w:sz w:val="28"/>
                <w:szCs w:val="28"/>
                <w:lang w:val="uk-UA"/>
              </w:rPr>
              <w:t>Кількість осіб, що підлягає пільговому забезпеченню</w:t>
            </w:r>
          </w:p>
        </w:tc>
        <w:tc>
          <w:tcPr>
            <w:tcW w:w="2551" w:type="dxa"/>
            <w:tcBorders>
              <w:top w:val="single" w:sz="4" w:space="0" w:color="auto"/>
              <w:right w:val="single" w:sz="4" w:space="0" w:color="auto"/>
            </w:tcBorders>
          </w:tcPr>
          <w:p w:rsidR="00962E62" w:rsidRPr="00962E62" w:rsidRDefault="00962E62" w:rsidP="00962E62">
            <w:pPr>
              <w:pBdr>
                <w:left w:val="single" w:sz="4" w:space="4" w:color="auto"/>
              </w:pBdr>
              <w:jc w:val="center"/>
              <w:rPr>
                <w:rFonts w:ascii="Times New Roman" w:eastAsia="Calibri" w:hAnsi="Times New Roman" w:cs="Times New Roman"/>
                <w:b/>
                <w:sz w:val="28"/>
                <w:szCs w:val="28"/>
                <w:lang w:val="uk-UA"/>
              </w:rPr>
            </w:pPr>
            <w:r w:rsidRPr="00962E62">
              <w:rPr>
                <w:rFonts w:ascii="Times New Roman" w:eastAsia="Calibri" w:hAnsi="Times New Roman" w:cs="Times New Roman"/>
                <w:b/>
                <w:sz w:val="28"/>
                <w:szCs w:val="28"/>
              </w:rPr>
              <w:t>Орієнтовна потреба в фінансуванні</w:t>
            </w:r>
            <w:r w:rsidRPr="00962E62">
              <w:rPr>
                <w:rFonts w:ascii="Times New Roman" w:eastAsia="Calibri" w:hAnsi="Times New Roman" w:cs="Times New Roman"/>
                <w:b/>
                <w:sz w:val="28"/>
                <w:szCs w:val="28"/>
                <w:lang w:val="uk-UA"/>
              </w:rPr>
              <w:t>, грн.</w:t>
            </w:r>
          </w:p>
        </w:tc>
      </w:tr>
      <w:tr w:rsidR="00962E62" w:rsidRPr="00B31FE6" w:rsidTr="00F40909">
        <w:tc>
          <w:tcPr>
            <w:tcW w:w="709" w:type="dxa"/>
            <w:tcBorders>
              <w:left w:val="single" w:sz="4" w:space="0" w:color="auto"/>
            </w:tcBorders>
          </w:tcPr>
          <w:p w:rsidR="00962E62" w:rsidRPr="00962E62" w:rsidRDefault="00962E62" w:rsidP="00962E62">
            <w:pPr>
              <w:pBdr>
                <w:left w:val="single" w:sz="4" w:space="4" w:color="auto"/>
              </w:pBdr>
              <w:jc w:val="both"/>
              <w:rPr>
                <w:rFonts w:ascii="Times New Roman" w:eastAsia="Calibri" w:hAnsi="Times New Roman" w:cs="Times New Roman"/>
                <w:sz w:val="28"/>
                <w:szCs w:val="28"/>
              </w:rPr>
            </w:pPr>
          </w:p>
        </w:tc>
        <w:tc>
          <w:tcPr>
            <w:tcW w:w="8647" w:type="dxa"/>
            <w:gridSpan w:val="3"/>
            <w:tcBorders>
              <w:right w:val="single" w:sz="4" w:space="0" w:color="auto"/>
            </w:tcBorders>
            <w:vAlign w:val="center"/>
          </w:tcPr>
          <w:p w:rsidR="00962E62" w:rsidRPr="00962E62" w:rsidRDefault="00962E62" w:rsidP="00962E62">
            <w:pPr>
              <w:pBdr>
                <w:left w:val="single" w:sz="4" w:space="4" w:color="auto"/>
              </w:pBdr>
              <w:jc w:val="both"/>
              <w:rPr>
                <w:rFonts w:ascii="Times New Roman" w:eastAsia="Calibri" w:hAnsi="Times New Roman" w:cs="Times New Roman"/>
                <w:sz w:val="28"/>
                <w:szCs w:val="28"/>
                <w:lang w:val="uk-UA"/>
              </w:rPr>
            </w:pPr>
            <w:r w:rsidRPr="00962E62">
              <w:rPr>
                <w:rFonts w:ascii="Times New Roman" w:eastAsia="Calibri" w:hAnsi="Times New Roman" w:cs="Times New Roman"/>
                <w:b/>
                <w:sz w:val="28"/>
                <w:szCs w:val="28"/>
                <w:lang w:val="uk-UA"/>
              </w:rPr>
              <w:t>100 % відшкодування</w:t>
            </w:r>
            <w:r w:rsidRPr="00962E62">
              <w:rPr>
                <w:rFonts w:ascii="Times New Roman" w:eastAsia="Calibri" w:hAnsi="Times New Roman" w:cs="Times New Roman"/>
                <w:b/>
                <w:sz w:val="28"/>
                <w:szCs w:val="28"/>
              </w:rPr>
              <w:t xml:space="preserve"> до Додатку 1 Постанови КМУ №1303</w:t>
            </w:r>
            <w:r w:rsidRPr="00962E62">
              <w:rPr>
                <w:rFonts w:ascii="Times New Roman" w:eastAsia="Calibri" w:hAnsi="Times New Roman" w:cs="Times New Roman"/>
                <w:b/>
                <w:sz w:val="28"/>
                <w:szCs w:val="28"/>
                <w:lang w:val="uk-UA"/>
              </w:rPr>
              <w:t xml:space="preserve">  від 17.08.1998р.</w:t>
            </w:r>
          </w:p>
        </w:tc>
      </w:tr>
      <w:tr w:rsidR="00962E62" w:rsidRPr="00962E62" w:rsidTr="00F40909">
        <w:tc>
          <w:tcPr>
            <w:tcW w:w="709" w:type="dxa"/>
            <w:tcBorders>
              <w:left w:val="single" w:sz="4" w:space="0" w:color="auto"/>
              <w:bottom w:val="single" w:sz="4" w:space="0" w:color="000000"/>
            </w:tcBorders>
            <w:vAlign w:val="center"/>
          </w:tcPr>
          <w:p w:rsidR="00962E62" w:rsidRPr="00962E62" w:rsidRDefault="00962E62" w:rsidP="00962E62">
            <w:pPr>
              <w:pBdr>
                <w:left w:val="single" w:sz="4" w:space="4" w:color="auto"/>
              </w:pBdr>
              <w:jc w:val="center"/>
              <w:rPr>
                <w:rFonts w:ascii="Times New Roman" w:eastAsia="Calibri" w:hAnsi="Times New Roman" w:cs="Times New Roman"/>
                <w:sz w:val="28"/>
                <w:szCs w:val="28"/>
              </w:rPr>
            </w:pPr>
            <w:r w:rsidRPr="00962E62">
              <w:rPr>
                <w:rFonts w:ascii="Times New Roman" w:eastAsia="Calibri" w:hAnsi="Times New Roman" w:cs="Times New Roman"/>
                <w:sz w:val="28"/>
                <w:szCs w:val="28"/>
              </w:rPr>
              <w:t>1.</w:t>
            </w:r>
          </w:p>
        </w:tc>
        <w:tc>
          <w:tcPr>
            <w:tcW w:w="4111" w:type="dxa"/>
            <w:tcBorders>
              <w:bottom w:val="single" w:sz="4" w:space="0" w:color="000000"/>
            </w:tcBorders>
            <w:vAlign w:val="center"/>
          </w:tcPr>
          <w:p w:rsidR="00962E62" w:rsidRPr="00962E62" w:rsidRDefault="00962E62" w:rsidP="00962E62">
            <w:pPr>
              <w:pBdr>
                <w:left w:val="single" w:sz="4" w:space="4" w:color="auto"/>
              </w:pBd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Учасники бойових дій та особи з інвалідністю відповідно до Закону України «Про статус ветеранів війни, гарантії їх соціального захисту» та учасники АТО-ООС</w:t>
            </w:r>
          </w:p>
        </w:tc>
        <w:tc>
          <w:tcPr>
            <w:tcW w:w="1985" w:type="dxa"/>
            <w:tcBorders>
              <w:bottom w:val="single" w:sz="4" w:space="0" w:color="000000"/>
            </w:tcBorders>
            <w:vAlign w:val="center"/>
          </w:tcPr>
          <w:p w:rsidR="00962E62" w:rsidRPr="00962E62" w:rsidRDefault="00962E62" w:rsidP="00962E62">
            <w:pPr>
              <w:pBdr>
                <w:left w:val="single" w:sz="4" w:space="4" w:color="auto"/>
              </w:pBd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2414</w:t>
            </w:r>
          </w:p>
        </w:tc>
        <w:tc>
          <w:tcPr>
            <w:tcW w:w="2551" w:type="dxa"/>
            <w:vMerge w:val="restart"/>
            <w:tcBorders>
              <w:right w:val="single" w:sz="4" w:space="0" w:color="auto"/>
            </w:tcBorders>
            <w:vAlign w:val="center"/>
          </w:tcPr>
          <w:p w:rsidR="00962E62" w:rsidRPr="00962E62" w:rsidRDefault="00962E62" w:rsidP="00962E62">
            <w:pPr>
              <w:pBdr>
                <w:left w:val="single" w:sz="4" w:space="4" w:color="auto"/>
              </w:pBd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1425000,00</w:t>
            </w:r>
          </w:p>
        </w:tc>
      </w:tr>
      <w:tr w:rsidR="00962E62" w:rsidRPr="00962E62" w:rsidTr="00F40909">
        <w:tc>
          <w:tcPr>
            <w:tcW w:w="709" w:type="dxa"/>
            <w:vMerge w:val="restart"/>
            <w:tcBorders>
              <w:left w:val="single" w:sz="4" w:space="0" w:color="auto"/>
            </w:tcBorders>
            <w:vAlign w:val="center"/>
          </w:tcPr>
          <w:p w:rsidR="00962E62" w:rsidRPr="00962E62" w:rsidRDefault="00962E62" w:rsidP="00962E62">
            <w:pPr>
              <w:jc w:val="center"/>
              <w:rPr>
                <w:rFonts w:ascii="Times New Roman" w:eastAsia="Calibri" w:hAnsi="Times New Roman" w:cs="Times New Roman"/>
                <w:sz w:val="28"/>
                <w:szCs w:val="28"/>
              </w:rPr>
            </w:pPr>
          </w:p>
        </w:tc>
        <w:tc>
          <w:tcPr>
            <w:tcW w:w="4111" w:type="dxa"/>
            <w:tcBorders>
              <w:bottom w:val="single" w:sz="4" w:space="0" w:color="000000"/>
            </w:tcBorders>
            <w:vAlign w:val="center"/>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Дітей з інвалідністю відповідно до Закону України «Про основи соціальної захищеності осіб з інвалідністю в Україні»</w:t>
            </w:r>
          </w:p>
        </w:tc>
        <w:tc>
          <w:tcPr>
            <w:tcW w:w="1985" w:type="dxa"/>
            <w:tcBorders>
              <w:bottom w:val="single" w:sz="4" w:space="0" w:color="000000"/>
            </w:tcBorders>
            <w:vAlign w:val="center"/>
          </w:tcPr>
          <w:p w:rsidR="00962E62" w:rsidRPr="00962E62" w:rsidRDefault="00962E62" w:rsidP="00962E62">
            <w:pPr>
              <w:jc w:val="both"/>
              <w:rPr>
                <w:rFonts w:ascii="Times New Roman" w:eastAsia="Calibri" w:hAnsi="Times New Roman" w:cs="Times New Roman"/>
                <w:sz w:val="28"/>
                <w:szCs w:val="28"/>
                <w:lang w:val="uk-UA"/>
              </w:rPr>
            </w:pPr>
          </w:p>
          <w:p w:rsidR="00962E62" w:rsidRPr="00962E62" w:rsidRDefault="00962E62" w:rsidP="0083679E">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695</w:t>
            </w:r>
          </w:p>
          <w:p w:rsidR="00962E62" w:rsidRPr="00962E62" w:rsidRDefault="00962E62" w:rsidP="00962E62">
            <w:pPr>
              <w:jc w:val="both"/>
              <w:rPr>
                <w:rFonts w:ascii="Times New Roman" w:eastAsia="Calibri" w:hAnsi="Times New Roman" w:cs="Times New Roman"/>
                <w:sz w:val="28"/>
                <w:szCs w:val="28"/>
                <w:lang w:val="uk-UA"/>
              </w:rPr>
            </w:pPr>
          </w:p>
        </w:tc>
        <w:tc>
          <w:tcPr>
            <w:tcW w:w="2551" w:type="dxa"/>
            <w:vMerge/>
            <w:tcBorders>
              <w:right w:val="single" w:sz="4" w:space="0" w:color="auto"/>
            </w:tcBorders>
            <w:vAlign w:val="center"/>
          </w:tcPr>
          <w:p w:rsidR="00962E62" w:rsidRPr="00962E62" w:rsidRDefault="00962E62" w:rsidP="00962E62">
            <w:pPr>
              <w:jc w:val="center"/>
              <w:rPr>
                <w:rFonts w:ascii="Times New Roman" w:eastAsia="Calibri" w:hAnsi="Times New Roman" w:cs="Times New Roman"/>
                <w:sz w:val="28"/>
                <w:szCs w:val="28"/>
                <w:lang w:val="uk-UA"/>
              </w:rPr>
            </w:pPr>
          </w:p>
        </w:tc>
      </w:tr>
      <w:tr w:rsidR="00962E62" w:rsidRPr="00962E62" w:rsidTr="00F40909">
        <w:tc>
          <w:tcPr>
            <w:tcW w:w="709" w:type="dxa"/>
            <w:vMerge/>
            <w:tcBorders>
              <w:left w:val="single" w:sz="4" w:space="0" w:color="auto"/>
              <w:bottom w:val="single" w:sz="4" w:space="0" w:color="auto"/>
            </w:tcBorders>
            <w:vAlign w:val="center"/>
          </w:tcPr>
          <w:p w:rsidR="00962E62" w:rsidRPr="00962E62" w:rsidRDefault="00962E62" w:rsidP="00962E62">
            <w:pPr>
              <w:jc w:val="center"/>
              <w:rPr>
                <w:rFonts w:ascii="Times New Roman" w:eastAsia="Calibri" w:hAnsi="Times New Roman" w:cs="Times New Roman"/>
                <w:sz w:val="28"/>
                <w:szCs w:val="28"/>
              </w:rPr>
            </w:pPr>
          </w:p>
        </w:tc>
        <w:tc>
          <w:tcPr>
            <w:tcW w:w="4111" w:type="dxa"/>
            <w:tcBorders>
              <w:bottom w:val="single" w:sz="4" w:space="0" w:color="auto"/>
            </w:tcBorders>
            <w:vAlign w:val="center"/>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Інші групи населення з переліку Додатку 1 до Постанови КМУ від 17.08.1998 №1303</w:t>
            </w:r>
          </w:p>
        </w:tc>
        <w:tc>
          <w:tcPr>
            <w:tcW w:w="1985" w:type="dxa"/>
            <w:tcBorders>
              <w:bottom w:val="single" w:sz="4" w:space="0" w:color="auto"/>
            </w:tcBorders>
            <w:vAlign w:val="center"/>
          </w:tcPr>
          <w:p w:rsidR="00962E62" w:rsidRPr="00962E62" w:rsidRDefault="00962E62" w:rsidP="0083679E">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7249</w:t>
            </w:r>
          </w:p>
        </w:tc>
        <w:tc>
          <w:tcPr>
            <w:tcW w:w="2551" w:type="dxa"/>
            <w:vMerge/>
            <w:tcBorders>
              <w:bottom w:val="single" w:sz="4" w:space="0" w:color="auto"/>
              <w:right w:val="single" w:sz="4" w:space="0" w:color="auto"/>
            </w:tcBorders>
            <w:vAlign w:val="center"/>
          </w:tcPr>
          <w:p w:rsidR="00962E62" w:rsidRPr="00962E62" w:rsidRDefault="00962E62" w:rsidP="00962E62">
            <w:pPr>
              <w:jc w:val="center"/>
              <w:rPr>
                <w:rFonts w:ascii="Times New Roman" w:eastAsia="Calibri" w:hAnsi="Times New Roman" w:cs="Times New Roman"/>
                <w:sz w:val="28"/>
                <w:szCs w:val="28"/>
              </w:rPr>
            </w:pPr>
          </w:p>
        </w:tc>
      </w:tr>
      <w:tr w:rsidR="00962E62" w:rsidRPr="00B31FE6" w:rsidTr="00F40909">
        <w:trPr>
          <w:trHeight w:val="325"/>
        </w:trPr>
        <w:tc>
          <w:tcPr>
            <w:tcW w:w="709" w:type="dxa"/>
            <w:tcBorders>
              <w:top w:val="single" w:sz="4" w:space="0" w:color="auto"/>
              <w:left w:val="single" w:sz="4" w:space="0" w:color="auto"/>
            </w:tcBorders>
            <w:vAlign w:val="center"/>
          </w:tcPr>
          <w:p w:rsidR="00962E62" w:rsidRPr="00962E62" w:rsidRDefault="00962E62" w:rsidP="00962E62">
            <w:pPr>
              <w:jc w:val="center"/>
              <w:rPr>
                <w:rFonts w:ascii="Times New Roman" w:eastAsia="Calibri" w:hAnsi="Times New Roman" w:cs="Times New Roman"/>
                <w:sz w:val="28"/>
                <w:szCs w:val="28"/>
              </w:rPr>
            </w:pPr>
          </w:p>
        </w:tc>
        <w:tc>
          <w:tcPr>
            <w:tcW w:w="8647" w:type="dxa"/>
            <w:gridSpan w:val="3"/>
            <w:tcBorders>
              <w:top w:val="single" w:sz="4" w:space="0" w:color="auto"/>
              <w:right w:val="single" w:sz="4" w:space="0" w:color="auto"/>
            </w:tcBorders>
            <w:vAlign w:val="center"/>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b/>
                <w:sz w:val="28"/>
                <w:szCs w:val="28"/>
              </w:rPr>
              <w:t>5</w:t>
            </w:r>
            <w:r w:rsidRPr="00962E62">
              <w:rPr>
                <w:rFonts w:ascii="Times New Roman" w:eastAsia="Calibri" w:hAnsi="Times New Roman" w:cs="Times New Roman"/>
                <w:b/>
                <w:sz w:val="28"/>
                <w:szCs w:val="28"/>
                <w:lang w:val="uk-UA"/>
              </w:rPr>
              <w:t>0 % відшкодування</w:t>
            </w:r>
            <w:r w:rsidRPr="00962E62">
              <w:rPr>
                <w:rFonts w:ascii="Times New Roman" w:eastAsia="Calibri" w:hAnsi="Times New Roman" w:cs="Times New Roman"/>
                <w:b/>
                <w:sz w:val="28"/>
                <w:szCs w:val="28"/>
              </w:rPr>
              <w:t xml:space="preserve"> до Додатку 1 Постанови КМУ №1303</w:t>
            </w:r>
            <w:r w:rsidRPr="00962E62">
              <w:rPr>
                <w:rFonts w:ascii="Times New Roman" w:eastAsia="Calibri" w:hAnsi="Times New Roman" w:cs="Times New Roman"/>
                <w:b/>
                <w:sz w:val="28"/>
                <w:szCs w:val="28"/>
                <w:lang w:val="uk-UA"/>
              </w:rPr>
              <w:t xml:space="preserve"> від 17.08.1998р.</w:t>
            </w:r>
          </w:p>
        </w:tc>
      </w:tr>
      <w:tr w:rsidR="00962E62" w:rsidRPr="00962E62" w:rsidTr="00F40909">
        <w:tc>
          <w:tcPr>
            <w:tcW w:w="709" w:type="dxa"/>
            <w:tcBorders>
              <w:left w:val="single" w:sz="4" w:space="0" w:color="auto"/>
              <w:bottom w:val="single" w:sz="4" w:space="0" w:color="auto"/>
            </w:tcBorders>
            <w:vAlign w:val="center"/>
          </w:tcPr>
          <w:p w:rsidR="00962E62" w:rsidRPr="00962E62" w:rsidRDefault="00962E62" w:rsidP="00962E62">
            <w:pPr>
              <w:jc w:val="center"/>
              <w:rPr>
                <w:rFonts w:ascii="Times New Roman" w:eastAsia="Calibri" w:hAnsi="Times New Roman" w:cs="Times New Roman"/>
                <w:sz w:val="28"/>
                <w:szCs w:val="28"/>
              </w:rPr>
            </w:pPr>
            <w:r w:rsidRPr="00962E62">
              <w:rPr>
                <w:rFonts w:ascii="Times New Roman" w:eastAsia="Calibri" w:hAnsi="Times New Roman" w:cs="Times New Roman"/>
                <w:sz w:val="28"/>
                <w:szCs w:val="28"/>
                <w:lang w:val="uk-UA"/>
              </w:rPr>
              <w:t>2</w:t>
            </w:r>
            <w:r w:rsidRPr="00962E62">
              <w:rPr>
                <w:rFonts w:ascii="Times New Roman" w:eastAsia="Calibri" w:hAnsi="Times New Roman" w:cs="Times New Roman"/>
                <w:sz w:val="28"/>
                <w:szCs w:val="28"/>
              </w:rPr>
              <w:t>.</w:t>
            </w:r>
          </w:p>
        </w:tc>
        <w:tc>
          <w:tcPr>
            <w:tcW w:w="4111" w:type="dxa"/>
            <w:tcBorders>
              <w:bottom w:val="single" w:sz="4" w:space="0" w:color="auto"/>
            </w:tcBorders>
            <w:vAlign w:val="center"/>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Особи з інвалідністю І-ІІ групи відповідно до Закону України «Про основи соціальної захищеності осіб з інвалідністю в Україні»</w:t>
            </w:r>
          </w:p>
        </w:tc>
        <w:tc>
          <w:tcPr>
            <w:tcW w:w="1985" w:type="dxa"/>
            <w:tcBorders>
              <w:bottom w:val="single" w:sz="4" w:space="0" w:color="auto"/>
            </w:tcBorders>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2656</w:t>
            </w:r>
          </w:p>
        </w:tc>
        <w:tc>
          <w:tcPr>
            <w:tcW w:w="2551" w:type="dxa"/>
            <w:tcBorders>
              <w:bottom w:val="single" w:sz="4" w:space="0" w:color="auto"/>
              <w:right w:val="single" w:sz="4" w:space="0" w:color="auto"/>
            </w:tcBorders>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758721,00</w:t>
            </w:r>
          </w:p>
        </w:tc>
      </w:tr>
      <w:tr w:rsidR="00962E62" w:rsidRPr="00B31FE6" w:rsidTr="00F40909">
        <w:tc>
          <w:tcPr>
            <w:tcW w:w="709" w:type="dxa"/>
            <w:tcBorders>
              <w:top w:val="single" w:sz="4" w:space="0" w:color="auto"/>
            </w:tcBorders>
            <w:vAlign w:val="center"/>
          </w:tcPr>
          <w:p w:rsidR="00962E62" w:rsidRPr="00962E62" w:rsidRDefault="00962E62" w:rsidP="00962E62">
            <w:pPr>
              <w:jc w:val="center"/>
              <w:rPr>
                <w:rFonts w:ascii="Times New Roman" w:eastAsia="Calibri" w:hAnsi="Times New Roman" w:cs="Times New Roman"/>
                <w:sz w:val="28"/>
                <w:szCs w:val="28"/>
                <w:lang w:val="uk-UA"/>
              </w:rPr>
            </w:pPr>
          </w:p>
        </w:tc>
        <w:tc>
          <w:tcPr>
            <w:tcW w:w="8647" w:type="dxa"/>
            <w:gridSpan w:val="3"/>
            <w:tcBorders>
              <w:top w:val="single" w:sz="4" w:space="0" w:color="auto"/>
            </w:tcBorders>
            <w:vAlign w:val="center"/>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b/>
                <w:sz w:val="28"/>
                <w:szCs w:val="28"/>
                <w:lang w:val="uk-UA"/>
              </w:rPr>
              <w:t>100 % відшкодування</w:t>
            </w:r>
            <w:r w:rsidRPr="00962E62">
              <w:rPr>
                <w:rFonts w:ascii="Times New Roman" w:eastAsia="Calibri" w:hAnsi="Times New Roman" w:cs="Times New Roman"/>
                <w:b/>
                <w:sz w:val="28"/>
                <w:szCs w:val="28"/>
              </w:rPr>
              <w:t xml:space="preserve"> до Додатку 2 Постанови КМУ №1303</w:t>
            </w:r>
            <w:r w:rsidRPr="00962E62">
              <w:rPr>
                <w:rFonts w:ascii="Times New Roman" w:eastAsia="Calibri" w:hAnsi="Times New Roman" w:cs="Times New Roman"/>
                <w:b/>
                <w:sz w:val="28"/>
                <w:szCs w:val="28"/>
                <w:lang w:val="uk-UA"/>
              </w:rPr>
              <w:t xml:space="preserve"> від 17.08.1998р.</w:t>
            </w:r>
          </w:p>
        </w:tc>
      </w:tr>
      <w:tr w:rsidR="00962E62" w:rsidRPr="00962E62" w:rsidTr="00F40909">
        <w:tc>
          <w:tcPr>
            <w:tcW w:w="709" w:type="dxa"/>
            <w:vMerge w:val="restart"/>
            <w:vAlign w:val="center"/>
          </w:tcPr>
          <w:p w:rsidR="00962E62" w:rsidRPr="00962E62" w:rsidRDefault="00962E62" w:rsidP="00962E62">
            <w:pPr>
              <w:jc w:val="center"/>
              <w:rPr>
                <w:rFonts w:ascii="Times New Roman" w:eastAsia="Calibri" w:hAnsi="Times New Roman" w:cs="Times New Roman"/>
                <w:sz w:val="28"/>
                <w:szCs w:val="28"/>
              </w:rPr>
            </w:pPr>
            <w:r w:rsidRPr="00962E62">
              <w:rPr>
                <w:rFonts w:ascii="Times New Roman" w:eastAsia="Calibri" w:hAnsi="Times New Roman" w:cs="Times New Roman"/>
                <w:sz w:val="28"/>
                <w:szCs w:val="28"/>
                <w:lang w:val="uk-UA"/>
              </w:rPr>
              <w:t>3</w:t>
            </w:r>
            <w:r w:rsidRPr="00962E62">
              <w:rPr>
                <w:rFonts w:ascii="Times New Roman" w:eastAsia="Calibri" w:hAnsi="Times New Roman" w:cs="Times New Roman"/>
                <w:sz w:val="28"/>
                <w:szCs w:val="28"/>
              </w:rPr>
              <w:t>.</w:t>
            </w:r>
          </w:p>
        </w:tc>
        <w:tc>
          <w:tcPr>
            <w:tcW w:w="4111" w:type="dxa"/>
            <w:vAlign w:val="center"/>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Онкологічні захворювання, що потребують хіміотерапії</w:t>
            </w:r>
          </w:p>
        </w:tc>
        <w:tc>
          <w:tcPr>
            <w:tcW w:w="1985" w:type="dxa"/>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264</w:t>
            </w:r>
          </w:p>
        </w:tc>
        <w:tc>
          <w:tcPr>
            <w:tcW w:w="2551" w:type="dxa"/>
            <w:vMerge w:val="restart"/>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3620000,00</w:t>
            </w:r>
          </w:p>
        </w:tc>
      </w:tr>
      <w:tr w:rsidR="00962E62" w:rsidRPr="00962E62" w:rsidTr="00F40909">
        <w:tc>
          <w:tcPr>
            <w:tcW w:w="709" w:type="dxa"/>
            <w:vMerge/>
            <w:vAlign w:val="center"/>
          </w:tcPr>
          <w:p w:rsidR="00962E62" w:rsidRPr="00962E62" w:rsidRDefault="00962E62" w:rsidP="00962E62">
            <w:pPr>
              <w:jc w:val="center"/>
              <w:rPr>
                <w:rFonts w:ascii="Times New Roman" w:eastAsia="Calibri" w:hAnsi="Times New Roman" w:cs="Times New Roman"/>
                <w:sz w:val="28"/>
                <w:szCs w:val="28"/>
              </w:rPr>
            </w:pPr>
          </w:p>
        </w:tc>
        <w:tc>
          <w:tcPr>
            <w:tcW w:w="4111" w:type="dxa"/>
            <w:vAlign w:val="center"/>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Онко (паліативна допомога)</w:t>
            </w:r>
          </w:p>
        </w:tc>
        <w:tc>
          <w:tcPr>
            <w:tcW w:w="1985" w:type="dxa"/>
            <w:vAlign w:val="center"/>
          </w:tcPr>
          <w:p w:rsidR="00962E62" w:rsidRPr="00962E62" w:rsidRDefault="00962E62" w:rsidP="00962E62">
            <w:pPr>
              <w:jc w:val="center"/>
              <w:rPr>
                <w:rFonts w:ascii="Times New Roman" w:eastAsia="Calibri" w:hAnsi="Times New Roman" w:cs="Times New Roman"/>
                <w:sz w:val="28"/>
                <w:szCs w:val="28"/>
                <w:lang w:val="uk-UA"/>
              </w:rPr>
            </w:pPr>
          </w:p>
        </w:tc>
        <w:tc>
          <w:tcPr>
            <w:tcW w:w="2551" w:type="dxa"/>
            <w:vMerge/>
            <w:vAlign w:val="center"/>
          </w:tcPr>
          <w:p w:rsidR="00962E62" w:rsidRPr="00962E62" w:rsidRDefault="00962E62" w:rsidP="00962E62">
            <w:pPr>
              <w:jc w:val="center"/>
              <w:rPr>
                <w:rFonts w:ascii="Times New Roman" w:eastAsia="Calibri" w:hAnsi="Times New Roman" w:cs="Times New Roman"/>
                <w:sz w:val="28"/>
                <w:szCs w:val="28"/>
              </w:rPr>
            </w:pPr>
          </w:p>
        </w:tc>
      </w:tr>
      <w:tr w:rsidR="00962E62" w:rsidRPr="00962E62" w:rsidTr="00F40909">
        <w:tc>
          <w:tcPr>
            <w:tcW w:w="709" w:type="dxa"/>
            <w:vMerge w:val="restart"/>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4.</w:t>
            </w:r>
          </w:p>
        </w:tc>
        <w:tc>
          <w:tcPr>
            <w:tcW w:w="4111" w:type="dxa"/>
            <w:vAlign w:val="center"/>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Стан після пересадки органів і тканин</w:t>
            </w:r>
          </w:p>
        </w:tc>
        <w:tc>
          <w:tcPr>
            <w:tcW w:w="1985" w:type="dxa"/>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8</w:t>
            </w:r>
          </w:p>
        </w:tc>
        <w:tc>
          <w:tcPr>
            <w:tcW w:w="2551" w:type="dxa"/>
            <w:vMerge w:val="restart"/>
            <w:vAlign w:val="center"/>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 xml:space="preserve">       1786652,00</w:t>
            </w:r>
          </w:p>
        </w:tc>
      </w:tr>
      <w:tr w:rsidR="00962E62" w:rsidRPr="00962E62" w:rsidTr="00F40909">
        <w:tc>
          <w:tcPr>
            <w:tcW w:w="709" w:type="dxa"/>
            <w:vMerge/>
            <w:vAlign w:val="center"/>
          </w:tcPr>
          <w:p w:rsidR="00962E62" w:rsidRPr="00962E62" w:rsidRDefault="00962E62" w:rsidP="00962E62">
            <w:pPr>
              <w:jc w:val="center"/>
              <w:rPr>
                <w:rFonts w:ascii="Times New Roman" w:eastAsia="Calibri" w:hAnsi="Times New Roman" w:cs="Times New Roman"/>
                <w:sz w:val="28"/>
                <w:szCs w:val="28"/>
              </w:rPr>
            </w:pPr>
          </w:p>
        </w:tc>
        <w:tc>
          <w:tcPr>
            <w:tcW w:w="4111" w:type="dxa"/>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Діабет (цукровий і нецукровий)</w:t>
            </w:r>
          </w:p>
        </w:tc>
        <w:tc>
          <w:tcPr>
            <w:tcW w:w="1985" w:type="dxa"/>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3413</w:t>
            </w:r>
          </w:p>
        </w:tc>
        <w:tc>
          <w:tcPr>
            <w:tcW w:w="2551" w:type="dxa"/>
            <w:vMerge/>
            <w:vAlign w:val="center"/>
          </w:tcPr>
          <w:p w:rsidR="00962E62" w:rsidRPr="00962E62" w:rsidRDefault="00962E62" w:rsidP="00962E62">
            <w:pPr>
              <w:jc w:val="center"/>
              <w:rPr>
                <w:rFonts w:ascii="Times New Roman" w:eastAsia="Calibri" w:hAnsi="Times New Roman" w:cs="Times New Roman"/>
                <w:sz w:val="28"/>
                <w:szCs w:val="28"/>
              </w:rPr>
            </w:pPr>
          </w:p>
        </w:tc>
      </w:tr>
      <w:tr w:rsidR="00962E62" w:rsidRPr="00962E62" w:rsidTr="00F40909">
        <w:trPr>
          <w:trHeight w:val="599"/>
        </w:trPr>
        <w:tc>
          <w:tcPr>
            <w:tcW w:w="709" w:type="dxa"/>
            <w:vMerge/>
          </w:tcPr>
          <w:p w:rsidR="00962E62" w:rsidRPr="00962E62" w:rsidRDefault="00962E62" w:rsidP="00962E62">
            <w:pPr>
              <w:jc w:val="center"/>
              <w:rPr>
                <w:rFonts w:ascii="Times New Roman" w:eastAsia="Calibri" w:hAnsi="Times New Roman" w:cs="Times New Roman"/>
                <w:sz w:val="28"/>
                <w:szCs w:val="28"/>
                <w:lang w:val="uk-UA"/>
              </w:rPr>
            </w:pPr>
          </w:p>
        </w:tc>
        <w:tc>
          <w:tcPr>
            <w:tcW w:w="4111" w:type="dxa"/>
            <w:vAlign w:val="center"/>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 xml:space="preserve">Стан після операції </w:t>
            </w:r>
            <w:r w:rsidRPr="00962E62">
              <w:rPr>
                <w:rFonts w:ascii="Times New Roman" w:eastAsia="Calibri" w:hAnsi="Times New Roman" w:cs="Times New Roman"/>
                <w:sz w:val="28"/>
                <w:szCs w:val="28"/>
                <w:lang w:val="uk-UA"/>
              </w:rPr>
              <w:lastRenderedPageBreak/>
              <w:t>протезування клапанів серця</w:t>
            </w:r>
          </w:p>
        </w:tc>
        <w:tc>
          <w:tcPr>
            <w:tcW w:w="1985" w:type="dxa"/>
            <w:vAlign w:val="center"/>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lastRenderedPageBreak/>
              <w:t xml:space="preserve">          103</w:t>
            </w:r>
          </w:p>
        </w:tc>
        <w:tc>
          <w:tcPr>
            <w:tcW w:w="2551" w:type="dxa"/>
            <w:vMerge/>
            <w:vAlign w:val="center"/>
          </w:tcPr>
          <w:p w:rsidR="00962E62" w:rsidRPr="00962E62" w:rsidRDefault="00962E62" w:rsidP="00962E62">
            <w:pPr>
              <w:jc w:val="center"/>
              <w:rPr>
                <w:rFonts w:ascii="Times New Roman" w:eastAsia="Calibri" w:hAnsi="Times New Roman" w:cs="Times New Roman"/>
                <w:sz w:val="28"/>
                <w:szCs w:val="28"/>
              </w:rPr>
            </w:pPr>
          </w:p>
        </w:tc>
      </w:tr>
      <w:tr w:rsidR="00962E62" w:rsidRPr="00962E62" w:rsidTr="00F40909">
        <w:tc>
          <w:tcPr>
            <w:tcW w:w="709" w:type="dxa"/>
            <w:vMerge/>
            <w:vAlign w:val="center"/>
          </w:tcPr>
          <w:p w:rsidR="00962E62" w:rsidRPr="00962E62" w:rsidRDefault="00962E62" w:rsidP="00962E62">
            <w:pPr>
              <w:jc w:val="center"/>
              <w:rPr>
                <w:rFonts w:ascii="Times New Roman" w:eastAsia="Calibri" w:hAnsi="Times New Roman" w:cs="Times New Roman"/>
                <w:sz w:val="28"/>
                <w:szCs w:val="28"/>
              </w:rPr>
            </w:pPr>
          </w:p>
        </w:tc>
        <w:tc>
          <w:tcPr>
            <w:tcW w:w="4111" w:type="dxa"/>
            <w:tcBorders>
              <w:bottom w:val="single" w:sz="4" w:space="0" w:color="auto"/>
            </w:tcBorders>
            <w:vAlign w:val="center"/>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Хвороба Паркінсона</w:t>
            </w:r>
          </w:p>
        </w:tc>
        <w:tc>
          <w:tcPr>
            <w:tcW w:w="1985" w:type="dxa"/>
            <w:tcBorders>
              <w:bottom w:val="single" w:sz="4" w:space="0" w:color="auto"/>
            </w:tcBorders>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169</w:t>
            </w:r>
          </w:p>
        </w:tc>
        <w:tc>
          <w:tcPr>
            <w:tcW w:w="2551" w:type="dxa"/>
            <w:vMerge/>
            <w:tcBorders>
              <w:bottom w:val="single" w:sz="4" w:space="0" w:color="auto"/>
            </w:tcBorders>
            <w:vAlign w:val="center"/>
          </w:tcPr>
          <w:p w:rsidR="00962E62" w:rsidRPr="00962E62" w:rsidRDefault="00962E62" w:rsidP="00962E62">
            <w:pPr>
              <w:jc w:val="center"/>
              <w:rPr>
                <w:rFonts w:ascii="Times New Roman" w:eastAsia="Calibri" w:hAnsi="Times New Roman" w:cs="Times New Roman"/>
                <w:sz w:val="28"/>
                <w:szCs w:val="28"/>
                <w:lang w:val="uk-UA"/>
              </w:rPr>
            </w:pPr>
          </w:p>
        </w:tc>
      </w:tr>
      <w:tr w:rsidR="00962E62" w:rsidRPr="00962E62" w:rsidTr="00F40909">
        <w:tc>
          <w:tcPr>
            <w:tcW w:w="709" w:type="dxa"/>
            <w:vMerge/>
            <w:vAlign w:val="center"/>
          </w:tcPr>
          <w:p w:rsidR="00962E62" w:rsidRPr="00962E62" w:rsidRDefault="00962E62" w:rsidP="00962E62">
            <w:pPr>
              <w:jc w:val="center"/>
              <w:rPr>
                <w:rFonts w:ascii="Times New Roman" w:eastAsia="Calibri" w:hAnsi="Times New Roman" w:cs="Times New Roman"/>
                <w:sz w:val="28"/>
                <w:szCs w:val="28"/>
                <w:lang w:val="uk-UA"/>
              </w:rPr>
            </w:pPr>
          </w:p>
        </w:tc>
        <w:tc>
          <w:tcPr>
            <w:tcW w:w="4111" w:type="dxa"/>
            <w:tcBorders>
              <w:top w:val="single" w:sz="4" w:space="0" w:color="auto"/>
            </w:tcBorders>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 xml:space="preserve">Ревматизм </w:t>
            </w:r>
          </w:p>
        </w:tc>
        <w:tc>
          <w:tcPr>
            <w:tcW w:w="1985" w:type="dxa"/>
            <w:tcBorders>
              <w:top w:val="single" w:sz="4" w:space="0" w:color="auto"/>
            </w:tcBorders>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236</w:t>
            </w:r>
          </w:p>
        </w:tc>
        <w:tc>
          <w:tcPr>
            <w:tcW w:w="2551" w:type="dxa"/>
            <w:vMerge/>
            <w:tcBorders>
              <w:top w:val="single" w:sz="4" w:space="0" w:color="auto"/>
            </w:tcBorders>
            <w:vAlign w:val="center"/>
          </w:tcPr>
          <w:p w:rsidR="00962E62" w:rsidRPr="00962E62" w:rsidRDefault="00962E62" w:rsidP="00962E62">
            <w:pPr>
              <w:jc w:val="center"/>
              <w:rPr>
                <w:rFonts w:ascii="Times New Roman" w:eastAsia="Calibri" w:hAnsi="Times New Roman" w:cs="Times New Roman"/>
                <w:sz w:val="28"/>
                <w:szCs w:val="28"/>
              </w:rPr>
            </w:pPr>
          </w:p>
        </w:tc>
      </w:tr>
      <w:tr w:rsidR="00962E62" w:rsidRPr="00962E62" w:rsidTr="00F40909">
        <w:tc>
          <w:tcPr>
            <w:tcW w:w="709" w:type="dxa"/>
            <w:vMerge/>
            <w:vAlign w:val="center"/>
          </w:tcPr>
          <w:p w:rsidR="00962E62" w:rsidRPr="00962E62" w:rsidRDefault="00962E62" w:rsidP="00962E62">
            <w:pPr>
              <w:jc w:val="center"/>
              <w:rPr>
                <w:rFonts w:ascii="Times New Roman" w:eastAsia="Calibri" w:hAnsi="Times New Roman" w:cs="Times New Roman"/>
                <w:sz w:val="28"/>
                <w:szCs w:val="28"/>
              </w:rPr>
            </w:pPr>
          </w:p>
        </w:tc>
        <w:tc>
          <w:tcPr>
            <w:tcW w:w="4111" w:type="dxa"/>
          </w:tcPr>
          <w:p w:rsidR="00962E62" w:rsidRPr="00962E62" w:rsidRDefault="00962E62" w:rsidP="00962E62">
            <w:pPr>
              <w:jc w:val="both"/>
              <w:rPr>
                <w:rFonts w:ascii="Times New Roman" w:eastAsia="Calibri" w:hAnsi="Times New Roman" w:cs="Times New Roman"/>
                <w:sz w:val="28"/>
                <w:szCs w:val="28"/>
              </w:rPr>
            </w:pPr>
            <w:r w:rsidRPr="00962E62">
              <w:rPr>
                <w:rFonts w:ascii="Times New Roman" w:eastAsia="Calibri" w:hAnsi="Times New Roman" w:cs="Times New Roman"/>
                <w:sz w:val="28"/>
                <w:szCs w:val="28"/>
              </w:rPr>
              <w:t>Р</w:t>
            </w:r>
            <w:r w:rsidRPr="00962E62">
              <w:rPr>
                <w:rFonts w:ascii="Times New Roman" w:eastAsia="Calibri" w:hAnsi="Times New Roman" w:cs="Times New Roman"/>
                <w:sz w:val="28"/>
                <w:szCs w:val="28"/>
                <w:lang w:val="uk-UA"/>
              </w:rPr>
              <w:t>евматоїдний артрит</w:t>
            </w:r>
          </w:p>
        </w:tc>
        <w:tc>
          <w:tcPr>
            <w:tcW w:w="1985" w:type="dxa"/>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207</w:t>
            </w:r>
          </w:p>
        </w:tc>
        <w:tc>
          <w:tcPr>
            <w:tcW w:w="2551" w:type="dxa"/>
            <w:vMerge/>
            <w:vAlign w:val="center"/>
          </w:tcPr>
          <w:p w:rsidR="00962E62" w:rsidRPr="00962E62" w:rsidRDefault="00962E62" w:rsidP="00962E62">
            <w:pPr>
              <w:jc w:val="center"/>
              <w:rPr>
                <w:rFonts w:ascii="Times New Roman" w:eastAsia="Calibri" w:hAnsi="Times New Roman" w:cs="Times New Roman"/>
                <w:sz w:val="28"/>
                <w:szCs w:val="28"/>
              </w:rPr>
            </w:pPr>
          </w:p>
        </w:tc>
      </w:tr>
      <w:tr w:rsidR="00962E62" w:rsidRPr="00962E62" w:rsidTr="00F40909">
        <w:tc>
          <w:tcPr>
            <w:tcW w:w="709" w:type="dxa"/>
            <w:vMerge/>
            <w:vAlign w:val="center"/>
          </w:tcPr>
          <w:p w:rsidR="00962E62" w:rsidRPr="00962E62" w:rsidRDefault="00962E62" w:rsidP="00962E62">
            <w:pPr>
              <w:jc w:val="center"/>
              <w:rPr>
                <w:rFonts w:ascii="Times New Roman" w:eastAsia="Calibri" w:hAnsi="Times New Roman" w:cs="Times New Roman"/>
                <w:sz w:val="28"/>
                <w:szCs w:val="28"/>
                <w:lang w:val="uk-UA"/>
              </w:rPr>
            </w:pPr>
          </w:p>
        </w:tc>
        <w:tc>
          <w:tcPr>
            <w:tcW w:w="4111" w:type="dxa"/>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Системний червоний вовчак вовчак</w:t>
            </w:r>
          </w:p>
        </w:tc>
        <w:tc>
          <w:tcPr>
            <w:tcW w:w="1985" w:type="dxa"/>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33</w:t>
            </w:r>
          </w:p>
        </w:tc>
        <w:tc>
          <w:tcPr>
            <w:tcW w:w="2551" w:type="dxa"/>
            <w:vMerge/>
            <w:vAlign w:val="center"/>
          </w:tcPr>
          <w:p w:rsidR="00962E62" w:rsidRPr="00962E62" w:rsidRDefault="00962E62" w:rsidP="00962E62">
            <w:pPr>
              <w:jc w:val="center"/>
              <w:rPr>
                <w:rFonts w:ascii="Times New Roman" w:eastAsia="Calibri" w:hAnsi="Times New Roman" w:cs="Times New Roman"/>
                <w:sz w:val="28"/>
                <w:szCs w:val="28"/>
              </w:rPr>
            </w:pPr>
          </w:p>
        </w:tc>
      </w:tr>
      <w:tr w:rsidR="00962E62" w:rsidRPr="00962E62" w:rsidTr="00F40909">
        <w:tc>
          <w:tcPr>
            <w:tcW w:w="709" w:type="dxa"/>
            <w:vMerge/>
            <w:vAlign w:val="center"/>
          </w:tcPr>
          <w:p w:rsidR="00962E62" w:rsidRPr="00962E62" w:rsidRDefault="00962E62" w:rsidP="00962E62">
            <w:pPr>
              <w:jc w:val="center"/>
              <w:rPr>
                <w:rFonts w:ascii="Times New Roman" w:eastAsia="Calibri" w:hAnsi="Times New Roman" w:cs="Times New Roman"/>
                <w:sz w:val="28"/>
                <w:szCs w:val="28"/>
              </w:rPr>
            </w:pPr>
          </w:p>
        </w:tc>
        <w:tc>
          <w:tcPr>
            <w:tcW w:w="4111" w:type="dxa"/>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Бронхіальна ас</w:t>
            </w:r>
            <w:r w:rsidRPr="00962E62">
              <w:rPr>
                <w:rFonts w:ascii="Times New Roman" w:eastAsia="Calibri" w:hAnsi="Times New Roman" w:cs="Times New Roman"/>
                <w:sz w:val="28"/>
                <w:szCs w:val="28"/>
              </w:rPr>
              <w:t>т</w:t>
            </w:r>
            <w:r w:rsidRPr="00962E62">
              <w:rPr>
                <w:rFonts w:ascii="Times New Roman" w:eastAsia="Calibri" w:hAnsi="Times New Roman" w:cs="Times New Roman"/>
                <w:sz w:val="28"/>
                <w:szCs w:val="28"/>
                <w:lang w:val="uk-UA"/>
              </w:rPr>
              <w:t>ма</w:t>
            </w:r>
          </w:p>
        </w:tc>
        <w:tc>
          <w:tcPr>
            <w:tcW w:w="1985" w:type="dxa"/>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303</w:t>
            </w:r>
          </w:p>
        </w:tc>
        <w:tc>
          <w:tcPr>
            <w:tcW w:w="2551" w:type="dxa"/>
            <w:vMerge/>
            <w:vAlign w:val="center"/>
          </w:tcPr>
          <w:p w:rsidR="00962E62" w:rsidRPr="00962E62" w:rsidRDefault="00962E62" w:rsidP="00962E62">
            <w:pPr>
              <w:jc w:val="center"/>
              <w:rPr>
                <w:rFonts w:ascii="Times New Roman" w:eastAsia="Calibri" w:hAnsi="Times New Roman" w:cs="Times New Roman"/>
                <w:sz w:val="28"/>
                <w:szCs w:val="28"/>
              </w:rPr>
            </w:pPr>
          </w:p>
        </w:tc>
      </w:tr>
      <w:tr w:rsidR="00962E62" w:rsidRPr="00962E62" w:rsidTr="00F40909">
        <w:tc>
          <w:tcPr>
            <w:tcW w:w="709" w:type="dxa"/>
            <w:vMerge/>
            <w:vAlign w:val="center"/>
          </w:tcPr>
          <w:p w:rsidR="00962E62" w:rsidRPr="00962E62" w:rsidRDefault="00962E62" w:rsidP="00962E62">
            <w:pPr>
              <w:jc w:val="center"/>
              <w:rPr>
                <w:rFonts w:ascii="Times New Roman" w:eastAsia="Calibri" w:hAnsi="Times New Roman" w:cs="Times New Roman"/>
                <w:sz w:val="28"/>
                <w:szCs w:val="28"/>
              </w:rPr>
            </w:pPr>
          </w:p>
        </w:tc>
        <w:tc>
          <w:tcPr>
            <w:tcW w:w="4111" w:type="dxa"/>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Хвороба Бехтерєва</w:t>
            </w:r>
          </w:p>
        </w:tc>
        <w:tc>
          <w:tcPr>
            <w:tcW w:w="1985" w:type="dxa"/>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19</w:t>
            </w:r>
          </w:p>
        </w:tc>
        <w:tc>
          <w:tcPr>
            <w:tcW w:w="2551" w:type="dxa"/>
            <w:vMerge/>
            <w:vAlign w:val="center"/>
          </w:tcPr>
          <w:p w:rsidR="00962E62" w:rsidRPr="00962E62" w:rsidRDefault="00962E62" w:rsidP="00962E62">
            <w:pPr>
              <w:jc w:val="center"/>
              <w:rPr>
                <w:rFonts w:ascii="Times New Roman" w:eastAsia="Calibri" w:hAnsi="Times New Roman" w:cs="Times New Roman"/>
                <w:sz w:val="28"/>
                <w:szCs w:val="28"/>
              </w:rPr>
            </w:pPr>
          </w:p>
        </w:tc>
      </w:tr>
      <w:tr w:rsidR="00962E62" w:rsidRPr="00962E62" w:rsidTr="00F40909">
        <w:tc>
          <w:tcPr>
            <w:tcW w:w="709" w:type="dxa"/>
            <w:vMerge/>
            <w:vAlign w:val="center"/>
          </w:tcPr>
          <w:p w:rsidR="00962E62" w:rsidRPr="00962E62" w:rsidRDefault="00962E62" w:rsidP="00962E62">
            <w:pPr>
              <w:jc w:val="center"/>
              <w:rPr>
                <w:rFonts w:ascii="Times New Roman" w:eastAsia="Calibri" w:hAnsi="Times New Roman" w:cs="Times New Roman"/>
                <w:sz w:val="28"/>
                <w:szCs w:val="28"/>
              </w:rPr>
            </w:pPr>
          </w:p>
        </w:tc>
        <w:tc>
          <w:tcPr>
            <w:tcW w:w="4111" w:type="dxa"/>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Післяопераційний гіпотиреоз</w:t>
            </w:r>
          </w:p>
        </w:tc>
        <w:tc>
          <w:tcPr>
            <w:tcW w:w="1985" w:type="dxa"/>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455</w:t>
            </w:r>
          </w:p>
        </w:tc>
        <w:tc>
          <w:tcPr>
            <w:tcW w:w="2551" w:type="dxa"/>
            <w:vMerge/>
            <w:vAlign w:val="center"/>
          </w:tcPr>
          <w:p w:rsidR="00962E62" w:rsidRPr="00962E62" w:rsidRDefault="00962E62" w:rsidP="00962E62">
            <w:pPr>
              <w:jc w:val="center"/>
              <w:rPr>
                <w:rFonts w:ascii="Times New Roman" w:eastAsia="Calibri" w:hAnsi="Times New Roman" w:cs="Times New Roman"/>
                <w:sz w:val="28"/>
                <w:szCs w:val="28"/>
              </w:rPr>
            </w:pPr>
          </w:p>
        </w:tc>
      </w:tr>
      <w:tr w:rsidR="00962E62" w:rsidRPr="00962E62" w:rsidTr="00F40909">
        <w:tc>
          <w:tcPr>
            <w:tcW w:w="709" w:type="dxa"/>
            <w:vMerge/>
            <w:vAlign w:val="center"/>
          </w:tcPr>
          <w:p w:rsidR="00962E62" w:rsidRPr="00962E62" w:rsidRDefault="00962E62" w:rsidP="00962E62">
            <w:pPr>
              <w:jc w:val="center"/>
              <w:rPr>
                <w:rFonts w:ascii="Times New Roman" w:eastAsia="Calibri" w:hAnsi="Times New Roman" w:cs="Times New Roman"/>
                <w:sz w:val="28"/>
                <w:szCs w:val="28"/>
              </w:rPr>
            </w:pPr>
          </w:p>
        </w:tc>
        <w:tc>
          <w:tcPr>
            <w:tcW w:w="4111" w:type="dxa"/>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Шизофренія та епілепсія</w:t>
            </w:r>
          </w:p>
        </w:tc>
        <w:tc>
          <w:tcPr>
            <w:tcW w:w="1985" w:type="dxa"/>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81</w:t>
            </w:r>
          </w:p>
        </w:tc>
        <w:tc>
          <w:tcPr>
            <w:tcW w:w="2551" w:type="dxa"/>
            <w:vMerge/>
            <w:vAlign w:val="center"/>
          </w:tcPr>
          <w:p w:rsidR="00962E62" w:rsidRPr="00962E62" w:rsidRDefault="00962E62" w:rsidP="00962E62">
            <w:pPr>
              <w:jc w:val="center"/>
              <w:rPr>
                <w:rFonts w:ascii="Times New Roman" w:eastAsia="Calibri" w:hAnsi="Times New Roman" w:cs="Times New Roman"/>
                <w:sz w:val="28"/>
                <w:szCs w:val="28"/>
              </w:rPr>
            </w:pPr>
          </w:p>
        </w:tc>
      </w:tr>
      <w:tr w:rsidR="00962E62" w:rsidRPr="00962E62" w:rsidTr="00962E62">
        <w:trPr>
          <w:trHeight w:val="73"/>
        </w:trPr>
        <w:tc>
          <w:tcPr>
            <w:tcW w:w="709" w:type="dxa"/>
            <w:vMerge/>
            <w:tcBorders>
              <w:bottom w:val="single" w:sz="4" w:space="0" w:color="000000"/>
            </w:tcBorders>
          </w:tcPr>
          <w:p w:rsidR="00962E62" w:rsidRPr="00962E62" w:rsidRDefault="00962E62" w:rsidP="00962E62">
            <w:pPr>
              <w:jc w:val="center"/>
              <w:rPr>
                <w:rFonts w:ascii="Times New Roman" w:eastAsia="Calibri" w:hAnsi="Times New Roman" w:cs="Times New Roman"/>
                <w:sz w:val="28"/>
                <w:szCs w:val="28"/>
              </w:rPr>
            </w:pPr>
          </w:p>
        </w:tc>
        <w:tc>
          <w:tcPr>
            <w:tcW w:w="4111" w:type="dxa"/>
            <w:tcBorders>
              <w:bottom w:val="single" w:sz="4" w:space="0" w:color="000000"/>
            </w:tcBorders>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Інші захворювання з Додатку 2 до Постанови КМУ від 17.08.1998 №1303</w:t>
            </w:r>
          </w:p>
        </w:tc>
        <w:tc>
          <w:tcPr>
            <w:tcW w:w="1985" w:type="dxa"/>
            <w:tcBorders>
              <w:bottom w:val="single" w:sz="4" w:space="0" w:color="000000"/>
            </w:tcBorders>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565</w:t>
            </w:r>
          </w:p>
        </w:tc>
        <w:tc>
          <w:tcPr>
            <w:tcW w:w="2551" w:type="dxa"/>
            <w:vMerge/>
            <w:tcBorders>
              <w:bottom w:val="single" w:sz="4" w:space="0" w:color="000000"/>
            </w:tcBorders>
            <w:vAlign w:val="center"/>
          </w:tcPr>
          <w:p w:rsidR="00962E62" w:rsidRPr="00962E62" w:rsidRDefault="00962E62" w:rsidP="00962E62">
            <w:pPr>
              <w:jc w:val="center"/>
              <w:rPr>
                <w:rFonts w:ascii="Times New Roman" w:eastAsia="Calibri" w:hAnsi="Times New Roman" w:cs="Times New Roman"/>
                <w:sz w:val="28"/>
                <w:szCs w:val="28"/>
              </w:rPr>
            </w:pPr>
          </w:p>
        </w:tc>
      </w:tr>
      <w:tr w:rsidR="00962E62" w:rsidRPr="00962E62" w:rsidTr="00F40909">
        <w:tc>
          <w:tcPr>
            <w:tcW w:w="709" w:type="dxa"/>
            <w:tcBorders>
              <w:bottom w:val="single" w:sz="4" w:space="0" w:color="auto"/>
            </w:tcBorders>
          </w:tcPr>
          <w:p w:rsidR="00962E62" w:rsidRPr="00962E62" w:rsidRDefault="00962E62" w:rsidP="00962E62">
            <w:pPr>
              <w:jc w:val="center"/>
              <w:rPr>
                <w:rFonts w:ascii="Times New Roman" w:eastAsia="Calibri" w:hAnsi="Times New Roman" w:cs="Times New Roman"/>
                <w:b/>
                <w:sz w:val="28"/>
                <w:szCs w:val="28"/>
              </w:rPr>
            </w:pPr>
          </w:p>
        </w:tc>
        <w:tc>
          <w:tcPr>
            <w:tcW w:w="4111" w:type="dxa"/>
            <w:tcBorders>
              <w:bottom w:val="single" w:sz="4" w:space="0" w:color="auto"/>
            </w:tcBorders>
          </w:tcPr>
          <w:p w:rsidR="00962E62" w:rsidRPr="00962E62" w:rsidRDefault="00962E62" w:rsidP="00962E62">
            <w:pPr>
              <w:jc w:val="both"/>
              <w:rPr>
                <w:rFonts w:ascii="Times New Roman" w:eastAsia="Calibri" w:hAnsi="Times New Roman" w:cs="Times New Roman"/>
                <w:b/>
                <w:sz w:val="28"/>
                <w:szCs w:val="28"/>
              </w:rPr>
            </w:pPr>
            <w:r w:rsidRPr="00962E62">
              <w:rPr>
                <w:rFonts w:ascii="Times New Roman" w:eastAsia="Calibri" w:hAnsi="Times New Roman" w:cs="Times New Roman"/>
                <w:b/>
                <w:sz w:val="28"/>
                <w:szCs w:val="28"/>
              </w:rPr>
              <w:t>Всього</w:t>
            </w:r>
          </w:p>
        </w:tc>
        <w:tc>
          <w:tcPr>
            <w:tcW w:w="1985" w:type="dxa"/>
            <w:tcBorders>
              <w:bottom w:val="single" w:sz="4" w:space="0" w:color="auto"/>
            </w:tcBorders>
          </w:tcPr>
          <w:p w:rsidR="00962E62" w:rsidRPr="00962E62" w:rsidRDefault="0083679E" w:rsidP="00962E62">
            <w:pPr>
              <w:ind w:left="-108" w:right="-108"/>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18 839</w:t>
            </w:r>
          </w:p>
        </w:tc>
        <w:tc>
          <w:tcPr>
            <w:tcW w:w="2551" w:type="dxa"/>
            <w:tcBorders>
              <w:bottom w:val="single" w:sz="4" w:space="0" w:color="auto"/>
            </w:tcBorders>
          </w:tcPr>
          <w:p w:rsidR="00962E62" w:rsidRPr="00962E62" w:rsidRDefault="00962E62" w:rsidP="00962E62">
            <w:pPr>
              <w:jc w:val="center"/>
              <w:rPr>
                <w:rFonts w:ascii="Times New Roman" w:eastAsia="Calibri" w:hAnsi="Times New Roman" w:cs="Times New Roman"/>
                <w:b/>
                <w:sz w:val="28"/>
                <w:szCs w:val="28"/>
                <w:lang w:val="uk-UA"/>
              </w:rPr>
            </w:pPr>
            <w:r w:rsidRPr="00962E62">
              <w:rPr>
                <w:rFonts w:ascii="Times New Roman" w:eastAsia="Calibri" w:hAnsi="Times New Roman" w:cs="Times New Roman"/>
                <w:b/>
                <w:sz w:val="28"/>
                <w:szCs w:val="28"/>
                <w:lang w:val="uk-UA"/>
              </w:rPr>
              <w:t>7 590 373,00</w:t>
            </w:r>
          </w:p>
        </w:tc>
      </w:tr>
    </w:tbl>
    <w:p w:rsidR="008518AD" w:rsidRDefault="008518AD" w:rsidP="008518AD">
      <w:pPr>
        <w:spacing w:after="0" w:line="240" w:lineRule="auto"/>
        <w:jc w:val="center"/>
        <w:rPr>
          <w:rFonts w:ascii="Times New Roman" w:eastAsia="Calibri" w:hAnsi="Times New Roman" w:cs="Times New Roman"/>
          <w:b/>
          <w:sz w:val="28"/>
          <w:szCs w:val="28"/>
          <w:lang w:val="uk-UA"/>
        </w:rPr>
      </w:pPr>
    </w:p>
    <w:p w:rsidR="00962E62" w:rsidRPr="00975F5B" w:rsidRDefault="00962E62" w:rsidP="008518AD">
      <w:pPr>
        <w:spacing w:after="0" w:line="240" w:lineRule="auto"/>
        <w:jc w:val="center"/>
        <w:rPr>
          <w:rFonts w:ascii="Times New Roman" w:eastAsia="Calibri" w:hAnsi="Times New Roman" w:cs="Times New Roman"/>
          <w:b/>
          <w:sz w:val="28"/>
          <w:szCs w:val="28"/>
          <w:lang w:val="uk-UA"/>
        </w:rPr>
      </w:pPr>
    </w:p>
    <w:p w:rsidR="00BF0B72" w:rsidRPr="00BF0B72" w:rsidRDefault="00BF0B72" w:rsidP="00BF0B72">
      <w:pPr>
        <w:tabs>
          <w:tab w:val="left" w:pos="6900"/>
        </w:tabs>
        <w:spacing w:after="0" w:line="240" w:lineRule="auto"/>
        <w:rPr>
          <w:rFonts w:ascii="Times New Roman" w:eastAsia="Times New Roman" w:hAnsi="Times New Roman" w:cs="Times New Roman"/>
          <w:sz w:val="28"/>
          <w:szCs w:val="28"/>
          <w:lang w:val="uk-UA" w:eastAsia="ru-RU"/>
        </w:rPr>
      </w:pPr>
      <w:r w:rsidRPr="00BF0B72">
        <w:rPr>
          <w:rFonts w:ascii="Times New Roman" w:eastAsia="Times New Roman" w:hAnsi="Times New Roman" w:cs="Times New Roman"/>
          <w:sz w:val="28"/>
          <w:szCs w:val="28"/>
          <w:lang w:val="uk-UA" w:eastAsia="ru-RU"/>
        </w:rPr>
        <w:t>Секретар міської ради                                                                      Петро БАБИЧ</w:t>
      </w: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8518AD">
      <w:pPr>
        <w:spacing w:after="0" w:line="240" w:lineRule="auto"/>
        <w:ind w:left="7080" w:firstLine="708"/>
        <w:jc w:val="center"/>
        <w:rPr>
          <w:rFonts w:ascii="Times New Roman" w:eastAsia="Calibri" w:hAnsi="Times New Roman" w:cs="Times New Roman"/>
          <w:sz w:val="28"/>
          <w:szCs w:val="28"/>
          <w:lang w:val="uk-UA"/>
        </w:rPr>
      </w:pPr>
    </w:p>
    <w:p w:rsidR="00962E62" w:rsidRDefault="00962E62" w:rsidP="008518AD">
      <w:pPr>
        <w:spacing w:after="0" w:line="240" w:lineRule="auto"/>
        <w:ind w:left="7080" w:firstLine="708"/>
        <w:jc w:val="center"/>
        <w:rPr>
          <w:rFonts w:ascii="Times New Roman" w:eastAsia="Calibri" w:hAnsi="Times New Roman" w:cs="Times New Roman"/>
          <w:sz w:val="28"/>
          <w:szCs w:val="28"/>
          <w:lang w:val="uk-UA"/>
        </w:rPr>
      </w:pPr>
    </w:p>
    <w:p w:rsidR="00962E62" w:rsidRDefault="00962E62" w:rsidP="008518AD">
      <w:pPr>
        <w:spacing w:after="0" w:line="240" w:lineRule="auto"/>
        <w:ind w:left="7080" w:firstLine="708"/>
        <w:jc w:val="center"/>
        <w:rPr>
          <w:rFonts w:ascii="Times New Roman" w:eastAsia="Calibri" w:hAnsi="Times New Roman" w:cs="Times New Roman"/>
          <w:sz w:val="28"/>
          <w:szCs w:val="28"/>
          <w:lang w:val="uk-UA"/>
        </w:rPr>
      </w:pPr>
    </w:p>
    <w:p w:rsidR="008518AD" w:rsidRDefault="008518AD" w:rsidP="00BF0B72">
      <w:pPr>
        <w:spacing w:after="0" w:line="240" w:lineRule="auto"/>
        <w:rPr>
          <w:rFonts w:ascii="Times New Roman" w:eastAsia="Calibri" w:hAnsi="Times New Roman" w:cs="Times New Roman"/>
          <w:sz w:val="28"/>
          <w:szCs w:val="28"/>
          <w:lang w:val="uk-UA"/>
        </w:rPr>
      </w:pPr>
    </w:p>
    <w:p w:rsidR="008518AD" w:rsidRPr="00E50826" w:rsidRDefault="008518AD" w:rsidP="00B31FE6">
      <w:pPr>
        <w:tabs>
          <w:tab w:val="left" w:pos="1553"/>
        </w:tabs>
        <w:spacing w:after="0" w:line="240" w:lineRule="auto"/>
        <w:ind w:left="5954" w:right="50"/>
        <w:jc w:val="center"/>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Додаток 2 </w:t>
      </w:r>
    </w:p>
    <w:p w:rsidR="008518AD" w:rsidRPr="00E50826" w:rsidRDefault="008518AD" w:rsidP="00B31FE6">
      <w:pPr>
        <w:tabs>
          <w:tab w:val="left" w:pos="426"/>
          <w:tab w:val="left" w:pos="1553"/>
        </w:tabs>
        <w:spacing w:after="0" w:line="240" w:lineRule="auto"/>
        <w:ind w:left="5954"/>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 до Міської підпрограми </w:t>
      </w:r>
    </w:p>
    <w:p w:rsidR="008518AD" w:rsidRPr="00E50826" w:rsidRDefault="008518AD" w:rsidP="00B31FE6">
      <w:pPr>
        <w:tabs>
          <w:tab w:val="left" w:pos="426"/>
          <w:tab w:val="left" w:pos="1553"/>
        </w:tabs>
        <w:spacing w:after="0" w:line="240" w:lineRule="auto"/>
        <w:ind w:left="5954"/>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по забезпеченню пільгових</w:t>
      </w:r>
    </w:p>
    <w:p w:rsidR="008518AD" w:rsidRPr="00E50826" w:rsidRDefault="008518AD" w:rsidP="00B31FE6">
      <w:pPr>
        <w:tabs>
          <w:tab w:val="left" w:pos="426"/>
          <w:tab w:val="left" w:pos="1553"/>
        </w:tabs>
        <w:spacing w:after="0" w:line="240" w:lineRule="auto"/>
        <w:ind w:left="5954"/>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категорій населення міста</w:t>
      </w:r>
    </w:p>
    <w:p w:rsidR="008518AD" w:rsidRPr="00E50826" w:rsidRDefault="008518AD" w:rsidP="00B31FE6">
      <w:pPr>
        <w:tabs>
          <w:tab w:val="left" w:pos="426"/>
          <w:tab w:val="left" w:pos="1553"/>
        </w:tabs>
        <w:spacing w:after="0" w:line="240" w:lineRule="auto"/>
        <w:ind w:left="5954"/>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Бровари лікарськими засобами                         </w:t>
      </w:r>
    </w:p>
    <w:p w:rsidR="008518AD" w:rsidRPr="00E50826" w:rsidRDefault="008518AD" w:rsidP="00B31FE6">
      <w:pPr>
        <w:tabs>
          <w:tab w:val="left" w:pos="1553"/>
        </w:tabs>
        <w:spacing w:after="0" w:line="240" w:lineRule="auto"/>
        <w:ind w:left="5954"/>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та медичними виробами  </w:t>
      </w:r>
      <w:r w:rsidR="00E50826" w:rsidRPr="00E50826">
        <w:rPr>
          <w:rFonts w:ascii="Times New Roman" w:eastAsia="Calibri" w:hAnsi="Times New Roman" w:cs="Times New Roman"/>
          <w:sz w:val="24"/>
          <w:szCs w:val="24"/>
          <w:lang w:val="uk-UA"/>
        </w:rPr>
        <w:t>на 2021 рік</w:t>
      </w:r>
    </w:p>
    <w:p w:rsidR="008518AD" w:rsidRPr="00975F5B" w:rsidRDefault="008518AD" w:rsidP="00E50826">
      <w:pPr>
        <w:tabs>
          <w:tab w:val="left" w:pos="0"/>
          <w:tab w:val="left" w:pos="1553"/>
        </w:tabs>
        <w:spacing w:after="0" w:line="240" w:lineRule="auto"/>
        <w:ind w:firstLine="709"/>
        <w:rPr>
          <w:rFonts w:ascii="Times New Roman" w:eastAsia="Calibri" w:hAnsi="Times New Roman" w:cs="Times New Roman"/>
          <w:sz w:val="28"/>
          <w:szCs w:val="28"/>
          <w:lang w:val="uk-UA"/>
        </w:rPr>
      </w:pPr>
    </w:p>
    <w:p w:rsidR="008518AD" w:rsidRDefault="008518AD" w:rsidP="008518AD">
      <w:pPr>
        <w:spacing w:after="0" w:line="240" w:lineRule="auto"/>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 xml:space="preserve">Пільгове забезпечення відповідно до </w:t>
      </w:r>
      <w:r w:rsidRPr="00975F5B">
        <w:rPr>
          <w:rFonts w:ascii="Times New Roman" w:eastAsia="Calibri" w:hAnsi="Times New Roman" w:cs="Times New Roman"/>
          <w:b/>
          <w:sz w:val="28"/>
          <w:szCs w:val="28"/>
          <w:lang w:val="ru-RU"/>
        </w:rPr>
        <w:t>Постанови КМУ №1301</w:t>
      </w:r>
    </w:p>
    <w:p w:rsidR="00962E62" w:rsidRPr="00962E62" w:rsidRDefault="008518AD" w:rsidP="00A41549">
      <w:pPr>
        <w:spacing w:after="0" w:line="240" w:lineRule="auto"/>
        <w:jc w:val="center"/>
        <w:rPr>
          <w:rFonts w:ascii="Times New Roman" w:eastAsia="Calibri" w:hAnsi="Times New Roman" w:cs="Times New Roman"/>
          <w:b/>
          <w:sz w:val="28"/>
          <w:szCs w:val="28"/>
          <w:lang w:val="uk-UA"/>
        </w:rPr>
      </w:pPr>
      <w:r w:rsidRPr="00975F5B">
        <w:rPr>
          <w:rFonts w:ascii="Times New Roman" w:eastAsia="Calibri" w:hAnsi="Times New Roman" w:cs="Times New Roman"/>
          <w:b/>
          <w:sz w:val="28"/>
          <w:szCs w:val="28"/>
          <w:lang w:val="uk-UA"/>
        </w:rPr>
        <w:t>від 03.12.2009 р.</w:t>
      </w:r>
    </w:p>
    <w:tbl>
      <w:tblPr>
        <w:tblStyle w:val="a4"/>
        <w:tblW w:w="10357" w:type="dxa"/>
        <w:tblInd w:w="-751" w:type="dxa"/>
        <w:tblLayout w:type="fixed"/>
        <w:tblLook w:val="04A0"/>
      </w:tblPr>
      <w:tblGrid>
        <w:gridCol w:w="665"/>
        <w:gridCol w:w="2604"/>
        <w:gridCol w:w="1134"/>
        <w:gridCol w:w="3686"/>
        <w:gridCol w:w="2268"/>
      </w:tblGrid>
      <w:tr w:rsidR="00962E62" w:rsidRPr="00962E62" w:rsidTr="00F40909">
        <w:tc>
          <w:tcPr>
            <w:tcW w:w="665" w:type="dxa"/>
          </w:tcPr>
          <w:p w:rsidR="00962E62" w:rsidRPr="00BF0B72" w:rsidRDefault="00962E62" w:rsidP="00962E62">
            <w:pPr>
              <w:jc w:val="both"/>
              <w:rPr>
                <w:rFonts w:ascii="Times New Roman" w:eastAsia="Calibri" w:hAnsi="Times New Roman" w:cs="Times New Roman"/>
                <w:b/>
                <w:sz w:val="24"/>
                <w:szCs w:val="24"/>
              </w:rPr>
            </w:pPr>
            <w:r w:rsidRPr="00BF0B72">
              <w:rPr>
                <w:rFonts w:ascii="Times New Roman" w:eastAsia="Calibri" w:hAnsi="Times New Roman" w:cs="Times New Roman"/>
                <w:b/>
                <w:sz w:val="24"/>
                <w:szCs w:val="24"/>
              </w:rPr>
              <w:t>№ п/п</w:t>
            </w:r>
          </w:p>
        </w:tc>
        <w:tc>
          <w:tcPr>
            <w:tcW w:w="2604" w:type="dxa"/>
          </w:tcPr>
          <w:p w:rsidR="00962E62" w:rsidRPr="00BF0B72" w:rsidRDefault="00962E62" w:rsidP="00962E62">
            <w:pPr>
              <w:jc w:val="center"/>
              <w:rPr>
                <w:rFonts w:ascii="Times New Roman" w:eastAsia="Calibri" w:hAnsi="Times New Roman" w:cs="Times New Roman"/>
                <w:b/>
                <w:sz w:val="24"/>
                <w:szCs w:val="24"/>
                <w:lang w:val="uk-UA"/>
              </w:rPr>
            </w:pPr>
            <w:r w:rsidRPr="00BF0B72">
              <w:rPr>
                <w:rFonts w:ascii="Times New Roman" w:eastAsia="Calibri" w:hAnsi="Times New Roman" w:cs="Times New Roman"/>
                <w:b/>
                <w:sz w:val="24"/>
                <w:szCs w:val="24"/>
                <w:lang w:val="uk-UA"/>
              </w:rPr>
              <w:t>Медичні вироби (назва)</w:t>
            </w:r>
          </w:p>
        </w:tc>
        <w:tc>
          <w:tcPr>
            <w:tcW w:w="1134" w:type="dxa"/>
          </w:tcPr>
          <w:p w:rsidR="00962E62" w:rsidRPr="00BF0B72" w:rsidRDefault="00962E62" w:rsidP="00962E62">
            <w:pPr>
              <w:jc w:val="center"/>
              <w:rPr>
                <w:rFonts w:ascii="Times New Roman" w:eastAsia="Calibri" w:hAnsi="Times New Roman" w:cs="Times New Roman"/>
                <w:b/>
                <w:sz w:val="24"/>
                <w:szCs w:val="24"/>
                <w:lang w:val="uk-UA"/>
              </w:rPr>
            </w:pPr>
            <w:r w:rsidRPr="00BF0B72">
              <w:rPr>
                <w:rFonts w:ascii="Times New Roman" w:eastAsia="Calibri" w:hAnsi="Times New Roman" w:cs="Times New Roman"/>
                <w:b/>
                <w:sz w:val="24"/>
                <w:szCs w:val="24"/>
                <w:lang w:val="uk-UA"/>
              </w:rPr>
              <w:t>К-ть осіб</w:t>
            </w:r>
          </w:p>
        </w:tc>
        <w:tc>
          <w:tcPr>
            <w:tcW w:w="3686" w:type="dxa"/>
          </w:tcPr>
          <w:p w:rsidR="00962E62" w:rsidRPr="00BF0B72" w:rsidRDefault="00962E62" w:rsidP="00962E62">
            <w:pPr>
              <w:jc w:val="center"/>
              <w:rPr>
                <w:rFonts w:ascii="Times New Roman" w:eastAsia="Calibri" w:hAnsi="Times New Roman" w:cs="Times New Roman"/>
                <w:b/>
                <w:sz w:val="24"/>
                <w:szCs w:val="24"/>
                <w:lang w:val="uk-UA"/>
              </w:rPr>
            </w:pPr>
            <w:r w:rsidRPr="00BF0B72">
              <w:rPr>
                <w:rFonts w:ascii="Times New Roman" w:eastAsia="Calibri" w:hAnsi="Times New Roman" w:cs="Times New Roman"/>
                <w:b/>
                <w:sz w:val="24"/>
                <w:szCs w:val="24"/>
                <w:lang w:val="uk-UA"/>
              </w:rPr>
              <w:t xml:space="preserve">Кошти на одну особу на рік, </w:t>
            </w:r>
            <w:r w:rsidRPr="00BF0B72">
              <w:rPr>
                <w:rFonts w:ascii="Times New Roman" w:eastAsia="Calibri" w:hAnsi="Times New Roman" w:cs="Times New Roman"/>
                <w:b/>
                <w:sz w:val="24"/>
                <w:szCs w:val="24"/>
              </w:rPr>
              <w:t>грн.</w:t>
            </w:r>
          </w:p>
        </w:tc>
        <w:tc>
          <w:tcPr>
            <w:tcW w:w="2268" w:type="dxa"/>
          </w:tcPr>
          <w:p w:rsidR="00962E62" w:rsidRPr="00BF0B72" w:rsidRDefault="00962E62" w:rsidP="00962E62">
            <w:pPr>
              <w:ind w:left="-108" w:right="-143"/>
              <w:jc w:val="center"/>
              <w:rPr>
                <w:rFonts w:ascii="Times New Roman" w:eastAsia="Calibri" w:hAnsi="Times New Roman" w:cs="Times New Roman"/>
                <w:b/>
                <w:sz w:val="24"/>
                <w:szCs w:val="24"/>
                <w:lang w:val="uk-UA"/>
              </w:rPr>
            </w:pPr>
            <w:r w:rsidRPr="00BF0B72">
              <w:rPr>
                <w:rFonts w:ascii="Times New Roman" w:eastAsia="Calibri" w:hAnsi="Times New Roman" w:cs="Times New Roman"/>
                <w:b/>
                <w:sz w:val="24"/>
                <w:szCs w:val="24"/>
                <w:lang w:val="uk-UA"/>
              </w:rPr>
              <w:t xml:space="preserve">Потреба в фінансуванні, </w:t>
            </w:r>
            <w:r w:rsidRPr="00BF0B72">
              <w:rPr>
                <w:rFonts w:ascii="Times New Roman" w:eastAsia="Calibri" w:hAnsi="Times New Roman" w:cs="Times New Roman"/>
                <w:b/>
                <w:sz w:val="24"/>
                <w:szCs w:val="24"/>
              </w:rPr>
              <w:t>грн.</w:t>
            </w:r>
          </w:p>
        </w:tc>
      </w:tr>
      <w:tr w:rsidR="00962E62" w:rsidRPr="00B31FE6" w:rsidTr="00F40909">
        <w:trPr>
          <w:trHeight w:val="237"/>
        </w:trPr>
        <w:tc>
          <w:tcPr>
            <w:tcW w:w="665" w:type="dxa"/>
          </w:tcPr>
          <w:p w:rsidR="00962E62" w:rsidRPr="00962E62" w:rsidRDefault="00962E62" w:rsidP="00962E62">
            <w:pPr>
              <w:jc w:val="center"/>
              <w:rPr>
                <w:rFonts w:ascii="Times New Roman" w:eastAsia="Calibri" w:hAnsi="Times New Roman" w:cs="Times New Roman"/>
                <w:sz w:val="28"/>
                <w:szCs w:val="28"/>
              </w:rPr>
            </w:pPr>
          </w:p>
        </w:tc>
        <w:tc>
          <w:tcPr>
            <w:tcW w:w="9692" w:type="dxa"/>
            <w:gridSpan w:val="4"/>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b/>
                <w:sz w:val="28"/>
                <w:szCs w:val="28"/>
                <w:lang w:val="uk-UA"/>
              </w:rPr>
              <w:t>100 % відшкодування</w:t>
            </w:r>
            <w:r w:rsidRPr="00962E62">
              <w:rPr>
                <w:rFonts w:ascii="Times New Roman" w:eastAsia="Calibri" w:hAnsi="Times New Roman" w:cs="Times New Roman"/>
                <w:b/>
                <w:sz w:val="28"/>
                <w:szCs w:val="28"/>
              </w:rPr>
              <w:t xml:space="preserve"> до Постанови КМУ №1301</w:t>
            </w:r>
            <w:r w:rsidRPr="00962E62">
              <w:rPr>
                <w:rFonts w:ascii="Times New Roman" w:eastAsia="Calibri" w:hAnsi="Times New Roman" w:cs="Times New Roman"/>
                <w:b/>
                <w:sz w:val="28"/>
                <w:szCs w:val="28"/>
                <w:lang w:val="uk-UA"/>
              </w:rPr>
              <w:t xml:space="preserve"> від 03.12.2009 р.</w:t>
            </w:r>
          </w:p>
        </w:tc>
      </w:tr>
      <w:tr w:rsidR="00962E62" w:rsidRPr="00962E62" w:rsidTr="00F40909">
        <w:trPr>
          <w:trHeight w:val="910"/>
        </w:trPr>
        <w:tc>
          <w:tcPr>
            <w:tcW w:w="665" w:type="dxa"/>
            <w:vMerge w:val="restart"/>
          </w:tcPr>
          <w:p w:rsidR="00962E62" w:rsidRPr="00962E62" w:rsidRDefault="00962E62" w:rsidP="00962E62">
            <w:pPr>
              <w:jc w:val="center"/>
              <w:rPr>
                <w:rFonts w:ascii="Times New Roman" w:eastAsia="Calibri" w:hAnsi="Times New Roman" w:cs="Times New Roman"/>
                <w:sz w:val="28"/>
                <w:szCs w:val="28"/>
              </w:rPr>
            </w:pPr>
            <w:r w:rsidRPr="00962E62">
              <w:rPr>
                <w:rFonts w:ascii="Times New Roman" w:eastAsia="Calibri" w:hAnsi="Times New Roman" w:cs="Times New Roman"/>
                <w:sz w:val="28"/>
                <w:szCs w:val="28"/>
              </w:rPr>
              <w:t>1.</w:t>
            </w:r>
          </w:p>
          <w:p w:rsidR="00962E62" w:rsidRPr="00962E62" w:rsidRDefault="00962E62" w:rsidP="00962E62">
            <w:pPr>
              <w:jc w:val="center"/>
              <w:rPr>
                <w:rFonts w:ascii="Times New Roman" w:eastAsia="Calibri" w:hAnsi="Times New Roman" w:cs="Times New Roman"/>
                <w:sz w:val="28"/>
                <w:szCs w:val="28"/>
              </w:rPr>
            </w:pPr>
          </w:p>
        </w:tc>
        <w:tc>
          <w:tcPr>
            <w:tcW w:w="2604" w:type="dxa"/>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Підгузки для дітей</w:t>
            </w:r>
          </w:p>
        </w:tc>
        <w:tc>
          <w:tcPr>
            <w:tcW w:w="1134" w:type="dxa"/>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62</w:t>
            </w:r>
          </w:p>
        </w:tc>
        <w:tc>
          <w:tcPr>
            <w:tcW w:w="3686" w:type="dxa"/>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730 шт.х4,80</w:t>
            </w:r>
            <w:r w:rsidRPr="00962E62">
              <w:rPr>
                <w:rFonts w:ascii="Times New Roman" w:eastAsia="Calibri" w:hAnsi="Times New Roman" w:cs="Times New Roman"/>
                <w:sz w:val="28"/>
                <w:szCs w:val="28"/>
              </w:rPr>
              <w:t xml:space="preserve"> грн.=</w:t>
            </w:r>
            <w:r w:rsidRPr="00962E62">
              <w:rPr>
                <w:rFonts w:ascii="Times New Roman" w:eastAsia="Calibri" w:hAnsi="Times New Roman" w:cs="Times New Roman"/>
                <w:sz w:val="28"/>
                <w:szCs w:val="28"/>
                <w:lang w:val="uk-UA"/>
              </w:rPr>
              <w:t>3504г</w:t>
            </w:r>
            <w:r w:rsidRPr="00962E62">
              <w:rPr>
                <w:rFonts w:ascii="Times New Roman" w:eastAsia="Calibri" w:hAnsi="Times New Roman" w:cs="Times New Roman"/>
                <w:sz w:val="28"/>
                <w:szCs w:val="28"/>
              </w:rPr>
              <w:t>рн.</w:t>
            </w:r>
          </w:p>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(де 4,8 грн</w:t>
            </w:r>
            <w:r w:rsidRPr="00962E62">
              <w:rPr>
                <w:rFonts w:ascii="Times New Roman" w:eastAsia="Calibri" w:hAnsi="Times New Roman" w:cs="Times New Roman"/>
                <w:sz w:val="28"/>
                <w:szCs w:val="28"/>
              </w:rPr>
              <w:t xml:space="preserve">. - </w:t>
            </w:r>
            <w:r w:rsidRPr="00962E62">
              <w:rPr>
                <w:rFonts w:ascii="Times New Roman" w:eastAsia="Calibri" w:hAnsi="Times New Roman" w:cs="Times New Roman"/>
                <w:sz w:val="28"/>
                <w:szCs w:val="28"/>
                <w:lang w:val="uk-UA"/>
              </w:rPr>
              <w:t>середня вартість підгузка, забезпечення 2 шт. на добу)</w:t>
            </w:r>
          </w:p>
        </w:tc>
        <w:tc>
          <w:tcPr>
            <w:tcW w:w="2268" w:type="dxa"/>
            <w:vMerge w:val="restart"/>
            <w:vAlign w:val="center"/>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217248,00 (діти)+</w:t>
            </w:r>
          </w:p>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 xml:space="preserve">1606000,00 (дорослі) разом </w:t>
            </w:r>
            <w:r w:rsidRPr="00962E62">
              <w:rPr>
                <w:rFonts w:ascii="Times New Roman" w:eastAsia="Calibri" w:hAnsi="Times New Roman" w:cs="Times New Roman"/>
                <w:b/>
                <w:sz w:val="28"/>
                <w:szCs w:val="28"/>
                <w:lang w:val="uk-UA"/>
              </w:rPr>
              <w:t>1823248,00</w:t>
            </w:r>
          </w:p>
          <w:p w:rsidR="00962E62" w:rsidRPr="00962E62" w:rsidRDefault="00962E62" w:rsidP="00962E62">
            <w:pPr>
              <w:jc w:val="both"/>
              <w:rPr>
                <w:rFonts w:ascii="Times New Roman" w:eastAsia="Calibri" w:hAnsi="Times New Roman" w:cs="Times New Roman"/>
                <w:sz w:val="28"/>
                <w:szCs w:val="28"/>
                <w:lang w:val="uk-UA"/>
              </w:rPr>
            </w:pPr>
          </w:p>
          <w:p w:rsidR="00962E62" w:rsidRPr="00962E62" w:rsidRDefault="00962E62" w:rsidP="00962E62">
            <w:pPr>
              <w:jc w:val="both"/>
              <w:rPr>
                <w:rFonts w:ascii="Times New Roman" w:eastAsia="Calibri" w:hAnsi="Times New Roman" w:cs="Times New Roman"/>
                <w:sz w:val="28"/>
                <w:szCs w:val="28"/>
                <w:lang w:val="uk-UA"/>
              </w:rPr>
            </w:pPr>
          </w:p>
        </w:tc>
      </w:tr>
      <w:tr w:rsidR="00962E62" w:rsidRPr="00B31FE6" w:rsidTr="00F40909">
        <w:trPr>
          <w:trHeight w:val="758"/>
        </w:trPr>
        <w:tc>
          <w:tcPr>
            <w:tcW w:w="665" w:type="dxa"/>
            <w:vMerge/>
          </w:tcPr>
          <w:p w:rsidR="00962E62" w:rsidRPr="00962E62" w:rsidRDefault="00962E62" w:rsidP="00962E62">
            <w:pPr>
              <w:jc w:val="center"/>
              <w:rPr>
                <w:rFonts w:ascii="Times New Roman" w:eastAsia="Calibri" w:hAnsi="Times New Roman" w:cs="Times New Roman"/>
                <w:sz w:val="28"/>
                <w:szCs w:val="28"/>
              </w:rPr>
            </w:pPr>
          </w:p>
        </w:tc>
        <w:tc>
          <w:tcPr>
            <w:tcW w:w="2604" w:type="dxa"/>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Підгузки для дорослих</w:t>
            </w:r>
          </w:p>
        </w:tc>
        <w:tc>
          <w:tcPr>
            <w:tcW w:w="1134" w:type="dxa"/>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110</w:t>
            </w:r>
          </w:p>
        </w:tc>
        <w:tc>
          <w:tcPr>
            <w:tcW w:w="3686" w:type="dxa"/>
          </w:tcPr>
          <w:p w:rsidR="00962E62" w:rsidRPr="00962E62" w:rsidRDefault="00962E62" w:rsidP="00962E62">
            <w:pPr>
              <w:ind w:right="-108"/>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730х20,00</w:t>
            </w:r>
            <w:r w:rsidRPr="00962E62">
              <w:rPr>
                <w:rFonts w:ascii="Times New Roman" w:eastAsia="Calibri" w:hAnsi="Times New Roman" w:cs="Times New Roman"/>
                <w:sz w:val="28"/>
                <w:szCs w:val="28"/>
              </w:rPr>
              <w:t xml:space="preserve"> грн. =</w:t>
            </w:r>
            <w:r w:rsidRPr="00962E62">
              <w:rPr>
                <w:rFonts w:ascii="Times New Roman" w:eastAsia="Calibri" w:hAnsi="Times New Roman" w:cs="Times New Roman"/>
                <w:sz w:val="28"/>
                <w:szCs w:val="28"/>
                <w:lang w:val="uk-UA"/>
              </w:rPr>
              <w:t>14600</w:t>
            </w:r>
            <w:r w:rsidRPr="00962E62">
              <w:rPr>
                <w:rFonts w:ascii="Times New Roman" w:eastAsia="Calibri" w:hAnsi="Times New Roman" w:cs="Times New Roman"/>
                <w:sz w:val="28"/>
                <w:szCs w:val="28"/>
              </w:rPr>
              <w:t xml:space="preserve"> грн.</w:t>
            </w:r>
          </w:p>
          <w:p w:rsidR="00962E62" w:rsidRPr="00962E62" w:rsidRDefault="00962E62" w:rsidP="00962E62">
            <w:pPr>
              <w:ind w:right="-108"/>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rPr>
              <w:t xml:space="preserve">(де </w:t>
            </w:r>
            <w:r w:rsidRPr="00962E62">
              <w:rPr>
                <w:rFonts w:ascii="Times New Roman" w:eastAsia="Calibri" w:hAnsi="Times New Roman" w:cs="Times New Roman"/>
                <w:sz w:val="28"/>
                <w:szCs w:val="28"/>
                <w:lang w:val="uk-UA"/>
              </w:rPr>
              <w:t>20грн</w:t>
            </w:r>
            <w:r w:rsidRPr="00962E62">
              <w:rPr>
                <w:rFonts w:ascii="Times New Roman" w:eastAsia="Calibri" w:hAnsi="Times New Roman" w:cs="Times New Roman"/>
                <w:sz w:val="28"/>
                <w:szCs w:val="28"/>
              </w:rPr>
              <w:t xml:space="preserve">. - </w:t>
            </w:r>
            <w:r w:rsidRPr="00962E62">
              <w:rPr>
                <w:rFonts w:ascii="Times New Roman" w:eastAsia="Calibri" w:hAnsi="Times New Roman" w:cs="Times New Roman"/>
                <w:sz w:val="28"/>
                <w:szCs w:val="28"/>
                <w:lang w:val="uk-UA"/>
              </w:rPr>
              <w:t>середня вартість підгузка, забезпечення 2 шт. на добу)</w:t>
            </w:r>
          </w:p>
        </w:tc>
        <w:tc>
          <w:tcPr>
            <w:tcW w:w="2268" w:type="dxa"/>
            <w:vMerge/>
          </w:tcPr>
          <w:p w:rsidR="00962E62" w:rsidRPr="00962E62" w:rsidRDefault="00962E62" w:rsidP="00962E62">
            <w:pPr>
              <w:jc w:val="center"/>
              <w:rPr>
                <w:rFonts w:ascii="Times New Roman" w:eastAsia="Calibri" w:hAnsi="Times New Roman" w:cs="Times New Roman"/>
                <w:sz w:val="28"/>
                <w:szCs w:val="28"/>
              </w:rPr>
            </w:pPr>
          </w:p>
        </w:tc>
      </w:tr>
      <w:tr w:rsidR="00962E62" w:rsidRPr="00962E62" w:rsidTr="00BF0B72">
        <w:trPr>
          <w:trHeight w:val="1405"/>
        </w:trPr>
        <w:tc>
          <w:tcPr>
            <w:tcW w:w="665" w:type="dxa"/>
          </w:tcPr>
          <w:p w:rsidR="00962E62" w:rsidRPr="00962E62" w:rsidRDefault="00962E62" w:rsidP="00962E62">
            <w:pPr>
              <w:jc w:val="center"/>
              <w:rPr>
                <w:rFonts w:ascii="Times New Roman" w:eastAsia="Calibri" w:hAnsi="Times New Roman" w:cs="Times New Roman"/>
                <w:sz w:val="28"/>
                <w:szCs w:val="28"/>
              </w:rPr>
            </w:pPr>
            <w:r w:rsidRPr="00962E62">
              <w:rPr>
                <w:rFonts w:ascii="Times New Roman" w:eastAsia="Calibri" w:hAnsi="Times New Roman" w:cs="Times New Roman"/>
                <w:sz w:val="28"/>
                <w:szCs w:val="28"/>
                <w:lang w:val="uk-UA"/>
              </w:rPr>
              <w:t>2</w:t>
            </w:r>
            <w:r w:rsidRPr="00962E62">
              <w:rPr>
                <w:rFonts w:ascii="Times New Roman" w:eastAsia="Calibri" w:hAnsi="Times New Roman" w:cs="Times New Roman"/>
                <w:sz w:val="28"/>
                <w:szCs w:val="28"/>
              </w:rPr>
              <w:t>.</w:t>
            </w:r>
          </w:p>
        </w:tc>
        <w:tc>
          <w:tcPr>
            <w:tcW w:w="2604" w:type="dxa"/>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Калоприймачі № 30</w:t>
            </w:r>
          </w:p>
        </w:tc>
        <w:tc>
          <w:tcPr>
            <w:tcW w:w="1134" w:type="dxa"/>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33</w:t>
            </w:r>
          </w:p>
        </w:tc>
        <w:tc>
          <w:tcPr>
            <w:tcW w:w="3686" w:type="dxa"/>
          </w:tcPr>
          <w:p w:rsidR="00962E62" w:rsidRPr="00962E62" w:rsidRDefault="00962E62" w:rsidP="00962E62">
            <w:pPr>
              <w:ind w:right="-108"/>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rPr>
              <w:t>36</w:t>
            </w:r>
            <w:r w:rsidRPr="00962E62">
              <w:rPr>
                <w:rFonts w:ascii="Times New Roman" w:eastAsia="Calibri" w:hAnsi="Times New Roman" w:cs="Times New Roman"/>
                <w:sz w:val="28"/>
                <w:szCs w:val="28"/>
                <w:lang w:val="uk-UA"/>
              </w:rPr>
              <w:t>5</w:t>
            </w:r>
            <w:r w:rsidRPr="00962E62">
              <w:rPr>
                <w:rFonts w:ascii="Times New Roman" w:eastAsia="Calibri" w:hAnsi="Times New Roman" w:cs="Times New Roman"/>
                <w:sz w:val="28"/>
                <w:szCs w:val="28"/>
              </w:rPr>
              <w:t xml:space="preserve"> шт.</w:t>
            </w:r>
            <w:r w:rsidRPr="00962E62">
              <w:rPr>
                <w:rFonts w:ascii="Times New Roman" w:eastAsia="Calibri" w:hAnsi="Times New Roman" w:cs="Times New Roman"/>
                <w:sz w:val="28"/>
                <w:szCs w:val="28"/>
                <w:lang w:val="uk-UA"/>
              </w:rPr>
              <w:t xml:space="preserve"> х 55</w:t>
            </w:r>
            <w:r w:rsidRPr="00962E62">
              <w:rPr>
                <w:rFonts w:ascii="Times New Roman" w:eastAsia="Calibri" w:hAnsi="Times New Roman" w:cs="Times New Roman"/>
                <w:sz w:val="28"/>
                <w:szCs w:val="28"/>
              </w:rPr>
              <w:t xml:space="preserve"> грн.</w:t>
            </w:r>
            <w:r w:rsidRPr="00962E62">
              <w:rPr>
                <w:rFonts w:ascii="Times New Roman" w:eastAsia="Calibri" w:hAnsi="Times New Roman" w:cs="Times New Roman"/>
                <w:sz w:val="28"/>
                <w:szCs w:val="28"/>
                <w:lang w:val="uk-UA"/>
              </w:rPr>
              <w:t xml:space="preserve">=20075 </w:t>
            </w:r>
            <w:r w:rsidRPr="00962E62">
              <w:rPr>
                <w:rFonts w:ascii="Times New Roman" w:eastAsia="Calibri" w:hAnsi="Times New Roman" w:cs="Times New Roman"/>
                <w:sz w:val="28"/>
                <w:szCs w:val="28"/>
              </w:rPr>
              <w:t>грн.</w:t>
            </w:r>
          </w:p>
          <w:p w:rsidR="00962E62" w:rsidRPr="00962E62" w:rsidRDefault="00962E62" w:rsidP="00962E62">
            <w:pPr>
              <w:ind w:right="-108"/>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 xml:space="preserve">(де </w:t>
            </w:r>
            <w:r w:rsidRPr="00962E62">
              <w:rPr>
                <w:rFonts w:ascii="Times New Roman" w:eastAsia="Calibri" w:hAnsi="Times New Roman" w:cs="Times New Roman"/>
                <w:sz w:val="28"/>
                <w:szCs w:val="28"/>
              </w:rPr>
              <w:t>5</w:t>
            </w:r>
            <w:r w:rsidRPr="00962E62">
              <w:rPr>
                <w:rFonts w:ascii="Times New Roman" w:eastAsia="Calibri" w:hAnsi="Times New Roman" w:cs="Times New Roman"/>
                <w:sz w:val="28"/>
                <w:szCs w:val="28"/>
                <w:lang w:val="uk-UA"/>
              </w:rPr>
              <w:t>5грн.-середня вартість калоприймачів)- забезпечення 1 шт. на добу.</w:t>
            </w:r>
          </w:p>
          <w:p w:rsidR="00962E62" w:rsidRPr="00962E62" w:rsidRDefault="00962E62" w:rsidP="00962E62">
            <w:pPr>
              <w:ind w:right="-108"/>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Пластини(480 шт*42 грн)</w:t>
            </w:r>
          </w:p>
        </w:tc>
        <w:tc>
          <w:tcPr>
            <w:tcW w:w="2268" w:type="dxa"/>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662475 (мішок)+</w:t>
            </w:r>
          </w:p>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20160(пласт) разом</w:t>
            </w:r>
          </w:p>
          <w:p w:rsidR="00962E62" w:rsidRPr="00962E62" w:rsidRDefault="00962E62" w:rsidP="00962E62">
            <w:pPr>
              <w:jc w:val="center"/>
              <w:rPr>
                <w:rFonts w:ascii="Times New Roman" w:eastAsia="Calibri" w:hAnsi="Times New Roman" w:cs="Times New Roman"/>
                <w:b/>
                <w:sz w:val="28"/>
                <w:szCs w:val="28"/>
                <w:lang w:val="uk-UA"/>
              </w:rPr>
            </w:pPr>
            <w:r w:rsidRPr="00962E62">
              <w:rPr>
                <w:rFonts w:ascii="Times New Roman" w:eastAsia="Calibri" w:hAnsi="Times New Roman" w:cs="Times New Roman"/>
                <w:b/>
                <w:sz w:val="28"/>
                <w:szCs w:val="28"/>
                <w:lang w:val="uk-UA"/>
              </w:rPr>
              <w:t>682635,00</w:t>
            </w:r>
          </w:p>
        </w:tc>
      </w:tr>
      <w:tr w:rsidR="00962E62" w:rsidRPr="00962E62" w:rsidTr="00BF0B72">
        <w:tc>
          <w:tcPr>
            <w:tcW w:w="665" w:type="dxa"/>
            <w:tcBorders>
              <w:bottom w:val="single" w:sz="4" w:space="0" w:color="000000" w:themeColor="text1"/>
            </w:tcBorders>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3.</w:t>
            </w:r>
          </w:p>
        </w:tc>
        <w:tc>
          <w:tcPr>
            <w:tcW w:w="2604" w:type="dxa"/>
            <w:tcBorders>
              <w:bottom w:val="single" w:sz="4" w:space="0" w:color="000000" w:themeColor="text1"/>
            </w:tcBorders>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Сечоприймач</w:t>
            </w:r>
          </w:p>
        </w:tc>
        <w:tc>
          <w:tcPr>
            <w:tcW w:w="1134" w:type="dxa"/>
            <w:tcBorders>
              <w:bottom w:val="single" w:sz="4" w:space="0" w:color="000000" w:themeColor="text1"/>
            </w:tcBorders>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6</w:t>
            </w:r>
          </w:p>
        </w:tc>
        <w:tc>
          <w:tcPr>
            <w:tcW w:w="3686" w:type="dxa"/>
            <w:tcBorders>
              <w:bottom w:val="single" w:sz="4" w:space="0" w:color="000000" w:themeColor="text1"/>
            </w:tcBorders>
          </w:tcPr>
          <w:p w:rsidR="00962E62" w:rsidRPr="00962E62" w:rsidRDefault="00962E62" w:rsidP="00962E62">
            <w:pPr>
              <w:ind w:right="-108"/>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275шт.х11,00 грн=3025,00</w:t>
            </w:r>
          </w:p>
        </w:tc>
        <w:tc>
          <w:tcPr>
            <w:tcW w:w="2268" w:type="dxa"/>
            <w:tcBorders>
              <w:bottom w:val="single" w:sz="4" w:space="0" w:color="000000" w:themeColor="text1"/>
            </w:tcBorders>
          </w:tcPr>
          <w:p w:rsidR="00962E62" w:rsidRPr="00962E62" w:rsidRDefault="00962E62" w:rsidP="00962E62">
            <w:pPr>
              <w:jc w:val="center"/>
              <w:rPr>
                <w:rFonts w:ascii="Times New Roman" w:eastAsia="Calibri" w:hAnsi="Times New Roman" w:cs="Times New Roman"/>
                <w:b/>
                <w:sz w:val="28"/>
                <w:szCs w:val="28"/>
                <w:lang w:val="uk-UA"/>
              </w:rPr>
            </w:pPr>
            <w:r w:rsidRPr="00962E62">
              <w:rPr>
                <w:rFonts w:ascii="Times New Roman" w:eastAsia="Calibri" w:hAnsi="Times New Roman" w:cs="Times New Roman"/>
                <w:b/>
                <w:sz w:val="28"/>
                <w:szCs w:val="28"/>
                <w:lang w:val="uk-UA"/>
              </w:rPr>
              <w:t>18150,00</w:t>
            </w:r>
          </w:p>
        </w:tc>
      </w:tr>
      <w:tr w:rsidR="00962E62" w:rsidRPr="00962E62" w:rsidTr="00BF0B72">
        <w:trPr>
          <w:trHeight w:val="2419"/>
        </w:trPr>
        <w:tc>
          <w:tcPr>
            <w:tcW w:w="665" w:type="dxa"/>
            <w:tcBorders>
              <w:bottom w:val="single" w:sz="4" w:space="0" w:color="auto"/>
            </w:tcBorders>
          </w:tcPr>
          <w:p w:rsidR="00962E62" w:rsidRPr="00962E62" w:rsidRDefault="00962E62" w:rsidP="00962E62">
            <w:pPr>
              <w:jc w:val="center"/>
              <w:rPr>
                <w:rFonts w:ascii="Times New Roman" w:eastAsia="Calibri" w:hAnsi="Times New Roman" w:cs="Times New Roman"/>
                <w:sz w:val="28"/>
                <w:szCs w:val="28"/>
              </w:rPr>
            </w:pPr>
            <w:r w:rsidRPr="00962E62">
              <w:rPr>
                <w:rFonts w:ascii="Times New Roman" w:eastAsia="Calibri" w:hAnsi="Times New Roman" w:cs="Times New Roman"/>
                <w:sz w:val="28"/>
                <w:szCs w:val="28"/>
                <w:lang w:val="uk-UA"/>
              </w:rPr>
              <w:t>4</w:t>
            </w:r>
            <w:r w:rsidRPr="00962E62">
              <w:rPr>
                <w:rFonts w:ascii="Times New Roman" w:eastAsia="Calibri" w:hAnsi="Times New Roman" w:cs="Times New Roman"/>
                <w:sz w:val="28"/>
                <w:szCs w:val="28"/>
              </w:rPr>
              <w:t>.</w:t>
            </w:r>
          </w:p>
        </w:tc>
        <w:tc>
          <w:tcPr>
            <w:tcW w:w="2604" w:type="dxa"/>
            <w:tcBorders>
              <w:bottom w:val="single" w:sz="4" w:space="0" w:color="auto"/>
            </w:tcBorders>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Катетери урологічні</w:t>
            </w:r>
          </w:p>
        </w:tc>
        <w:tc>
          <w:tcPr>
            <w:tcW w:w="1134" w:type="dxa"/>
            <w:tcBorders>
              <w:bottom w:val="single" w:sz="4" w:space="0" w:color="auto"/>
            </w:tcBorders>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6</w:t>
            </w:r>
          </w:p>
        </w:tc>
        <w:tc>
          <w:tcPr>
            <w:tcW w:w="3686" w:type="dxa"/>
            <w:tcBorders>
              <w:bottom w:val="single" w:sz="4" w:space="0" w:color="auto"/>
            </w:tcBorders>
          </w:tcPr>
          <w:p w:rsidR="00962E62" w:rsidRPr="00962E62" w:rsidRDefault="00962E62" w:rsidP="00962E62">
            <w:pPr>
              <w:ind w:right="-108"/>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1</w:t>
            </w:r>
            <w:r w:rsidRPr="00962E62">
              <w:rPr>
                <w:rFonts w:ascii="Times New Roman" w:eastAsia="Calibri" w:hAnsi="Times New Roman" w:cs="Times New Roman"/>
                <w:sz w:val="28"/>
                <w:szCs w:val="28"/>
              </w:rPr>
              <w:t>440 шт.</w:t>
            </w:r>
            <w:r w:rsidRPr="00962E62">
              <w:rPr>
                <w:rFonts w:ascii="Times New Roman" w:eastAsia="Calibri" w:hAnsi="Times New Roman" w:cs="Times New Roman"/>
                <w:sz w:val="28"/>
                <w:szCs w:val="28"/>
                <w:lang w:val="uk-UA"/>
              </w:rPr>
              <w:t xml:space="preserve"> х 5,65 </w:t>
            </w:r>
            <w:r w:rsidRPr="00962E62">
              <w:rPr>
                <w:rFonts w:ascii="Times New Roman" w:eastAsia="Calibri" w:hAnsi="Times New Roman" w:cs="Times New Roman"/>
                <w:sz w:val="28"/>
                <w:szCs w:val="28"/>
              </w:rPr>
              <w:t>грн.</w:t>
            </w:r>
            <w:r w:rsidRPr="00962E62">
              <w:rPr>
                <w:rFonts w:ascii="Times New Roman" w:eastAsia="Calibri" w:hAnsi="Times New Roman" w:cs="Times New Roman"/>
                <w:sz w:val="28"/>
                <w:szCs w:val="28"/>
                <w:lang w:val="uk-UA"/>
              </w:rPr>
              <w:t>=8136,00</w:t>
            </w:r>
            <w:r w:rsidRPr="00962E62">
              <w:rPr>
                <w:rFonts w:ascii="Times New Roman" w:eastAsia="Calibri" w:hAnsi="Times New Roman" w:cs="Times New Roman"/>
                <w:sz w:val="28"/>
                <w:szCs w:val="28"/>
              </w:rPr>
              <w:t xml:space="preserve"> грн.</w:t>
            </w:r>
            <w:r w:rsidRPr="00962E62">
              <w:rPr>
                <w:rFonts w:ascii="Times New Roman" w:eastAsia="Calibri" w:hAnsi="Times New Roman" w:cs="Times New Roman"/>
                <w:sz w:val="28"/>
                <w:szCs w:val="28"/>
                <w:lang w:val="uk-UA"/>
              </w:rPr>
              <w:t>- 4 особи</w:t>
            </w:r>
          </w:p>
          <w:p w:rsidR="00962E62" w:rsidRPr="00962E62" w:rsidRDefault="00962E62" w:rsidP="00962E62">
            <w:pPr>
              <w:ind w:right="-108"/>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500 шт.х26,55грн=13275,00- 2 особи</w:t>
            </w:r>
          </w:p>
          <w:p w:rsidR="00962E62" w:rsidRDefault="00962E62" w:rsidP="00962E62">
            <w:pPr>
              <w:ind w:right="-108"/>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(де 5,65 та 26,55 грн.-середня вартість ка</w:t>
            </w:r>
            <w:r w:rsidRPr="00962E62">
              <w:rPr>
                <w:rFonts w:ascii="Times New Roman" w:eastAsia="Calibri" w:hAnsi="Times New Roman" w:cs="Times New Roman"/>
                <w:sz w:val="28"/>
                <w:szCs w:val="28"/>
              </w:rPr>
              <w:t>тет</w:t>
            </w:r>
            <w:r w:rsidRPr="00962E62">
              <w:rPr>
                <w:rFonts w:ascii="Times New Roman" w:eastAsia="Calibri" w:hAnsi="Times New Roman" w:cs="Times New Roman"/>
                <w:sz w:val="28"/>
                <w:szCs w:val="28"/>
                <w:lang w:val="uk-UA"/>
              </w:rPr>
              <w:t>е</w:t>
            </w:r>
            <w:r w:rsidRPr="00962E62">
              <w:rPr>
                <w:rFonts w:ascii="Times New Roman" w:eastAsia="Calibri" w:hAnsi="Times New Roman" w:cs="Times New Roman"/>
                <w:sz w:val="28"/>
                <w:szCs w:val="28"/>
              </w:rPr>
              <w:t>ра урологічного</w:t>
            </w:r>
            <w:r w:rsidRPr="00962E62">
              <w:rPr>
                <w:rFonts w:ascii="Times New Roman" w:eastAsia="Calibri" w:hAnsi="Times New Roman" w:cs="Times New Roman"/>
                <w:sz w:val="28"/>
                <w:szCs w:val="28"/>
                <w:lang w:val="uk-UA"/>
              </w:rPr>
              <w:t>)</w:t>
            </w:r>
          </w:p>
          <w:p w:rsidR="00962E62" w:rsidRPr="00962E62" w:rsidRDefault="00962E62" w:rsidP="00962E62">
            <w:pPr>
              <w:ind w:right="-108"/>
              <w:jc w:val="both"/>
              <w:rPr>
                <w:rFonts w:ascii="Times New Roman" w:eastAsia="Calibri" w:hAnsi="Times New Roman" w:cs="Times New Roman"/>
                <w:sz w:val="28"/>
                <w:szCs w:val="28"/>
                <w:lang w:val="uk-UA"/>
              </w:rPr>
            </w:pPr>
          </w:p>
        </w:tc>
        <w:tc>
          <w:tcPr>
            <w:tcW w:w="2268" w:type="dxa"/>
            <w:tcBorders>
              <w:bottom w:val="single" w:sz="4" w:space="0" w:color="auto"/>
            </w:tcBorders>
          </w:tcPr>
          <w:p w:rsidR="00962E62" w:rsidRPr="00962E62" w:rsidRDefault="00962E62" w:rsidP="00962E62">
            <w:pPr>
              <w:jc w:val="center"/>
              <w:rPr>
                <w:rFonts w:ascii="Times New Roman" w:eastAsia="Calibri" w:hAnsi="Times New Roman" w:cs="Times New Roman"/>
                <w:b/>
                <w:sz w:val="28"/>
                <w:szCs w:val="28"/>
                <w:lang w:val="uk-UA"/>
              </w:rPr>
            </w:pPr>
            <w:r w:rsidRPr="00962E62">
              <w:rPr>
                <w:rFonts w:ascii="Times New Roman" w:eastAsia="Calibri" w:hAnsi="Times New Roman" w:cs="Times New Roman"/>
                <w:b/>
                <w:sz w:val="28"/>
                <w:szCs w:val="28"/>
                <w:lang w:val="uk-UA"/>
              </w:rPr>
              <w:t>59094,00</w:t>
            </w:r>
          </w:p>
        </w:tc>
      </w:tr>
      <w:tr w:rsidR="00962E62" w:rsidRPr="00B31FE6" w:rsidTr="00BF0B72">
        <w:tc>
          <w:tcPr>
            <w:tcW w:w="665" w:type="dxa"/>
            <w:vMerge w:val="restart"/>
            <w:tcBorders>
              <w:top w:val="single" w:sz="4" w:space="0" w:color="auto"/>
            </w:tcBorders>
          </w:tcPr>
          <w:p w:rsidR="00962E62" w:rsidRPr="00962E62" w:rsidRDefault="00962E62" w:rsidP="00962E62">
            <w:pPr>
              <w:jc w:val="center"/>
              <w:rPr>
                <w:rFonts w:ascii="Times New Roman" w:eastAsia="Calibri" w:hAnsi="Times New Roman" w:cs="Times New Roman"/>
                <w:sz w:val="28"/>
                <w:szCs w:val="28"/>
              </w:rPr>
            </w:pPr>
            <w:r w:rsidRPr="00962E62">
              <w:rPr>
                <w:rFonts w:ascii="Times New Roman" w:eastAsia="Calibri" w:hAnsi="Times New Roman" w:cs="Times New Roman"/>
                <w:sz w:val="28"/>
                <w:szCs w:val="28"/>
                <w:lang w:val="uk-UA"/>
              </w:rPr>
              <w:t>5</w:t>
            </w:r>
            <w:r w:rsidRPr="00962E62">
              <w:rPr>
                <w:rFonts w:ascii="Times New Roman" w:eastAsia="Calibri" w:hAnsi="Times New Roman" w:cs="Times New Roman"/>
                <w:sz w:val="28"/>
                <w:szCs w:val="28"/>
              </w:rPr>
              <w:t>.</w:t>
            </w:r>
          </w:p>
          <w:p w:rsidR="00962E62" w:rsidRPr="00962E62" w:rsidRDefault="00962E62" w:rsidP="00962E62">
            <w:pPr>
              <w:jc w:val="center"/>
              <w:rPr>
                <w:rFonts w:ascii="Times New Roman" w:eastAsia="Calibri" w:hAnsi="Times New Roman" w:cs="Times New Roman"/>
                <w:sz w:val="28"/>
                <w:szCs w:val="28"/>
              </w:rPr>
            </w:pPr>
          </w:p>
        </w:tc>
        <w:tc>
          <w:tcPr>
            <w:tcW w:w="2604" w:type="dxa"/>
            <w:tcBorders>
              <w:top w:val="single" w:sz="4" w:space="0" w:color="auto"/>
            </w:tcBorders>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Тест-смужки</w:t>
            </w:r>
          </w:p>
        </w:tc>
        <w:tc>
          <w:tcPr>
            <w:tcW w:w="1134" w:type="dxa"/>
            <w:vMerge w:val="restart"/>
            <w:tcBorders>
              <w:top w:val="single" w:sz="4" w:space="0" w:color="auto"/>
            </w:tcBorders>
          </w:tcPr>
          <w:p w:rsidR="00962E62" w:rsidRPr="00962E62" w:rsidRDefault="00962E62" w:rsidP="00962E62">
            <w:pPr>
              <w:jc w:val="center"/>
              <w:rPr>
                <w:rFonts w:ascii="Times New Roman" w:eastAsia="Calibri" w:hAnsi="Times New Roman" w:cs="Times New Roman"/>
                <w:sz w:val="28"/>
                <w:szCs w:val="28"/>
                <w:lang w:val="uk-UA"/>
              </w:rPr>
            </w:pPr>
          </w:p>
          <w:p w:rsidR="00962E62" w:rsidRPr="00962E62" w:rsidRDefault="00962E62" w:rsidP="00962E62">
            <w:pPr>
              <w:jc w:val="center"/>
              <w:rPr>
                <w:rFonts w:ascii="Times New Roman" w:eastAsia="Calibri" w:hAnsi="Times New Roman" w:cs="Times New Roman"/>
                <w:sz w:val="28"/>
                <w:szCs w:val="28"/>
                <w:lang w:val="uk-UA"/>
              </w:rPr>
            </w:pPr>
          </w:p>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61</w:t>
            </w:r>
          </w:p>
          <w:p w:rsidR="00962E62" w:rsidRPr="00962E62" w:rsidRDefault="00962E62" w:rsidP="00962E62">
            <w:pPr>
              <w:jc w:val="center"/>
              <w:rPr>
                <w:rFonts w:ascii="Times New Roman" w:eastAsia="Calibri" w:hAnsi="Times New Roman" w:cs="Times New Roman"/>
                <w:sz w:val="28"/>
                <w:szCs w:val="28"/>
                <w:lang w:val="uk-UA"/>
              </w:rPr>
            </w:pPr>
          </w:p>
        </w:tc>
        <w:tc>
          <w:tcPr>
            <w:tcW w:w="3686" w:type="dxa"/>
            <w:tcBorders>
              <w:top w:val="single" w:sz="4" w:space="0" w:color="auto"/>
            </w:tcBorders>
          </w:tcPr>
          <w:p w:rsidR="00962E62" w:rsidRPr="00962E62" w:rsidRDefault="00962E62" w:rsidP="00962E62">
            <w:pPr>
              <w:ind w:right="-108"/>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800 шт. (16 упаков.х305 грн. =4880 г</w:t>
            </w:r>
            <w:r w:rsidRPr="00962E62">
              <w:rPr>
                <w:rFonts w:ascii="Times New Roman" w:eastAsia="Calibri" w:hAnsi="Times New Roman" w:cs="Times New Roman"/>
                <w:sz w:val="28"/>
                <w:szCs w:val="28"/>
              </w:rPr>
              <w:t>рн.)</w:t>
            </w:r>
          </w:p>
        </w:tc>
        <w:tc>
          <w:tcPr>
            <w:tcW w:w="2268" w:type="dxa"/>
            <w:vMerge w:val="restart"/>
            <w:tcBorders>
              <w:top w:val="single" w:sz="4" w:space="0" w:color="auto"/>
            </w:tcBorders>
            <w:vAlign w:val="center"/>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297680,00 грн(тест)+</w:t>
            </w:r>
          </w:p>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263520грн(голки)+</w:t>
            </w:r>
          </w:p>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 xml:space="preserve">158600грн(ланцет)разом </w:t>
            </w:r>
            <w:r w:rsidRPr="00962E62">
              <w:rPr>
                <w:rFonts w:ascii="Times New Roman" w:eastAsia="Calibri" w:hAnsi="Times New Roman" w:cs="Times New Roman"/>
                <w:b/>
                <w:sz w:val="28"/>
                <w:szCs w:val="28"/>
                <w:lang w:val="uk-UA"/>
              </w:rPr>
              <w:t>719800,00</w:t>
            </w:r>
          </w:p>
        </w:tc>
      </w:tr>
      <w:tr w:rsidR="00962E62" w:rsidRPr="00962E62" w:rsidTr="00F40909">
        <w:trPr>
          <w:trHeight w:val="543"/>
        </w:trPr>
        <w:tc>
          <w:tcPr>
            <w:tcW w:w="665" w:type="dxa"/>
            <w:vMerge/>
          </w:tcPr>
          <w:p w:rsidR="00962E62" w:rsidRPr="00962E62" w:rsidRDefault="00962E62" w:rsidP="00962E62">
            <w:pPr>
              <w:jc w:val="center"/>
              <w:rPr>
                <w:rFonts w:ascii="Times New Roman" w:eastAsia="Calibri" w:hAnsi="Times New Roman" w:cs="Times New Roman"/>
                <w:sz w:val="28"/>
                <w:szCs w:val="28"/>
              </w:rPr>
            </w:pPr>
          </w:p>
        </w:tc>
        <w:tc>
          <w:tcPr>
            <w:tcW w:w="2604" w:type="dxa"/>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Голки для введення інсуліну</w:t>
            </w:r>
          </w:p>
        </w:tc>
        <w:tc>
          <w:tcPr>
            <w:tcW w:w="1134" w:type="dxa"/>
            <w:vMerge/>
          </w:tcPr>
          <w:p w:rsidR="00962E62" w:rsidRPr="00962E62" w:rsidRDefault="00962E62" w:rsidP="00962E62">
            <w:pPr>
              <w:jc w:val="center"/>
              <w:rPr>
                <w:rFonts w:ascii="Times New Roman" w:eastAsia="Calibri" w:hAnsi="Times New Roman" w:cs="Times New Roman"/>
                <w:sz w:val="28"/>
                <w:szCs w:val="28"/>
                <w:lang w:val="uk-UA"/>
              </w:rPr>
            </w:pPr>
          </w:p>
        </w:tc>
        <w:tc>
          <w:tcPr>
            <w:tcW w:w="3686" w:type="dxa"/>
          </w:tcPr>
          <w:p w:rsidR="00962E62" w:rsidRPr="00962E62" w:rsidRDefault="00962E62" w:rsidP="00962E62">
            <w:pPr>
              <w:ind w:right="-108"/>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800</w:t>
            </w:r>
            <w:r w:rsidRPr="00962E62">
              <w:rPr>
                <w:rFonts w:ascii="Times New Roman" w:eastAsia="Calibri" w:hAnsi="Times New Roman" w:cs="Times New Roman"/>
                <w:sz w:val="28"/>
                <w:szCs w:val="28"/>
              </w:rPr>
              <w:t xml:space="preserve">шт. х </w:t>
            </w:r>
            <w:r w:rsidRPr="00962E62">
              <w:rPr>
                <w:rFonts w:ascii="Times New Roman" w:eastAsia="Calibri" w:hAnsi="Times New Roman" w:cs="Times New Roman"/>
                <w:sz w:val="28"/>
                <w:szCs w:val="28"/>
                <w:lang w:val="uk-UA"/>
              </w:rPr>
              <w:t>5,4грн. =4320г</w:t>
            </w:r>
            <w:r w:rsidRPr="00962E62">
              <w:rPr>
                <w:rFonts w:ascii="Times New Roman" w:eastAsia="Calibri" w:hAnsi="Times New Roman" w:cs="Times New Roman"/>
                <w:sz w:val="28"/>
                <w:szCs w:val="28"/>
              </w:rPr>
              <w:t>рн.</w:t>
            </w:r>
          </w:p>
        </w:tc>
        <w:tc>
          <w:tcPr>
            <w:tcW w:w="2268" w:type="dxa"/>
            <w:vMerge/>
          </w:tcPr>
          <w:p w:rsidR="00962E62" w:rsidRPr="00962E62" w:rsidRDefault="00962E62" w:rsidP="00962E62">
            <w:pPr>
              <w:jc w:val="center"/>
              <w:rPr>
                <w:rFonts w:ascii="Times New Roman" w:eastAsia="Calibri" w:hAnsi="Times New Roman" w:cs="Times New Roman"/>
                <w:sz w:val="28"/>
                <w:szCs w:val="28"/>
              </w:rPr>
            </w:pPr>
          </w:p>
        </w:tc>
      </w:tr>
      <w:tr w:rsidR="00962E62" w:rsidRPr="00962E62" w:rsidTr="00BF0B72">
        <w:trPr>
          <w:trHeight w:val="771"/>
        </w:trPr>
        <w:tc>
          <w:tcPr>
            <w:tcW w:w="665" w:type="dxa"/>
            <w:vMerge/>
          </w:tcPr>
          <w:p w:rsidR="00962E62" w:rsidRPr="00962E62" w:rsidRDefault="00962E62" w:rsidP="00962E62">
            <w:pPr>
              <w:jc w:val="center"/>
              <w:rPr>
                <w:rFonts w:ascii="Times New Roman" w:eastAsia="Calibri" w:hAnsi="Times New Roman" w:cs="Times New Roman"/>
                <w:sz w:val="28"/>
                <w:szCs w:val="28"/>
              </w:rPr>
            </w:pPr>
          </w:p>
        </w:tc>
        <w:tc>
          <w:tcPr>
            <w:tcW w:w="2604" w:type="dxa"/>
          </w:tcPr>
          <w:p w:rsidR="00962E62" w:rsidRPr="00962E62" w:rsidRDefault="00962E62" w:rsidP="00962E62">
            <w:pPr>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Ланцети</w:t>
            </w:r>
          </w:p>
        </w:tc>
        <w:tc>
          <w:tcPr>
            <w:tcW w:w="1134" w:type="dxa"/>
            <w:vMerge/>
          </w:tcPr>
          <w:p w:rsidR="00962E62" w:rsidRPr="00962E62" w:rsidRDefault="00962E62" w:rsidP="00962E62">
            <w:pPr>
              <w:jc w:val="center"/>
              <w:rPr>
                <w:rFonts w:ascii="Times New Roman" w:eastAsia="Calibri" w:hAnsi="Times New Roman" w:cs="Times New Roman"/>
                <w:sz w:val="28"/>
                <w:szCs w:val="28"/>
                <w:lang w:val="uk-UA"/>
              </w:rPr>
            </w:pPr>
          </w:p>
        </w:tc>
        <w:tc>
          <w:tcPr>
            <w:tcW w:w="3686" w:type="dxa"/>
          </w:tcPr>
          <w:p w:rsidR="00962E62" w:rsidRPr="00962E62" w:rsidRDefault="00962E62" w:rsidP="00962E62">
            <w:pPr>
              <w:ind w:right="-108"/>
              <w:jc w:val="both"/>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800 шт. х 3</w:t>
            </w:r>
            <w:r w:rsidRPr="00962E62">
              <w:rPr>
                <w:rFonts w:ascii="Times New Roman" w:eastAsia="Calibri" w:hAnsi="Times New Roman" w:cs="Times New Roman"/>
                <w:sz w:val="28"/>
                <w:szCs w:val="28"/>
              </w:rPr>
              <w:t>,25</w:t>
            </w:r>
            <w:r w:rsidRPr="00962E62">
              <w:rPr>
                <w:rFonts w:ascii="Times New Roman" w:eastAsia="Calibri" w:hAnsi="Times New Roman" w:cs="Times New Roman"/>
                <w:sz w:val="28"/>
                <w:szCs w:val="28"/>
                <w:lang w:val="uk-UA"/>
              </w:rPr>
              <w:t xml:space="preserve"> грн.=2600,00 грн</w:t>
            </w:r>
            <w:r w:rsidRPr="00962E62">
              <w:rPr>
                <w:rFonts w:ascii="Times New Roman" w:eastAsia="Calibri" w:hAnsi="Times New Roman" w:cs="Times New Roman"/>
                <w:sz w:val="28"/>
                <w:szCs w:val="28"/>
              </w:rPr>
              <w:t>.</w:t>
            </w:r>
          </w:p>
        </w:tc>
        <w:tc>
          <w:tcPr>
            <w:tcW w:w="2268" w:type="dxa"/>
            <w:vMerge/>
          </w:tcPr>
          <w:p w:rsidR="00962E62" w:rsidRPr="00962E62" w:rsidRDefault="00962E62" w:rsidP="00962E62">
            <w:pPr>
              <w:jc w:val="center"/>
              <w:rPr>
                <w:rFonts w:ascii="Times New Roman" w:eastAsia="Calibri" w:hAnsi="Times New Roman" w:cs="Times New Roman"/>
                <w:sz w:val="28"/>
                <w:szCs w:val="28"/>
              </w:rPr>
            </w:pPr>
          </w:p>
        </w:tc>
      </w:tr>
      <w:tr w:rsidR="00962E62" w:rsidRPr="00962E62" w:rsidTr="00F40909">
        <w:tc>
          <w:tcPr>
            <w:tcW w:w="665" w:type="dxa"/>
          </w:tcPr>
          <w:p w:rsidR="00962E62" w:rsidRPr="00962E62" w:rsidRDefault="00962E62" w:rsidP="00962E62">
            <w:pPr>
              <w:jc w:val="both"/>
              <w:rPr>
                <w:rFonts w:ascii="Times New Roman" w:eastAsia="Calibri" w:hAnsi="Times New Roman" w:cs="Times New Roman"/>
                <w:b/>
                <w:sz w:val="28"/>
                <w:szCs w:val="28"/>
              </w:rPr>
            </w:pPr>
          </w:p>
        </w:tc>
        <w:tc>
          <w:tcPr>
            <w:tcW w:w="2604" w:type="dxa"/>
          </w:tcPr>
          <w:p w:rsidR="00962E62" w:rsidRPr="00962E62" w:rsidRDefault="00962E62" w:rsidP="00962E62">
            <w:pPr>
              <w:jc w:val="both"/>
              <w:rPr>
                <w:rFonts w:ascii="Times New Roman" w:eastAsia="Calibri" w:hAnsi="Times New Roman" w:cs="Times New Roman"/>
                <w:b/>
                <w:sz w:val="28"/>
                <w:szCs w:val="28"/>
              </w:rPr>
            </w:pPr>
            <w:r w:rsidRPr="00962E62">
              <w:rPr>
                <w:rFonts w:ascii="Times New Roman" w:eastAsia="Calibri" w:hAnsi="Times New Roman" w:cs="Times New Roman"/>
                <w:b/>
                <w:sz w:val="28"/>
                <w:szCs w:val="28"/>
              </w:rPr>
              <w:t>Всього</w:t>
            </w:r>
          </w:p>
        </w:tc>
        <w:tc>
          <w:tcPr>
            <w:tcW w:w="1134" w:type="dxa"/>
          </w:tcPr>
          <w:p w:rsidR="00962E62" w:rsidRPr="00962E62" w:rsidRDefault="0083679E" w:rsidP="0083679E">
            <w:pPr>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278</w:t>
            </w:r>
          </w:p>
        </w:tc>
        <w:tc>
          <w:tcPr>
            <w:tcW w:w="3686" w:type="dxa"/>
          </w:tcPr>
          <w:p w:rsidR="00962E62" w:rsidRPr="00962E62" w:rsidRDefault="00962E62" w:rsidP="00962E62">
            <w:pPr>
              <w:ind w:right="-108"/>
              <w:jc w:val="both"/>
              <w:rPr>
                <w:rFonts w:ascii="Times New Roman" w:eastAsia="Calibri" w:hAnsi="Times New Roman" w:cs="Times New Roman"/>
                <w:b/>
                <w:sz w:val="28"/>
                <w:szCs w:val="28"/>
              </w:rPr>
            </w:pPr>
          </w:p>
        </w:tc>
        <w:tc>
          <w:tcPr>
            <w:tcW w:w="2268" w:type="dxa"/>
          </w:tcPr>
          <w:p w:rsidR="00962E62" w:rsidRPr="00962E62" w:rsidRDefault="00962E62" w:rsidP="00962E62">
            <w:pPr>
              <w:jc w:val="center"/>
              <w:rPr>
                <w:rFonts w:ascii="Times New Roman" w:eastAsia="Calibri" w:hAnsi="Times New Roman" w:cs="Times New Roman"/>
                <w:b/>
                <w:sz w:val="28"/>
                <w:szCs w:val="28"/>
                <w:lang w:val="uk-UA"/>
              </w:rPr>
            </w:pPr>
            <w:r w:rsidRPr="00962E62">
              <w:rPr>
                <w:rFonts w:ascii="Times New Roman" w:eastAsia="Calibri" w:hAnsi="Times New Roman" w:cs="Times New Roman"/>
                <w:b/>
                <w:sz w:val="28"/>
                <w:szCs w:val="28"/>
                <w:lang w:val="uk-UA"/>
              </w:rPr>
              <w:t>3 302 927,00</w:t>
            </w:r>
          </w:p>
        </w:tc>
      </w:tr>
    </w:tbl>
    <w:p w:rsidR="00BF0B72" w:rsidRDefault="00BF0B72" w:rsidP="00BF0B72">
      <w:pPr>
        <w:tabs>
          <w:tab w:val="left" w:pos="6900"/>
        </w:tabs>
        <w:spacing w:after="0" w:line="240" w:lineRule="auto"/>
        <w:rPr>
          <w:rFonts w:ascii="Times New Roman" w:eastAsia="Times New Roman" w:hAnsi="Times New Roman" w:cs="Times New Roman"/>
          <w:sz w:val="28"/>
          <w:szCs w:val="28"/>
          <w:lang w:val="uk-UA" w:eastAsia="ru-RU"/>
        </w:rPr>
      </w:pPr>
    </w:p>
    <w:p w:rsidR="00BF0B72" w:rsidRPr="00BF0B72" w:rsidRDefault="00BF0B72" w:rsidP="00BF0B72">
      <w:pPr>
        <w:tabs>
          <w:tab w:val="left" w:pos="6900"/>
        </w:tabs>
        <w:spacing w:after="0" w:line="240" w:lineRule="auto"/>
        <w:rPr>
          <w:rFonts w:ascii="Times New Roman" w:eastAsia="Times New Roman" w:hAnsi="Times New Roman" w:cs="Times New Roman"/>
          <w:sz w:val="28"/>
          <w:szCs w:val="28"/>
          <w:lang w:val="uk-UA" w:eastAsia="ru-RU"/>
        </w:rPr>
      </w:pPr>
      <w:r w:rsidRPr="00BF0B72">
        <w:rPr>
          <w:rFonts w:ascii="Times New Roman" w:eastAsia="Times New Roman" w:hAnsi="Times New Roman" w:cs="Times New Roman"/>
          <w:sz w:val="28"/>
          <w:szCs w:val="28"/>
          <w:lang w:val="uk-UA" w:eastAsia="ru-RU"/>
        </w:rPr>
        <w:t>Секретар міської ради                                                                      Петро БАБИЧ</w:t>
      </w:r>
    </w:p>
    <w:p w:rsidR="00A41549" w:rsidRDefault="00A41549" w:rsidP="00591FA8">
      <w:pPr>
        <w:tabs>
          <w:tab w:val="left" w:pos="0"/>
          <w:tab w:val="left" w:pos="1553"/>
        </w:tabs>
        <w:spacing w:after="0" w:line="240" w:lineRule="auto"/>
        <w:rPr>
          <w:rFonts w:ascii="Times New Roman" w:eastAsia="Calibri" w:hAnsi="Times New Roman" w:cs="Times New Roman"/>
          <w:sz w:val="28"/>
          <w:szCs w:val="28"/>
          <w:lang w:val="uk-UA"/>
        </w:rPr>
      </w:pPr>
    </w:p>
    <w:p w:rsidR="00B31FE6" w:rsidRDefault="00B31FE6" w:rsidP="008518AD">
      <w:pPr>
        <w:tabs>
          <w:tab w:val="left" w:pos="0"/>
          <w:tab w:val="left" w:pos="1553"/>
        </w:tabs>
        <w:spacing w:after="0" w:line="240" w:lineRule="auto"/>
        <w:ind w:right="2600" w:firstLine="709"/>
        <w:jc w:val="center"/>
        <w:rPr>
          <w:rFonts w:ascii="Times New Roman" w:eastAsia="Calibri" w:hAnsi="Times New Roman" w:cs="Times New Roman"/>
          <w:sz w:val="24"/>
          <w:szCs w:val="24"/>
          <w:lang w:val="uk-UA"/>
        </w:rPr>
      </w:pPr>
    </w:p>
    <w:p w:rsidR="00B31FE6" w:rsidRDefault="00B31FE6" w:rsidP="008518AD">
      <w:pPr>
        <w:tabs>
          <w:tab w:val="left" w:pos="0"/>
          <w:tab w:val="left" w:pos="1553"/>
        </w:tabs>
        <w:spacing w:after="0" w:line="240" w:lineRule="auto"/>
        <w:ind w:right="2600" w:firstLine="709"/>
        <w:jc w:val="center"/>
        <w:rPr>
          <w:rFonts w:ascii="Times New Roman" w:eastAsia="Calibri" w:hAnsi="Times New Roman" w:cs="Times New Roman"/>
          <w:sz w:val="24"/>
          <w:szCs w:val="24"/>
          <w:lang w:val="uk-UA"/>
        </w:rPr>
      </w:pPr>
    </w:p>
    <w:p w:rsidR="00B31FE6" w:rsidRDefault="00B31FE6" w:rsidP="008518AD">
      <w:pPr>
        <w:tabs>
          <w:tab w:val="left" w:pos="0"/>
          <w:tab w:val="left" w:pos="1553"/>
        </w:tabs>
        <w:spacing w:after="0" w:line="240" w:lineRule="auto"/>
        <w:ind w:right="2600" w:firstLine="709"/>
        <w:jc w:val="center"/>
        <w:rPr>
          <w:rFonts w:ascii="Times New Roman" w:eastAsia="Calibri" w:hAnsi="Times New Roman" w:cs="Times New Roman"/>
          <w:sz w:val="24"/>
          <w:szCs w:val="24"/>
          <w:lang w:val="uk-UA"/>
        </w:rPr>
      </w:pPr>
    </w:p>
    <w:p w:rsidR="00B31FE6" w:rsidRDefault="00B31FE6" w:rsidP="008518AD">
      <w:pPr>
        <w:tabs>
          <w:tab w:val="left" w:pos="0"/>
          <w:tab w:val="left" w:pos="1553"/>
        </w:tabs>
        <w:spacing w:after="0" w:line="240" w:lineRule="auto"/>
        <w:ind w:right="2600" w:firstLine="709"/>
        <w:jc w:val="center"/>
        <w:rPr>
          <w:rFonts w:ascii="Times New Roman" w:eastAsia="Calibri" w:hAnsi="Times New Roman" w:cs="Times New Roman"/>
          <w:sz w:val="24"/>
          <w:szCs w:val="24"/>
          <w:lang w:val="uk-UA"/>
        </w:rPr>
      </w:pPr>
    </w:p>
    <w:p w:rsidR="00B31FE6" w:rsidRDefault="00B31FE6" w:rsidP="008518AD">
      <w:pPr>
        <w:tabs>
          <w:tab w:val="left" w:pos="0"/>
          <w:tab w:val="left" w:pos="1553"/>
        </w:tabs>
        <w:spacing w:after="0" w:line="240" w:lineRule="auto"/>
        <w:ind w:right="2600" w:firstLine="709"/>
        <w:jc w:val="center"/>
        <w:rPr>
          <w:rFonts w:ascii="Times New Roman" w:eastAsia="Calibri" w:hAnsi="Times New Roman" w:cs="Times New Roman"/>
          <w:sz w:val="24"/>
          <w:szCs w:val="24"/>
          <w:lang w:val="uk-UA"/>
        </w:rPr>
      </w:pPr>
    </w:p>
    <w:p w:rsidR="00B31FE6" w:rsidRDefault="00B31FE6" w:rsidP="008518AD">
      <w:pPr>
        <w:tabs>
          <w:tab w:val="left" w:pos="0"/>
          <w:tab w:val="left" w:pos="1553"/>
        </w:tabs>
        <w:spacing w:after="0" w:line="240" w:lineRule="auto"/>
        <w:ind w:right="2600" w:firstLine="709"/>
        <w:jc w:val="center"/>
        <w:rPr>
          <w:rFonts w:ascii="Times New Roman" w:eastAsia="Calibri" w:hAnsi="Times New Roman" w:cs="Times New Roman"/>
          <w:sz w:val="24"/>
          <w:szCs w:val="24"/>
          <w:lang w:val="uk-UA"/>
        </w:rPr>
      </w:pPr>
    </w:p>
    <w:p w:rsidR="008518AD" w:rsidRPr="00E50826" w:rsidRDefault="008518AD" w:rsidP="00B31FE6">
      <w:pPr>
        <w:tabs>
          <w:tab w:val="left" w:pos="0"/>
          <w:tab w:val="left" w:pos="1553"/>
        </w:tabs>
        <w:spacing w:after="0" w:line="240" w:lineRule="auto"/>
        <w:ind w:right="50" w:firstLine="6237"/>
        <w:jc w:val="center"/>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lastRenderedPageBreak/>
        <w:t xml:space="preserve">Додаток 3                                                           </w:t>
      </w:r>
    </w:p>
    <w:p w:rsidR="008518AD" w:rsidRPr="00E50826" w:rsidRDefault="008518AD" w:rsidP="00B31FE6">
      <w:pPr>
        <w:tabs>
          <w:tab w:val="left" w:pos="426"/>
          <w:tab w:val="left" w:pos="1553"/>
        </w:tabs>
        <w:spacing w:after="0" w:line="240" w:lineRule="auto"/>
        <w:ind w:right="50" w:firstLine="6237"/>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до Міської підпрограми </w:t>
      </w:r>
    </w:p>
    <w:p w:rsidR="008518AD" w:rsidRPr="00E50826" w:rsidRDefault="008518AD" w:rsidP="00B31FE6">
      <w:pPr>
        <w:tabs>
          <w:tab w:val="left" w:pos="426"/>
          <w:tab w:val="left" w:pos="1553"/>
        </w:tabs>
        <w:spacing w:after="0" w:line="240" w:lineRule="auto"/>
        <w:ind w:right="50" w:firstLine="6237"/>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 по забезпеченню пільгових</w:t>
      </w:r>
    </w:p>
    <w:p w:rsidR="008518AD" w:rsidRPr="00E50826" w:rsidRDefault="008518AD" w:rsidP="00B31FE6">
      <w:pPr>
        <w:tabs>
          <w:tab w:val="left" w:pos="426"/>
          <w:tab w:val="left" w:pos="1553"/>
        </w:tabs>
        <w:spacing w:after="0" w:line="240" w:lineRule="auto"/>
        <w:ind w:right="50" w:firstLine="6237"/>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 категорій населення міста</w:t>
      </w:r>
    </w:p>
    <w:p w:rsidR="008518AD" w:rsidRPr="00E50826" w:rsidRDefault="008518AD" w:rsidP="00B31FE6">
      <w:pPr>
        <w:tabs>
          <w:tab w:val="left" w:pos="426"/>
          <w:tab w:val="left" w:pos="1553"/>
        </w:tabs>
        <w:spacing w:after="0" w:line="240" w:lineRule="auto"/>
        <w:ind w:right="50" w:firstLine="6237"/>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 Бровари лікарськими засобами                         </w:t>
      </w:r>
    </w:p>
    <w:p w:rsidR="008518AD" w:rsidRPr="00E50826" w:rsidRDefault="008518AD" w:rsidP="00B31FE6">
      <w:pPr>
        <w:tabs>
          <w:tab w:val="left" w:pos="0"/>
          <w:tab w:val="left" w:pos="1553"/>
        </w:tabs>
        <w:spacing w:after="0" w:line="240" w:lineRule="auto"/>
        <w:ind w:right="50" w:firstLine="6237"/>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та медичними виробами                                </w:t>
      </w:r>
    </w:p>
    <w:p w:rsidR="008518AD" w:rsidRPr="00E50826" w:rsidRDefault="008518AD" w:rsidP="00B31FE6">
      <w:pPr>
        <w:tabs>
          <w:tab w:val="left" w:pos="0"/>
          <w:tab w:val="left" w:pos="1553"/>
        </w:tabs>
        <w:spacing w:after="0" w:line="240" w:lineRule="auto"/>
        <w:ind w:right="50" w:firstLine="6237"/>
        <w:rPr>
          <w:rFonts w:ascii="Times New Roman" w:eastAsia="Calibri" w:hAnsi="Times New Roman" w:cs="Times New Roman"/>
          <w:sz w:val="24"/>
          <w:szCs w:val="24"/>
          <w:lang w:val="uk-UA"/>
        </w:rPr>
      </w:pPr>
      <w:r w:rsidRPr="00E50826">
        <w:rPr>
          <w:rFonts w:ascii="Times New Roman" w:eastAsia="Calibri" w:hAnsi="Times New Roman" w:cs="Times New Roman"/>
          <w:sz w:val="24"/>
          <w:szCs w:val="24"/>
          <w:lang w:val="uk-UA"/>
        </w:rPr>
        <w:t xml:space="preserve"> на 2021 рік</w:t>
      </w:r>
    </w:p>
    <w:p w:rsidR="008518AD" w:rsidRDefault="008518AD" w:rsidP="008518AD">
      <w:pPr>
        <w:tabs>
          <w:tab w:val="left" w:pos="0"/>
          <w:tab w:val="left" w:pos="1553"/>
        </w:tabs>
        <w:spacing w:after="0" w:line="240" w:lineRule="auto"/>
        <w:ind w:firstLine="709"/>
        <w:rPr>
          <w:rFonts w:ascii="Times New Roman" w:eastAsia="Calibri" w:hAnsi="Times New Roman" w:cs="Times New Roman"/>
          <w:sz w:val="28"/>
          <w:szCs w:val="28"/>
          <w:lang w:val="uk-UA"/>
        </w:rPr>
      </w:pPr>
    </w:p>
    <w:p w:rsidR="00A41549" w:rsidRPr="00702868" w:rsidRDefault="00A41549" w:rsidP="008518AD">
      <w:pPr>
        <w:tabs>
          <w:tab w:val="left" w:pos="0"/>
          <w:tab w:val="left" w:pos="1553"/>
        </w:tabs>
        <w:spacing w:after="0" w:line="240" w:lineRule="auto"/>
        <w:ind w:firstLine="709"/>
        <w:rPr>
          <w:rFonts w:ascii="Times New Roman" w:eastAsia="Calibri" w:hAnsi="Times New Roman" w:cs="Times New Roman"/>
          <w:sz w:val="28"/>
          <w:szCs w:val="28"/>
          <w:lang w:val="uk-UA"/>
        </w:rPr>
      </w:pPr>
    </w:p>
    <w:p w:rsidR="00962E62" w:rsidRDefault="00962E62" w:rsidP="00962E62">
      <w:pPr>
        <w:spacing w:after="0" w:line="240" w:lineRule="auto"/>
        <w:jc w:val="center"/>
        <w:rPr>
          <w:rFonts w:ascii="Times New Roman" w:eastAsia="Calibri" w:hAnsi="Times New Roman" w:cs="Times New Roman"/>
          <w:b/>
          <w:sz w:val="28"/>
          <w:szCs w:val="28"/>
          <w:lang w:val="uk-UA"/>
        </w:rPr>
      </w:pPr>
      <w:r w:rsidRPr="00962E62">
        <w:rPr>
          <w:rFonts w:ascii="Times New Roman" w:eastAsia="Calibri" w:hAnsi="Times New Roman" w:cs="Times New Roman"/>
          <w:b/>
          <w:sz w:val="28"/>
          <w:szCs w:val="28"/>
          <w:lang w:val="uk-UA"/>
        </w:rPr>
        <w:t>Пільгове забезпечення відповідно до Переліку орфанних захворювань, затвердженого Наказом МОЗ України №919 від 30.12.2015 р.</w:t>
      </w:r>
    </w:p>
    <w:p w:rsidR="00A41549" w:rsidRPr="00962E62" w:rsidRDefault="00A41549" w:rsidP="00962E62">
      <w:pPr>
        <w:spacing w:after="0" w:line="240" w:lineRule="auto"/>
        <w:jc w:val="center"/>
        <w:rPr>
          <w:rFonts w:ascii="Times New Roman" w:eastAsia="Calibri" w:hAnsi="Times New Roman" w:cs="Times New Roman"/>
          <w:b/>
          <w:sz w:val="28"/>
          <w:szCs w:val="28"/>
          <w:lang w:val="uk-UA"/>
        </w:rPr>
      </w:pPr>
    </w:p>
    <w:tbl>
      <w:tblPr>
        <w:tblStyle w:val="a4"/>
        <w:tblW w:w="0" w:type="auto"/>
        <w:tblLayout w:type="fixed"/>
        <w:tblLook w:val="04A0"/>
      </w:tblPr>
      <w:tblGrid>
        <w:gridCol w:w="675"/>
        <w:gridCol w:w="4111"/>
        <w:gridCol w:w="1985"/>
        <w:gridCol w:w="2551"/>
      </w:tblGrid>
      <w:tr w:rsidR="00962E62" w:rsidRPr="00B31FE6" w:rsidTr="00CA2824">
        <w:tc>
          <w:tcPr>
            <w:tcW w:w="675" w:type="dxa"/>
            <w:tcBorders>
              <w:top w:val="single" w:sz="4" w:space="0" w:color="auto"/>
              <w:right w:val="nil"/>
            </w:tcBorders>
          </w:tcPr>
          <w:p w:rsidR="00962E62" w:rsidRPr="00962E62" w:rsidRDefault="00962E62" w:rsidP="00962E62">
            <w:pPr>
              <w:jc w:val="center"/>
              <w:rPr>
                <w:rFonts w:ascii="Times New Roman" w:eastAsia="Calibri" w:hAnsi="Times New Roman" w:cs="Times New Roman"/>
                <w:b/>
                <w:sz w:val="28"/>
                <w:szCs w:val="28"/>
              </w:rPr>
            </w:pPr>
            <w:r w:rsidRPr="00962E62">
              <w:rPr>
                <w:rFonts w:ascii="Times New Roman" w:eastAsia="Calibri" w:hAnsi="Times New Roman" w:cs="Times New Roman"/>
                <w:b/>
                <w:sz w:val="28"/>
                <w:szCs w:val="28"/>
              </w:rPr>
              <w:t>№ п/п</w:t>
            </w:r>
          </w:p>
        </w:tc>
        <w:tc>
          <w:tcPr>
            <w:tcW w:w="4111" w:type="dxa"/>
            <w:tcBorders>
              <w:top w:val="single" w:sz="4" w:space="0" w:color="auto"/>
              <w:left w:val="nil"/>
            </w:tcBorders>
          </w:tcPr>
          <w:p w:rsidR="00962E62" w:rsidRPr="00962E62" w:rsidRDefault="00962E62" w:rsidP="00962E62">
            <w:pPr>
              <w:jc w:val="center"/>
              <w:rPr>
                <w:rFonts w:ascii="Times New Roman" w:eastAsia="Calibri" w:hAnsi="Times New Roman" w:cs="Times New Roman"/>
                <w:b/>
                <w:sz w:val="28"/>
                <w:szCs w:val="28"/>
                <w:lang w:val="uk-UA"/>
              </w:rPr>
            </w:pPr>
            <w:r w:rsidRPr="00962E62">
              <w:rPr>
                <w:rFonts w:ascii="Times New Roman" w:eastAsia="Calibri" w:hAnsi="Times New Roman" w:cs="Times New Roman"/>
                <w:b/>
                <w:sz w:val="28"/>
                <w:szCs w:val="28"/>
                <w:lang w:val="uk-UA"/>
              </w:rPr>
              <w:t>Перелік груп населення, що підлягають пільговому забезпеченню</w:t>
            </w:r>
          </w:p>
        </w:tc>
        <w:tc>
          <w:tcPr>
            <w:tcW w:w="1985" w:type="dxa"/>
            <w:tcBorders>
              <w:top w:val="single" w:sz="4" w:space="0" w:color="auto"/>
            </w:tcBorders>
          </w:tcPr>
          <w:p w:rsidR="00962E62" w:rsidRPr="00962E62" w:rsidRDefault="00962E62" w:rsidP="00962E62">
            <w:pPr>
              <w:ind w:left="-108" w:right="-108"/>
              <w:jc w:val="center"/>
              <w:rPr>
                <w:rFonts w:ascii="Times New Roman" w:eastAsia="Calibri" w:hAnsi="Times New Roman" w:cs="Times New Roman"/>
                <w:b/>
                <w:sz w:val="28"/>
                <w:szCs w:val="28"/>
                <w:lang w:val="uk-UA"/>
              </w:rPr>
            </w:pPr>
            <w:r w:rsidRPr="00962E62">
              <w:rPr>
                <w:rFonts w:ascii="Times New Roman" w:eastAsia="Calibri" w:hAnsi="Times New Roman" w:cs="Times New Roman"/>
                <w:b/>
                <w:sz w:val="28"/>
                <w:szCs w:val="28"/>
                <w:lang w:val="uk-UA"/>
              </w:rPr>
              <w:t>Кількість осіб, що підлягає пільговому забезпеченню</w:t>
            </w:r>
          </w:p>
        </w:tc>
        <w:tc>
          <w:tcPr>
            <w:tcW w:w="2551" w:type="dxa"/>
            <w:tcBorders>
              <w:top w:val="single" w:sz="4" w:space="0" w:color="auto"/>
            </w:tcBorders>
          </w:tcPr>
          <w:p w:rsidR="00962E62" w:rsidRPr="00962E62" w:rsidRDefault="00962E62" w:rsidP="00962E62">
            <w:pPr>
              <w:jc w:val="center"/>
              <w:rPr>
                <w:rFonts w:ascii="Times New Roman" w:eastAsia="Calibri" w:hAnsi="Times New Roman" w:cs="Times New Roman"/>
                <w:b/>
                <w:sz w:val="28"/>
                <w:szCs w:val="28"/>
                <w:lang w:val="uk-UA"/>
              </w:rPr>
            </w:pPr>
            <w:r w:rsidRPr="00962E62">
              <w:rPr>
                <w:rFonts w:ascii="Times New Roman" w:eastAsia="Calibri" w:hAnsi="Times New Roman" w:cs="Times New Roman"/>
                <w:b/>
                <w:sz w:val="28"/>
                <w:szCs w:val="28"/>
              </w:rPr>
              <w:t>Орієнтовна потреба в фінансуванні</w:t>
            </w:r>
            <w:r w:rsidRPr="00962E62">
              <w:rPr>
                <w:rFonts w:ascii="Times New Roman" w:eastAsia="Calibri" w:hAnsi="Times New Roman" w:cs="Times New Roman"/>
                <w:b/>
                <w:sz w:val="28"/>
                <w:szCs w:val="28"/>
                <w:lang w:val="uk-UA"/>
              </w:rPr>
              <w:t>, грн.</w:t>
            </w:r>
          </w:p>
        </w:tc>
      </w:tr>
      <w:tr w:rsidR="00962E62" w:rsidRPr="00962E62" w:rsidTr="00F40909">
        <w:tc>
          <w:tcPr>
            <w:tcW w:w="675" w:type="dxa"/>
          </w:tcPr>
          <w:p w:rsidR="00962E62" w:rsidRPr="00962E62" w:rsidRDefault="00962E62" w:rsidP="00962E62">
            <w:pPr>
              <w:jc w:val="center"/>
              <w:rPr>
                <w:rFonts w:ascii="Times New Roman" w:eastAsia="Calibri" w:hAnsi="Times New Roman" w:cs="Times New Roman"/>
                <w:sz w:val="28"/>
                <w:szCs w:val="28"/>
              </w:rPr>
            </w:pPr>
            <w:r w:rsidRPr="00962E62">
              <w:rPr>
                <w:rFonts w:ascii="Times New Roman" w:eastAsia="Calibri" w:hAnsi="Times New Roman" w:cs="Times New Roman"/>
                <w:sz w:val="28"/>
                <w:szCs w:val="28"/>
              </w:rPr>
              <w:t>1.</w:t>
            </w:r>
          </w:p>
        </w:tc>
        <w:tc>
          <w:tcPr>
            <w:tcW w:w="4111" w:type="dxa"/>
          </w:tcPr>
          <w:p w:rsidR="00962E62" w:rsidRPr="00962E62" w:rsidRDefault="00962E62" w:rsidP="00962E62">
            <w:pPr>
              <w:jc w:val="both"/>
              <w:rPr>
                <w:rFonts w:ascii="Times New Roman" w:eastAsia="Calibri" w:hAnsi="Times New Roman" w:cs="Times New Roman"/>
                <w:sz w:val="28"/>
                <w:szCs w:val="28"/>
              </w:rPr>
            </w:pPr>
            <w:r w:rsidRPr="00962E62">
              <w:rPr>
                <w:rFonts w:ascii="Times New Roman" w:eastAsia="Calibri" w:hAnsi="Times New Roman" w:cs="Times New Roman"/>
                <w:sz w:val="28"/>
                <w:szCs w:val="28"/>
                <w:lang w:val="uk-UA"/>
              </w:rPr>
              <w:t>Орфанні захворювання</w:t>
            </w:r>
          </w:p>
        </w:tc>
        <w:tc>
          <w:tcPr>
            <w:tcW w:w="1985" w:type="dxa"/>
          </w:tcPr>
          <w:p w:rsidR="00962E62" w:rsidRPr="00962E62" w:rsidRDefault="00962E62" w:rsidP="00962E62">
            <w:pPr>
              <w:jc w:val="center"/>
              <w:rPr>
                <w:rFonts w:ascii="Times New Roman" w:eastAsia="Calibri" w:hAnsi="Times New Roman" w:cs="Times New Roman"/>
                <w:sz w:val="28"/>
                <w:szCs w:val="28"/>
                <w:lang w:val="uk-UA"/>
              </w:rPr>
            </w:pPr>
            <w:r w:rsidRPr="00962E62">
              <w:rPr>
                <w:rFonts w:ascii="Times New Roman" w:eastAsia="Calibri" w:hAnsi="Times New Roman" w:cs="Times New Roman"/>
                <w:sz w:val="28"/>
                <w:szCs w:val="28"/>
                <w:lang w:val="uk-UA"/>
              </w:rPr>
              <w:t>21</w:t>
            </w:r>
          </w:p>
        </w:tc>
        <w:tc>
          <w:tcPr>
            <w:tcW w:w="2551" w:type="dxa"/>
          </w:tcPr>
          <w:p w:rsidR="00962E62" w:rsidRPr="00962E62" w:rsidRDefault="00962E62" w:rsidP="00962E62">
            <w:pPr>
              <w:jc w:val="center"/>
              <w:rPr>
                <w:rFonts w:ascii="Times New Roman" w:eastAsia="Calibri" w:hAnsi="Times New Roman" w:cs="Times New Roman"/>
                <w:sz w:val="28"/>
                <w:szCs w:val="28"/>
              </w:rPr>
            </w:pPr>
            <w:r w:rsidRPr="00962E62">
              <w:rPr>
                <w:rFonts w:ascii="Times New Roman" w:eastAsia="Calibri" w:hAnsi="Times New Roman" w:cs="Times New Roman"/>
                <w:sz w:val="28"/>
                <w:szCs w:val="28"/>
                <w:lang w:val="uk-UA"/>
              </w:rPr>
              <w:t>450000</w:t>
            </w:r>
            <w:r w:rsidR="0083679E">
              <w:rPr>
                <w:rFonts w:ascii="Times New Roman" w:eastAsia="Calibri" w:hAnsi="Times New Roman" w:cs="Times New Roman"/>
                <w:sz w:val="28"/>
                <w:szCs w:val="28"/>
                <w:lang w:val="uk-UA"/>
              </w:rPr>
              <w:t>,00</w:t>
            </w:r>
          </w:p>
        </w:tc>
      </w:tr>
      <w:tr w:rsidR="00962E62" w:rsidRPr="00962E62" w:rsidTr="00F40909">
        <w:tc>
          <w:tcPr>
            <w:tcW w:w="675" w:type="dxa"/>
          </w:tcPr>
          <w:p w:rsidR="00962E62" w:rsidRPr="00962E62" w:rsidRDefault="00962E62" w:rsidP="00962E62">
            <w:pPr>
              <w:jc w:val="both"/>
              <w:rPr>
                <w:rFonts w:ascii="Times New Roman" w:eastAsia="Calibri" w:hAnsi="Times New Roman" w:cs="Times New Roman"/>
                <w:b/>
                <w:sz w:val="28"/>
                <w:szCs w:val="28"/>
              </w:rPr>
            </w:pPr>
          </w:p>
        </w:tc>
        <w:tc>
          <w:tcPr>
            <w:tcW w:w="4111" w:type="dxa"/>
          </w:tcPr>
          <w:p w:rsidR="00962E62" w:rsidRPr="00962E62" w:rsidRDefault="00962E62" w:rsidP="00962E62">
            <w:pPr>
              <w:jc w:val="both"/>
              <w:rPr>
                <w:rFonts w:ascii="Times New Roman" w:eastAsia="Calibri" w:hAnsi="Times New Roman" w:cs="Times New Roman"/>
                <w:b/>
                <w:sz w:val="28"/>
                <w:szCs w:val="28"/>
              </w:rPr>
            </w:pPr>
            <w:r w:rsidRPr="00962E62">
              <w:rPr>
                <w:rFonts w:ascii="Times New Roman" w:eastAsia="Calibri" w:hAnsi="Times New Roman" w:cs="Times New Roman"/>
                <w:b/>
                <w:sz w:val="28"/>
                <w:szCs w:val="28"/>
              </w:rPr>
              <w:t>Всього</w:t>
            </w:r>
          </w:p>
        </w:tc>
        <w:tc>
          <w:tcPr>
            <w:tcW w:w="1985" w:type="dxa"/>
          </w:tcPr>
          <w:p w:rsidR="00962E62" w:rsidRPr="00962E62" w:rsidRDefault="00962E62" w:rsidP="00962E62">
            <w:pPr>
              <w:jc w:val="both"/>
              <w:rPr>
                <w:rFonts w:ascii="Times New Roman" w:eastAsia="Calibri" w:hAnsi="Times New Roman" w:cs="Times New Roman"/>
                <w:b/>
                <w:sz w:val="28"/>
                <w:szCs w:val="28"/>
                <w:lang w:val="uk-UA"/>
              </w:rPr>
            </w:pPr>
            <w:r w:rsidRPr="00962E62">
              <w:rPr>
                <w:rFonts w:ascii="Times New Roman" w:eastAsia="Calibri" w:hAnsi="Times New Roman" w:cs="Times New Roman"/>
                <w:b/>
                <w:sz w:val="28"/>
                <w:szCs w:val="28"/>
                <w:lang w:val="uk-UA"/>
              </w:rPr>
              <w:t xml:space="preserve">           21</w:t>
            </w:r>
          </w:p>
        </w:tc>
        <w:tc>
          <w:tcPr>
            <w:tcW w:w="2551" w:type="dxa"/>
          </w:tcPr>
          <w:p w:rsidR="00962E62" w:rsidRPr="00962E62" w:rsidRDefault="00962E62" w:rsidP="00962E62">
            <w:pPr>
              <w:jc w:val="center"/>
              <w:rPr>
                <w:rFonts w:ascii="Times New Roman" w:eastAsia="Calibri" w:hAnsi="Times New Roman" w:cs="Times New Roman"/>
                <w:b/>
                <w:sz w:val="28"/>
                <w:szCs w:val="28"/>
              </w:rPr>
            </w:pPr>
            <w:r w:rsidRPr="00962E62">
              <w:rPr>
                <w:rFonts w:ascii="Times New Roman" w:eastAsia="Calibri" w:hAnsi="Times New Roman" w:cs="Times New Roman"/>
                <w:b/>
                <w:sz w:val="28"/>
                <w:szCs w:val="28"/>
                <w:lang w:val="uk-UA"/>
              </w:rPr>
              <w:t>450</w:t>
            </w:r>
            <w:r w:rsidR="0083679E">
              <w:rPr>
                <w:rFonts w:ascii="Times New Roman" w:eastAsia="Calibri" w:hAnsi="Times New Roman" w:cs="Times New Roman"/>
                <w:b/>
                <w:sz w:val="28"/>
                <w:szCs w:val="28"/>
              </w:rPr>
              <w:t> </w:t>
            </w:r>
            <w:r w:rsidRPr="00962E62">
              <w:rPr>
                <w:rFonts w:ascii="Times New Roman" w:eastAsia="Calibri" w:hAnsi="Times New Roman" w:cs="Times New Roman"/>
                <w:b/>
                <w:sz w:val="28"/>
                <w:szCs w:val="28"/>
              </w:rPr>
              <w:t>000</w:t>
            </w:r>
            <w:r w:rsidR="0083679E">
              <w:rPr>
                <w:rFonts w:ascii="Times New Roman" w:eastAsia="Calibri" w:hAnsi="Times New Roman" w:cs="Times New Roman"/>
                <w:b/>
                <w:sz w:val="28"/>
                <w:szCs w:val="28"/>
              </w:rPr>
              <w:t>,00</w:t>
            </w:r>
          </w:p>
        </w:tc>
      </w:tr>
    </w:tbl>
    <w:p w:rsidR="00962E62" w:rsidRDefault="008518AD" w:rsidP="008518AD">
      <w:pPr>
        <w:spacing w:after="0" w:line="240" w:lineRule="auto"/>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ab/>
      </w:r>
    </w:p>
    <w:p w:rsidR="008518AD" w:rsidRPr="00975F5B" w:rsidRDefault="008518AD" w:rsidP="008518AD">
      <w:pPr>
        <w:spacing w:after="0" w:line="240" w:lineRule="auto"/>
        <w:jc w:val="center"/>
        <w:rPr>
          <w:rFonts w:ascii="Times New Roman" w:eastAsia="Calibri" w:hAnsi="Times New Roman" w:cs="Times New Roman"/>
          <w:sz w:val="28"/>
          <w:szCs w:val="28"/>
          <w:lang w:val="uk-UA"/>
        </w:rPr>
      </w:pPr>
      <w:r w:rsidRPr="00975F5B">
        <w:rPr>
          <w:rFonts w:ascii="Times New Roman" w:eastAsia="Calibri" w:hAnsi="Times New Roman" w:cs="Times New Roman"/>
          <w:b/>
          <w:sz w:val="28"/>
          <w:szCs w:val="28"/>
          <w:lang w:val="uk-UA"/>
        </w:rPr>
        <w:tab/>
      </w:r>
      <w:r w:rsidRPr="00975F5B">
        <w:rPr>
          <w:rFonts w:ascii="Times New Roman" w:eastAsia="Calibri" w:hAnsi="Times New Roman" w:cs="Times New Roman"/>
          <w:b/>
          <w:sz w:val="28"/>
          <w:szCs w:val="28"/>
          <w:lang w:val="uk-UA"/>
        </w:rPr>
        <w:tab/>
      </w:r>
    </w:p>
    <w:p w:rsidR="008518AD" w:rsidRDefault="008518AD" w:rsidP="008518AD">
      <w:pPr>
        <w:tabs>
          <w:tab w:val="left" w:pos="0"/>
          <w:tab w:val="left" w:pos="1553"/>
        </w:tabs>
        <w:spacing w:after="0" w:line="240" w:lineRule="auto"/>
        <w:ind w:firstLine="709"/>
        <w:jc w:val="both"/>
        <w:rPr>
          <w:rFonts w:ascii="Times New Roman" w:eastAsia="Calibri" w:hAnsi="Times New Roman" w:cs="Times New Roman"/>
          <w:b/>
          <w:sz w:val="28"/>
          <w:szCs w:val="28"/>
          <w:lang w:val="uk-UA"/>
        </w:rPr>
      </w:pPr>
    </w:p>
    <w:p w:rsidR="00BF0B72" w:rsidRPr="00BF0B72" w:rsidRDefault="00BF0B72" w:rsidP="00BF0B72">
      <w:pPr>
        <w:tabs>
          <w:tab w:val="left" w:pos="6900"/>
        </w:tabs>
        <w:spacing w:after="0" w:line="240" w:lineRule="auto"/>
        <w:rPr>
          <w:rFonts w:ascii="Times New Roman" w:eastAsia="Times New Roman" w:hAnsi="Times New Roman" w:cs="Times New Roman"/>
          <w:sz w:val="28"/>
          <w:szCs w:val="28"/>
          <w:lang w:val="uk-UA" w:eastAsia="ru-RU"/>
        </w:rPr>
      </w:pPr>
      <w:r w:rsidRPr="00BF0B72">
        <w:rPr>
          <w:rFonts w:ascii="Times New Roman" w:eastAsia="Times New Roman" w:hAnsi="Times New Roman" w:cs="Times New Roman"/>
          <w:sz w:val="28"/>
          <w:szCs w:val="28"/>
          <w:lang w:val="uk-UA" w:eastAsia="ru-RU"/>
        </w:rPr>
        <w:t>Секретар міської ради                                                                      Петро БАБИЧ</w:t>
      </w:r>
    </w:p>
    <w:p w:rsidR="00962E62" w:rsidRPr="002F4E1A" w:rsidRDefault="00962E62" w:rsidP="008518AD">
      <w:pPr>
        <w:tabs>
          <w:tab w:val="left" w:pos="0"/>
          <w:tab w:val="left" w:pos="1553"/>
        </w:tabs>
        <w:spacing w:after="0" w:line="240" w:lineRule="auto"/>
        <w:ind w:firstLine="709"/>
        <w:jc w:val="both"/>
        <w:rPr>
          <w:rFonts w:ascii="Times New Roman" w:eastAsia="Calibri" w:hAnsi="Times New Roman" w:cs="Times New Roman"/>
          <w:b/>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8518AD" w:rsidRDefault="008518AD" w:rsidP="008518AD">
      <w:pPr>
        <w:spacing w:after="0" w:line="240" w:lineRule="auto"/>
        <w:ind w:left="4248" w:firstLine="708"/>
        <w:jc w:val="both"/>
        <w:rPr>
          <w:rFonts w:ascii="Times New Roman" w:eastAsia="Calibri" w:hAnsi="Times New Roman" w:cs="Times New Roman"/>
          <w:sz w:val="28"/>
          <w:szCs w:val="28"/>
          <w:lang w:val="uk-UA"/>
        </w:rPr>
      </w:pPr>
    </w:p>
    <w:p w:rsidR="008518AD" w:rsidRDefault="008518AD" w:rsidP="008518AD">
      <w:pPr>
        <w:spacing w:after="0" w:line="240" w:lineRule="auto"/>
        <w:ind w:left="4248" w:firstLine="708"/>
        <w:jc w:val="both"/>
        <w:rPr>
          <w:rFonts w:ascii="Times New Roman" w:eastAsia="Calibri" w:hAnsi="Times New Roman" w:cs="Times New Roman"/>
          <w:sz w:val="28"/>
          <w:szCs w:val="28"/>
          <w:lang w:val="uk-UA"/>
        </w:rPr>
      </w:pPr>
    </w:p>
    <w:p w:rsidR="008518AD" w:rsidRDefault="008518AD" w:rsidP="008518AD">
      <w:pPr>
        <w:spacing w:after="0" w:line="240" w:lineRule="auto"/>
        <w:ind w:left="4248" w:firstLine="708"/>
        <w:jc w:val="both"/>
        <w:rPr>
          <w:rFonts w:ascii="Times New Roman" w:eastAsia="Calibri" w:hAnsi="Times New Roman" w:cs="Times New Roman"/>
          <w:sz w:val="28"/>
          <w:szCs w:val="28"/>
          <w:lang w:val="uk-UA"/>
        </w:rPr>
      </w:pPr>
    </w:p>
    <w:p w:rsidR="008518AD" w:rsidRDefault="008518AD" w:rsidP="008518AD">
      <w:pPr>
        <w:spacing w:after="0" w:line="240" w:lineRule="auto"/>
        <w:ind w:left="4248" w:firstLine="708"/>
        <w:jc w:val="both"/>
        <w:rPr>
          <w:rFonts w:ascii="Times New Roman" w:eastAsia="Calibri" w:hAnsi="Times New Roman" w:cs="Times New Roman"/>
          <w:sz w:val="28"/>
          <w:szCs w:val="28"/>
          <w:lang w:val="uk-UA"/>
        </w:rPr>
      </w:pPr>
    </w:p>
    <w:p w:rsidR="008518AD" w:rsidRDefault="008518AD" w:rsidP="008518AD">
      <w:pPr>
        <w:spacing w:after="0" w:line="240" w:lineRule="auto"/>
        <w:jc w:val="both"/>
        <w:rPr>
          <w:rFonts w:ascii="Times New Roman" w:eastAsia="Calibri" w:hAnsi="Times New Roman" w:cs="Times New Roman"/>
          <w:sz w:val="28"/>
          <w:szCs w:val="28"/>
          <w:lang w:val="uk-UA"/>
        </w:rPr>
      </w:pPr>
    </w:p>
    <w:p w:rsidR="008518AD" w:rsidRDefault="008518AD" w:rsidP="008518AD">
      <w:pPr>
        <w:spacing w:after="0" w:line="240" w:lineRule="auto"/>
        <w:jc w:val="both"/>
        <w:rPr>
          <w:rFonts w:ascii="Times New Roman" w:eastAsia="Calibri" w:hAnsi="Times New Roman" w:cs="Times New Roman"/>
          <w:sz w:val="28"/>
          <w:szCs w:val="28"/>
          <w:lang w:val="uk-UA"/>
        </w:rPr>
      </w:pPr>
    </w:p>
    <w:p w:rsidR="008518AD" w:rsidRDefault="008518AD" w:rsidP="008518AD">
      <w:pPr>
        <w:spacing w:after="0" w:line="240" w:lineRule="auto"/>
        <w:jc w:val="both"/>
        <w:rPr>
          <w:rFonts w:ascii="Times New Roman" w:eastAsia="Calibri" w:hAnsi="Times New Roman" w:cs="Times New Roman"/>
          <w:sz w:val="28"/>
          <w:szCs w:val="28"/>
          <w:lang w:val="uk-UA"/>
        </w:rPr>
      </w:pPr>
    </w:p>
    <w:p w:rsidR="008518AD" w:rsidRDefault="008518AD" w:rsidP="008518AD">
      <w:pPr>
        <w:spacing w:after="0" w:line="240" w:lineRule="auto"/>
        <w:ind w:left="4248" w:firstLine="708"/>
        <w:jc w:val="both"/>
        <w:rPr>
          <w:rFonts w:ascii="Times New Roman" w:eastAsia="Calibri" w:hAnsi="Times New Roman" w:cs="Times New Roman"/>
          <w:sz w:val="28"/>
          <w:szCs w:val="28"/>
          <w:lang w:val="uk-UA"/>
        </w:rPr>
      </w:pPr>
    </w:p>
    <w:p w:rsidR="008518AD" w:rsidRDefault="008518AD" w:rsidP="008518AD">
      <w:pPr>
        <w:spacing w:after="0" w:line="240" w:lineRule="auto"/>
        <w:ind w:left="4248" w:firstLine="708"/>
        <w:jc w:val="both"/>
        <w:rPr>
          <w:rFonts w:ascii="Times New Roman" w:eastAsia="Calibri" w:hAnsi="Times New Roman" w:cs="Times New Roman"/>
          <w:sz w:val="28"/>
          <w:szCs w:val="28"/>
          <w:lang w:val="uk-UA"/>
        </w:rPr>
      </w:pPr>
    </w:p>
    <w:p w:rsidR="00E50826" w:rsidRDefault="00E50826" w:rsidP="008518AD">
      <w:pPr>
        <w:spacing w:after="0" w:line="240" w:lineRule="auto"/>
        <w:ind w:left="4248" w:firstLine="708"/>
        <w:jc w:val="both"/>
        <w:rPr>
          <w:rFonts w:ascii="Times New Roman" w:eastAsia="Calibri" w:hAnsi="Times New Roman" w:cs="Times New Roman"/>
          <w:sz w:val="28"/>
          <w:szCs w:val="28"/>
          <w:lang w:val="uk-UA"/>
        </w:rPr>
      </w:pPr>
    </w:p>
    <w:p w:rsidR="008518AD" w:rsidRDefault="008518AD" w:rsidP="00B867DB">
      <w:pPr>
        <w:spacing w:after="0" w:line="240" w:lineRule="auto"/>
        <w:jc w:val="both"/>
        <w:rPr>
          <w:rFonts w:ascii="Times New Roman" w:eastAsia="Calibri" w:hAnsi="Times New Roman" w:cs="Times New Roman"/>
          <w:sz w:val="28"/>
          <w:szCs w:val="28"/>
          <w:lang w:val="uk-UA"/>
        </w:rPr>
      </w:pPr>
    </w:p>
    <w:p w:rsidR="00864C36" w:rsidRDefault="00864C36" w:rsidP="00B867DB">
      <w:pPr>
        <w:spacing w:after="0" w:line="240" w:lineRule="auto"/>
        <w:jc w:val="both"/>
        <w:rPr>
          <w:rFonts w:ascii="Times New Roman" w:eastAsia="Calibri" w:hAnsi="Times New Roman" w:cs="Times New Roman"/>
          <w:sz w:val="28"/>
          <w:szCs w:val="28"/>
          <w:lang w:val="uk-UA"/>
        </w:rPr>
      </w:pPr>
    </w:p>
    <w:p w:rsidR="008518AD" w:rsidRPr="00A023A9" w:rsidRDefault="008518AD" w:rsidP="00864C36">
      <w:pPr>
        <w:tabs>
          <w:tab w:val="left" w:pos="0"/>
          <w:tab w:val="left" w:pos="1553"/>
          <w:tab w:val="left" w:pos="9498"/>
        </w:tabs>
        <w:spacing w:after="0" w:line="240" w:lineRule="auto"/>
        <w:ind w:right="50" w:firstLine="6237"/>
        <w:jc w:val="center"/>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lastRenderedPageBreak/>
        <w:t xml:space="preserve">Додаток 4                                                          </w:t>
      </w:r>
    </w:p>
    <w:p w:rsidR="008518AD" w:rsidRPr="00A023A9" w:rsidRDefault="008518AD" w:rsidP="00864C36">
      <w:pPr>
        <w:tabs>
          <w:tab w:val="left" w:pos="426"/>
          <w:tab w:val="left" w:pos="1553"/>
          <w:tab w:val="left" w:pos="9498"/>
        </w:tabs>
        <w:spacing w:after="0" w:line="240" w:lineRule="auto"/>
        <w:ind w:right="50" w:firstLine="6237"/>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 xml:space="preserve">до Міської підпрограми </w:t>
      </w:r>
    </w:p>
    <w:p w:rsidR="008518AD" w:rsidRPr="00A023A9" w:rsidRDefault="008518AD" w:rsidP="00864C36">
      <w:pPr>
        <w:tabs>
          <w:tab w:val="left" w:pos="426"/>
          <w:tab w:val="left" w:pos="1553"/>
          <w:tab w:val="left" w:pos="9498"/>
        </w:tabs>
        <w:spacing w:after="0" w:line="240" w:lineRule="auto"/>
        <w:ind w:right="50" w:firstLine="6237"/>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 xml:space="preserve">   по забезпеченню пільгових</w:t>
      </w:r>
    </w:p>
    <w:p w:rsidR="008518AD" w:rsidRPr="00A023A9" w:rsidRDefault="008518AD" w:rsidP="00864C36">
      <w:pPr>
        <w:tabs>
          <w:tab w:val="left" w:pos="426"/>
          <w:tab w:val="left" w:pos="1553"/>
          <w:tab w:val="left" w:pos="9498"/>
        </w:tabs>
        <w:spacing w:after="0" w:line="240" w:lineRule="auto"/>
        <w:ind w:right="50" w:firstLine="6237"/>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 xml:space="preserve">   категорій населення міста</w:t>
      </w:r>
    </w:p>
    <w:p w:rsidR="008518AD" w:rsidRPr="00A023A9" w:rsidRDefault="008518AD" w:rsidP="00864C36">
      <w:pPr>
        <w:tabs>
          <w:tab w:val="left" w:pos="426"/>
          <w:tab w:val="left" w:pos="1553"/>
          <w:tab w:val="left" w:pos="9498"/>
        </w:tabs>
        <w:spacing w:after="0" w:line="240" w:lineRule="auto"/>
        <w:ind w:right="50" w:firstLine="6237"/>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 xml:space="preserve">Бровари лікарськими засобами                         </w:t>
      </w:r>
    </w:p>
    <w:p w:rsidR="008518AD" w:rsidRPr="00A023A9" w:rsidRDefault="008518AD" w:rsidP="00864C36">
      <w:pPr>
        <w:tabs>
          <w:tab w:val="left" w:pos="0"/>
          <w:tab w:val="left" w:pos="1553"/>
          <w:tab w:val="left" w:pos="9498"/>
        </w:tabs>
        <w:spacing w:after="0" w:line="240" w:lineRule="auto"/>
        <w:ind w:right="50" w:firstLine="6237"/>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 xml:space="preserve">та медичними виробами                                </w:t>
      </w:r>
    </w:p>
    <w:p w:rsidR="008518AD" w:rsidRPr="00A023A9" w:rsidRDefault="008518AD" w:rsidP="00864C36">
      <w:pPr>
        <w:tabs>
          <w:tab w:val="left" w:pos="0"/>
          <w:tab w:val="left" w:pos="1553"/>
          <w:tab w:val="left" w:pos="9498"/>
        </w:tabs>
        <w:spacing w:after="0" w:line="240" w:lineRule="auto"/>
        <w:ind w:right="50" w:firstLine="6237"/>
        <w:rPr>
          <w:rFonts w:ascii="Times New Roman" w:eastAsia="Calibri" w:hAnsi="Times New Roman" w:cs="Times New Roman"/>
          <w:sz w:val="24"/>
          <w:szCs w:val="24"/>
          <w:lang w:val="uk-UA"/>
        </w:rPr>
      </w:pPr>
      <w:r w:rsidRPr="00A023A9">
        <w:rPr>
          <w:rFonts w:ascii="Times New Roman" w:eastAsia="Calibri" w:hAnsi="Times New Roman" w:cs="Times New Roman"/>
          <w:sz w:val="24"/>
          <w:szCs w:val="24"/>
          <w:lang w:val="uk-UA"/>
        </w:rPr>
        <w:t xml:space="preserve">  на 2021 рік</w:t>
      </w:r>
    </w:p>
    <w:p w:rsidR="008518AD" w:rsidRPr="00A41CDF" w:rsidRDefault="008518AD" w:rsidP="00864C36">
      <w:pPr>
        <w:spacing w:after="0" w:line="240" w:lineRule="auto"/>
        <w:jc w:val="both"/>
        <w:rPr>
          <w:rFonts w:ascii="Times New Roman" w:eastAsia="Times New Roman" w:hAnsi="Times New Roman" w:cs="Times New Roman"/>
          <w:b/>
          <w:color w:val="000000"/>
          <w:sz w:val="28"/>
          <w:szCs w:val="28"/>
          <w:lang w:val="uk-UA" w:eastAsia="ru-RU"/>
        </w:rPr>
      </w:pPr>
    </w:p>
    <w:p w:rsidR="008518AD" w:rsidRPr="00A41CDF" w:rsidRDefault="008518AD" w:rsidP="008518AD">
      <w:pPr>
        <w:spacing w:before="100" w:beforeAutospacing="1" w:after="100" w:afterAutospacing="1" w:line="240" w:lineRule="auto"/>
        <w:jc w:val="center"/>
        <w:rPr>
          <w:rFonts w:ascii="Times New Roman" w:eastAsia="Times New Roman" w:hAnsi="Times New Roman" w:cs="Times New Roman"/>
          <w:b/>
          <w:color w:val="000000"/>
          <w:sz w:val="28"/>
          <w:szCs w:val="28"/>
          <w:lang w:val="ru-RU" w:eastAsia="ru-RU"/>
        </w:rPr>
      </w:pPr>
      <w:r w:rsidRPr="00A41CDF">
        <w:rPr>
          <w:rFonts w:ascii="Times New Roman" w:eastAsia="Times New Roman" w:hAnsi="Times New Roman" w:cs="Times New Roman"/>
          <w:b/>
          <w:color w:val="000000"/>
          <w:sz w:val="28"/>
          <w:szCs w:val="28"/>
          <w:lang w:val="ru-RU" w:eastAsia="ru-RU"/>
        </w:rPr>
        <w:t>ПОРЯДОК</w:t>
      </w:r>
    </w:p>
    <w:p w:rsidR="008518AD" w:rsidRPr="00A41CDF" w:rsidRDefault="008518AD" w:rsidP="008518AD">
      <w:pPr>
        <w:spacing w:before="100" w:beforeAutospacing="1" w:after="100" w:afterAutospacing="1" w:line="240" w:lineRule="auto"/>
        <w:jc w:val="center"/>
        <w:rPr>
          <w:rFonts w:ascii="Times New Roman" w:eastAsia="Times New Roman" w:hAnsi="Times New Roman" w:cs="Times New Roman"/>
          <w:b/>
          <w:color w:val="000000"/>
          <w:sz w:val="28"/>
          <w:szCs w:val="28"/>
          <w:lang w:val="uk-UA" w:eastAsia="ru-RU"/>
        </w:rPr>
      </w:pPr>
      <w:r w:rsidRPr="00A41CDF">
        <w:rPr>
          <w:rFonts w:ascii="Times New Roman" w:eastAsia="Times New Roman" w:hAnsi="Times New Roman" w:cs="Times New Roman"/>
          <w:b/>
          <w:color w:val="000000"/>
          <w:sz w:val="28"/>
          <w:szCs w:val="28"/>
          <w:lang w:val="ru-RU" w:eastAsia="ru-RU"/>
        </w:rPr>
        <w:t>повного</w:t>
      </w:r>
      <w:r w:rsidRPr="00A41CDF">
        <w:rPr>
          <w:rFonts w:ascii="Times New Roman" w:eastAsia="Times New Roman" w:hAnsi="Times New Roman" w:cs="Times New Roman"/>
          <w:b/>
          <w:color w:val="000000"/>
          <w:sz w:val="28"/>
          <w:szCs w:val="28"/>
          <w:lang w:val="uk-UA" w:eastAsia="ru-RU"/>
        </w:rPr>
        <w:t xml:space="preserve"> або </w:t>
      </w:r>
      <w:r w:rsidRPr="00A41CDF">
        <w:rPr>
          <w:rFonts w:ascii="Times New Roman" w:eastAsia="Times New Roman" w:hAnsi="Times New Roman" w:cs="Times New Roman"/>
          <w:b/>
          <w:color w:val="000000"/>
          <w:sz w:val="28"/>
          <w:szCs w:val="28"/>
          <w:lang w:val="ru-RU" w:eastAsia="ru-RU"/>
        </w:rPr>
        <w:t>часткового відшкодування вартості лікарських засобів</w:t>
      </w:r>
    </w:p>
    <w:p w:rsidR="008518AD" w:rsidRPr="00A41CDF" w:rsidRDefault="008518AD" w:rsidP="008518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 xml:space="preserve"> 1. Цей порядок визначає механізм повного або часткового відшкодування вартості лікарських засобів суб’єктам господарювання,  які уклали Договір на повне або часткове відшкодування вартості лікарських засобів та проводять господарську діяльність на підставі ліцензії на провадження господарської діяльності з роздрібної торгівлі лікарськ</w:t>
      </w:r>
      <w:r>
        <w:rPr>
          <w:rFonts w:ascii="Times New Roman" w:eastAsia="Times New Roman" w:hAnsi="Times New Roman" w:cs="Times New Roman"/>
          <w:color w:val="000000"/>
          <w:sz w:val="28"/>
          <w:szCs w:val="28"/>
          <w:lang w:val="uk-UA" w:eastAsia="ru-RU"/>
        </w:rPr>
        <w:t>ими засобами, розташованим  в місті</w:t>
      </w:r>
      <w:r w:rsidRPr="00A41CDF">
        <w:rPr>
          <w:rFonts w:ascii="Times New Roman" w:eastAsia="Times New Roman" w:hAnsi="Times New Roman" w:cs="Times New Roman"/>
          <w:color w:val="000000"/>
          <w:sz w:val="28"/>
          <w:szCs w:val="28"/>
          <w:lang w:val="uk-UA" w:eastAsia="ru-RU"/>
        </w:rPr>
        <w:t xml:space="preserve"> Бровари.</w:t>
      </w:r>
    </w:p>
    <w:p w:rsidR="008518AD" w:rsidRPr="00A41CDF" w:rsidRDefault="008518AD" w:rsidP="008518AD">
      <w:pPr>
        <w:spacing w:after="0" w:line="240" w:lineRule="auto"/>
        <w:ind w:firstLine="708"/>
        <w:jc w:val="both"/>
        <w:rPr>
          <w:rFonts w:ascii="Times New Roman" w:eastAsia="Calibri" w:hAnsi="Times New Roman" w:cs="Times New Roman"/>
          <w:b/>
          <w:sz w:val="28"/>
          <w:szCs w:val="28"/>
          <w:lang w:val="uk-UA"/>
        </w:rPr>
      </w:pPr>
      <w:r w:rsidRPr="00A41CDF">
        <w:rPr>
          <w:rFonts w:ascii="Times New Roman" w:eastAsia="Calibri" w:hAnsi="Times New Roman" w:cs="Times New Roman"/>
          <w:color w:val="000000"/>
          <w:sz w:val="28"/>
          <w:szCs w:val="28"/>
          <w:lang w:val="uk-UA"/>
        </w:rPr>
        <w:t>2. Дія порядку поширюється на відшкодування вартості лікарських засобів та медичних виробів  групам  населення у разі амбулаторного лікування яких лікарські засоби за рецептами відпускаються безоплатно або на пільгових умов</w:t>
      </w:r>
      <w:r>
        <w:rPr>
          <w:rFonts w:ascii="Times New Roman" w:eastAsia="Calibri" w:hAnsi="Times New Roman" w:cs="Times New Roman"/>
          <w:color w:val="000000"/>
          <w:sz w:val="28"/>
          <w:szCs w:val="28"/>
          <w:lang w:val="uk-UA"/>
        </w:rPr>
        <w:t xml:space="preserve">ах, що наведені в Додатках 1,2,3 до </w:t>
      </w:r>
      <w:r w:rsidRPr="00A41CDF">
        <w:rPr>
          <w:rFonts w:ascii="Times New Roman" w:eastAsia="Calibri" w:hAnsi="Times New Roman" w:cs="Times New Roman"/>
          <w:color w:val="000000"/>
          <w:sz w:val="28"/>
          <w:szCs w:val="28"/>
          <w:lang w:val="uk-UA"/>
        </w:rPr>
        <w:t>Міської</w:t>
      </w:r>
      <w:r>
        <w:rPr>
          <w:rFonts w:ascii="Times New Roman" w:eastAsia="Calibri" w:hAnsi="Times New Roman" w:cs="Times New Roman"/>
          <w:color w:val="000000"/>
          <w:sz w:val="28"/>
          <w:szCs w:val="28"/>
          <w:lang w:val="uk-UA"/>
        </w:rPr>
        <w:t xml:space="preserve"> підпрограми </w:t>
      </w:r>
      <w:r w:rsidRPr="00A41CDF">
        <w:rPr>
          <w:rFonts w:ascii="Times New Roman" w:eastAsia="Calibri" w:hAnsi="Times New Roman" w:cs="Times New Roman"/>
          <w:color w:val="000000"/>
          <w:sz w:val="28"/>
          <w:szCs w:val="28"/>
          <w:lang w:val="uk-UA"/>
        </w:rPr>
        <w:t>по забезпеченню лікарськими засобами окремих категорій населення міста Бровари на 2021 рік.</w:t>
      </w:r>
    </w:p>
    <w:p w:rsidR="008518AD" w:rsidRPr="00A41CDF" w:rsidRDefault="008518AD" w:rsidP="008518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 xml:space="preserve">3. З метою раціонального використання бюджетних коштів </w:t>
      </w:r>
      <w:r w:rsidRPr="00A41CDF">
        <w:rPr>
          <w:rFonts w:ascii="Times New Roman" w:eastAsia="Times New Roman" w:hAnsi="Times New Roman" w:cs="Times New Roman"/>
          <w:color w:val="000000"/>
          <w:sz w:val="28"/>
          <w:szCs w:val="28"/>
          <w:lang w:val="uk-UA" w:eastAsia="uk-UA" w:bidi="uk-UA"/>
        </w:rPr>
        <w:t xml:space="preserve"> ціни на лікарські засоби встановлюються відповідно до постанови Кабінету</w:t>
      </w:r>
      <w:r w:rsidR="00D52E45">
        <w:rPr>
          <w:rFonts w:ascii="Times New Roman" w:eastAsia="Times New Roman" w:hAnsi="Times New Roman" w:cs="Times New Roman"/>
          <w:color w:val="000000"/>
          <w:sz w:val="28"/>
          <w:szCs w:val="28"/>
          <w:lang w:val="uk-UA" w:eastAsia="uk-UA" w:bidi="uk-UA"/>
        </w:rPr>
        <w:t xml:space="preserve"> Міністрів України від 17.10. 2008</w:t>
      </w:r>
      <w:r w:rsidRPr="00A41CDF">
        <w:rPr>
          <w:rFonts w:ascii="Times New Roman" w:eastAsia="Times New Roman" w:hAnsi="Times New Roman" w:cs="Times New Roman"/>
          <w:color w:val="000000"/>
          <w:sz w:val="28"/>
          <w:szCs w:val="28"/>
          <w:lang w:val="uk-UA" w:eastAsia="uk-UA" w:bidi="uk-UA"/>
        </w:rPr>
        <w:t xml:space="preserve"> № 955 «Про заходи щодо стабілізації цін на лікарські засоби  і вироби медичного призначення».</w:t>
      </w:r>
    </w:p>
    <w:p w:rsidR="008518AD" w:rsidRPr="00A41CDF" w:rsidRDefault="008518AD" w:rsidP="008518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 xml:space="preserve">4. Рецепти на лікарські засоби виписуються лікарями КНП БМР </w:t>
      </w:r>
      <w:r>
        <w:rPr>
          <w:rFonts w:ascii="Times New Roman" w:eastAsia="Times New Roman" w:hAnsi="Times New Roman" w:cs="Times New Roman"/>
          <w:color w:val="000000"/>
          <w:sz w:val="28"/>
          <w:szCs w:val="28"/>
          <w:lang w:val="uk-UA" w:eastAsia="ru-RU"/>
        </w:rPr>
        <w:t>«</w:t>
      </w:r>
      <w:r w:rsidRPr="00A41CDF">
        <w:rPr>
          <w:rFonts w:ascii="Times New Roman" w:eastAsia="Times New Roman" w:hAnsi="Times New Roman" w:cs="Times New Roman"/>
          <w:color w:val="000000"/>
          <w:sz w:val="28"/>
          <w:szCs w:val="28"/>
          <w:lang w:val="uk-UA" w:eastAsia="ru-RU"/>
        </w:rPr>
        <w:t>БМЦ ПМСД</w:t>
      </w:r>
      <w:r>
        <w:rPr>
          <w:rFonts w:ascii="Times New Roman" w:eastAsia="Times New Roman" w:hAnsi="Times New Roman" w:cs="Times New Roman"/>
          <w:color w:val="000000"/>
          <w:sz w:val="28"/>
          <w:szCs w:val="28"/>
          <w:lang w:val="uk-UA" w:eastAsia="ru-RU"/>
        </w:rPr>
        <w:t>»</w:t>
      </w:r>
      <w:r w:rsidRPr="00A41CDF">
        <w:rPr>
          <w:rFonts w:ascii="Times New Roman" w:eastAsia="Times New Roman" w:hAnsi="Times New Roman" w:cs="Times New Roman"/>
          <w:color w:val="000000"/>
          <w:sz w:val="28"/>
          <w:szCs w:val="28"/>
          <w:lang w:val="uk-UA" w:eastAsia="ru-RU"/>
        </w:rPr>
        <w:t>.</w:t>
      </w:r>
    </w:p>
    <w:p w:rsidR="008518AD" w:rsidRPr="00A41CDF" w:rsidRDefault="008518AD" w:rsidP="00B867DB">
      <w:pPr>
        <w:spacing w:after="0" w:line="240" w:lineRule="auto"/>
        <w:ind w:firstLine="708"/>
        <w:jc w:val="both"/>
        <w:rPr>
          <w:rFonts w:ascii="Times New Roman" w:eastAsia="Calibri" w:hAnsi="Times New Roman" w:cs="Times New Roman"/>
          <w:sz w:val="28"/>
          <w:szCs w:val="28"/>
          <w:lang w:val="uk-UA"/>
        </w:rPr>
      </w:pPr>
      <w:r w:rsidRPr="00A41CDF">
        <w:rPr>
          <w:rFonts w:ascii="Times New Roman" w:eastAsia="Calibri" w:hAnsi="Times New Roman" w:cs="Times New Roman"/>
          <w:color w:val="000000"/>
          <w:sz w:val="28"/>
          <w:szCs w:val="28"/>
          <w:lang w:val="uk-UA"/>
        </w:rPr>
        <w:t>5. Лікарські засоби для відшкодування виписуються на рецептурних бланках</w:t>
      </w:r>
      <w:r w:rsidRPr="00A41CDF">
        <w:rPr>
          <w:rFonts w:ascii="Times New Roman" w:eastAsia="Calibri" w:hAnsi="Times New Roman" w:cs="Times New Roman"/>
          <w:sz w:val="28"/>
          <w:szCs w:val="28"/>
          <w:lang w:val="uk-UA"/>
        </w:rPr>
        <w:t xml:space="preserve"> форми №1</w:t>
      </w:r>
      <w:r w:rsidRPr="00A41CDF">
        <w:rPr>
          <w:rFonts w:ascii="Times New Roman" w:eastAsia="Calibri" w:hAnsi="Times New Roman" w:cs="Times New Roman"/>
          <w:color w:val="000000"/>
          <w:sz w:val="28"/>
          <w:szCs w:val="28"/>
          <w:lang w:val="uk-UA"/>
        </w:rPr>
        <w:t>.</w:t>
      </w:r>
      <w:r w:rsidRPr="00A41CDF">
        <w:rPr>
          <w:rFonts w:ascii="Times New Roman" w:eastAsia="Calibri" w:hAnsi="Times New Roman" w:cs="Times New Roman"/>
          <w:sz w:val="28"/>
          <w:szCs w:val="28"/>
          <w:lang w:val="uk-UA"/>
        </w:rPr>
        <w:t xml:space="preserve"> Рецепт, що виписується </w:t>
      </w:r>
      <w:r w:rsidR="00D52E45">
        <w:rPr>
          <w:rFonts w:ascii="Times New Roman" w:eastAsia="Calibri" w:hAnsi="Times New Roman" w:cs="Times New Roman"/>
          <w:sz w:val="28"/>
          <w:szCs w:val="28"/>
          <w:lang w:val="uk-UA"/>
        </w:rPr>
        <w:t>на рецептурному бланку форми №1</w:t>
      </w:r>
      <w:r w:rsidRPr="00A41CDF">
        <w:rPr>
          <w:rFonts w:ascii="Times New Roman" w:eastAsia="Calibri" w:hAnsi="Times New Roman" w:cs="Times New Roman"/>
          <w:sz w:val="28"/>
          <w:szCs w:val="28"/>
          <w:lang w:val="uk-UA"/>
        </w:rPr>
        <w:t xml:space="preserve"> повинен бути оформлений згідно правил виписки рецептів відповідно до наказу </w:t>
      </w:r>
      <w:r w:rsidR="00D52E45">
        <w:rPr>
          <w:rFonts w:ascii="Times New Roman" w:eastAsia="Calibri" w:hAnsi="Times New Roman" w:cs="Times New Roman"/>
          <w:sz w:val="28"/>
          <w:szCs w:val="28"/>
          <w:lang w:val="uk-UA"/>
        </w:rPr>
        <w:t xml:space="preserve"> Міністерства охорони здоров</w:t>
      </w:r>
      <w:r w:rsidR="00D52E45" w:rsidRPr="00D52E45">
        <w:rPr>
          <w:rFonts w:ascii="Times New Roman" w:eastAsia="Calibri" w:hAnsi="Times New Roman" w:cs="Times New Roman"/>
          <w:sz w:val="28"/>
          <w:szCs w:val="28"/>
          <w:lang w:val="uk-UA"/>
        </w:rPr>
        <w:t>’</w:t>
      </w:r>
      <w:r w:rsidR="00D52E45">
        <w:rPr>
          <w:rFonts w:ascii="Times New Roman" w:eastAsia="Calibri" w:hAnsi="Times New Roman" w:cs="Times New Roman"/>
          <w:sz w:val="28"/>
          <w:szCs w:val="28"/>
          <w:lang w:val="uk-UA"/>
        </w:rPr>
        <w:t>я України від 19.07.2005</w:t>
      </w:r>
      <w:r w:rsidRPr="00A41CDF">
        <w:rPr>
          <w:rFonts w:ascii="Times New Roman" w:eastAsia="Calibri" w:hAnsi="Times New Roman" w:cs="Times New Roman"/>
          <w:sz w:val="28"/>
          <w:szCs w:val="28"/>
          <w:lang w:val="uk-UA"/>
        </w:rPr>
        <w:t xml:space="preserve"> №360 «</w:t>
      </w:r>
      <w:r w:rsidRPr="00A41CDF">
        <w:rPr>
          <w:rFonts w:ascii="Times New Roman" w:eastAsia="Calibri" w:hAnsi="Times New Roman" w:cs="Times New Roman"/>
          <w:bCs/>
          <w:color w:val="000000"/>
          <w:sz w:val="28"/>
          <w:szCs w:val="28"/>
          <w:shd w:val="clear" w:color="auto" w:fill="FFFFFF"/>
          <w:lang w:val="uk-UA"/>
        </w:rPr>
        <w:t>Про затвердження Правил виписування рецептів на лікарські засоби і вироби медичного призначення, Порядку відпуску лікарських засобів і виробів медичного призначення з аптек та їх структурних підрозділів, Інструкції про порядок зберігання, обліку та знищення рецептурних бланків</w:t>
      </w:r>
      <w:r w:rsidRPr="00A41CDF">
        <w:rPr>
          <w:rFonts w:ascii="Times New Roman" w:eastAsia="Calibri" w:hAnsi="Times New Roman" w:cs="Times New Roman"/>
          <w:sz w:val="28"/>
          <w:szCs w:val="28"/>
          <w:lang w:val="uk-UA"/>
        </w:rPr>
        <w:t xml:space="preserve">»  та мати штамп «Вартість підлягає відшкодуванню». </w:t>
      </w:r>
    </w:p>
    <w:p w:rsidR="008518AD" w:rsidRPr="00A41CDF" w:rsidRDefault="008518AD" w:rsidP="008518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 xml:space="preserve">6. Медичні працівники, які мають право виписувати рецепти, є відповідальними за призначення хворому лікарських засобів та додержання </w:t>
      </w:r>
      <w:r w:rsidRPr="00A41CDF">
        <w:rPr>
          <w:rFonts w:ascii="Times New Roman" w:eastAsia="Times New Roman" w:hAnsi="Times New Roman" w:cs="Times New Roman"/>
          <w:color w:val="000000"/>
          <w:sz w:val="28"/>
          <w:szCs w:val="28"/>
          <w:lang w:val="uk-UA" w:eastAsia="ru-RU"/>
        </w:rPr>
        <w:lastRenderedPageBreak/>
        <w:t>правил виписування рецептів. Рецепти виписуються хворому за наявності відповідних показань з обов’язковим записом про призначення лікарського засобу в медичній документації.</w:t>
      </w:r>
    </w:p>
    <w:p w:rsidR="008518AD" w:rsidRPr="00A41CDF" w:rsidRDefault="008518AD" w:rsidP="008518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7</w:t>
      </w:r>
      <w:r w:rsidRPr="00A41CDF">
        <w:rPr>
          <w:rFonts w:ascii="Times New Roman" w:eastAsia="Times New Roman" w:hAnsi="Times New Roman" w:cs="Times New Roman"/>
          <w:color w:val="000000"/>
          <w:sz w:val="28"/>
          <w:szCs w:val="28"/>
          <w:lang w:val="ru-RU" w:eastAsia="ru-RU"/>
        </w:rPr>
        <w:t>. Строк дії рецепту становить 30 календарних днів з моменту його видачі</w:t>
      </w:r>
      <w:r w:rsidR="00D52E45">
        <w:rPr>
          <w:rFonts w:ascii="Times New Roman" w:eastAsia="Times New Roman" w:hAnsi="Times New Roman" w:cs="Times New Roman"/>
          <w:color w:val="000000"/>
          <w:sz w:val="28"/>
          <w:szCs w:val="28"/>
          <w:lang w:val="ru-RU" w:eastAsia="ru-RU"/>
        </w:rPr>
        <w:t>,</w:t>
      </w:r>
      <w:r w:rsidRPr="00A41CDF">
        <w:rPr>
          <w:rFonts w:ascii="Times New Roman" w:eastAsia="Times New Roman" w:hAnsi="Times New Roman" w:cs="Times New Roman"/>
          <w:color w:val="000000"/>
          <w:sz w:val="28"/>
          <w:szCs w:val="28"/>
          <w:lang w:val="ru-RU" w:eastAsia="ru-RU"/>
        </w:rPr>
        <w:t xml:space="preserve"> крім випадк</w:t>
      </w:r>
      <w:r w:rsidR="00D52E45">
        <w:rPr>
          <w:rFonts w:ascii="Times New Roman" w:eastAsia="Times New Roman" w:hAnsi="Times New Roman" w:cs="Times New Roman"/>
          <w:color w:val="000000"/>
          <w:sz w:val="28"/>
          <w:szCs w:val="28"/>
          <w:lang w:val="ru-RU" w:eastAsia="ru-RU"/>
        </w:rPr>
        <w:t>ів, передбачених законодавством</w:t>
      </w:r>
      <w:r w:rsidRPr="00A41CDF">
        <w:rPr>
          <w:rFonts w:ascii="Times New Roman" w:eastAsia="Times New Roman" w:hAnsi="Times New Roman" w:cs="Times New Roman"/>
          <w:color w:val="000000"/>
          <w:sz w:val="28"/>
          <w:szCs w:val="28"/>
          <w:lang w:val="ru-RU" w:eastAsia="ru-RU"/>
        </w:rPr>
        <w:t xml:space="preserve"> та зберігається у суб’єкта госп</w:t>
      </w:r>
      <w:r w:rsidR="00D52E45">
        <w:rPr>
          <w:rFonts w:ascii="Times New Roman" w:eastAsia="Times New Roman" w:hAnsi="Times New Roman" w:cs="Times New Roman"/>
          <w:color w:val="000000"/>
          <w:sz w:val="28"/>
          <w:szCs w:val="28"/>
          <w:lang w:val="ru-RU" w:eastAsia="ru-RU"/>
        </w:rPr>
        <w:t>одарювання протягом трьох років</w:t>
      </w:r>
      <w:r w:rsidRPr="00A41CDF">
        <w:rPr>
          <w:rFonts w:ascii="Times New Roman" w:eastAsia="Times New Roman" w:hAnsi="Times New Roman" w:cs="Times New Roman"/>
          <w:color w:val="000000"/>
          <w:sz w:val="28"/>
          <w:szCs w:val="28"/>
          <w:lang w:val="uk-UA" w:eastAsia="ru-RU"/>
        </w:rPr>
        <w:t>.</w:t>
      </w:r>
    </w:p>
    <w:p w:rsidR="008518AD" w:rsidRPr="00A41CDF" w:rsidRDefault="008518AD" w:rsidP="008518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8. Суб’єкт господарювання, який здійснює відпуск лікарських засобів за пільговими рецептами, двічі на місяць складає реєстр відпущених лікарських засобів (далі - реєстр), в якому вказані пільгові категорії та рецепти до них. Стосовно кожного лікарського засобу зазначаються його торговельна назва, дозування та  форма випуску, номер та дата виписки рецепту, прізвище лікаря, що виписав рецепт, кількість відпущених упаковок, закупівельна ціна, відсоток націнки, роздрібна ціна, сума, що підлягає відшкодуванню за звітний період.</w:t>
      </w:r>
    </w:p>
    <w:p w:rsidR="008518AD" w:rsidRPr="00A41CDF" w:rsidRDefault="008518AD" w:rsidP="008518AD">
      <w:pPr>
        <w:spacing w:before="100" w:beforeAutospacing="1" w:after="100" w:afterAutospacing="1"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9. Суб’єкт господарювання відповідно до реєстру складає акт виконаних робіт, в якому зазначається період, за який відпущені лікарські засоби, сума до відшкодування без ПДВ, ПДВ, загальна сума до відшкодування.</w:t>
      </w:r>
    </w:p>
    <w:p w:rsidR="00D52E45" w:rsidRDefault="008518AD" w:rsidP="00BF0B72">
      <w:pPr>
        <w:spacing w:before="100" w:beforeAutospacing="1" w:after="0" w:line="240" w:lineRule="auto"/>
        <w:ind w:firstLine="708"/>
        <w:jc w:val="both"/>
        <w:rPr>
          <w:rFonts w:ascii="Times New Roman" w:eastAsia="Times New Roman" w:hAnsi="Times New Roman" w:cs="Times New Roman"/>
          <w:color w:val="000000"/>
          <w:sz w:val="28"/>
          <w:szCs w:val="28"/>
          <w:lang w:val="uk-UA" w:eastAsia="ru-RU"/>
        </w:rPr>
      </w:pPr>
      <w:r w:rsidRPr="00A41CDF">
        <w:rPr>
          <w:rFonts w:ascii="Times New Roman" w:eastAsia="Times New Roman" w:hAnsi="Times New Roman" w:cs="Times New Roman"/>
          <w:color w:val="000000"/>
          <w:sz w:val="28"/>
          <w:szCs w:val="28"/>
          <w:lang w:val="uk-UA" w:eastAsia="ru-RU"/>
        </w:rPr>
        <w:t>10. Відшкодування суб’єкту господарювання зазначеної в акті суми  перераховується в п’ятнадцятиденни</w:t>
      </w:r>
      <w:r w:rsidR="00D52E45">
        <w:rPr>
          <w:rFonts w:ascii="Times New Roman" w:eastAsia="Times New Roman" w:hAnsi="Times New Roman" w:cs="Times New Roman"/>
          <w:color w:val="000000"/>
          <w:sz w:val="28"/>
          <w:szCs w:val="28"/>
          <w:lang w:val="uk-UA" w:eastAsia="ru-RU"/>
        </w:rPr>
        <w:t>й термін з дня отримання звіту згідно умов договору</w:t>
      </w:r>
      <w:r w:rsidRPr="00A41CDF">
        <w:rPr>
          <w:rFonts w:ascii="Times New Roman" w:eastAsia="Times New Roman" w:hAnsi="Times New Roman" w:cs="Times New Roman"/>
          <w:color w:val="000000"/>
          <w:sz w:val="28"/>
          <w:szCs w:val="28"/>
          <w:lang w:val="uk-UA" w:eastAsia="ru-RU"/>
        </w:rPr>
        <w:t>.</w:t>
      </w:r>
    </w:p>
    <w:p w:rsidR="00BF0B72" w:rsidRDefault="00BF0B72" w:rsidP="00BF0B72">
      <w:pPr>
        <w:spacing w:before="100" w:beforeAutospacing="1" w:after="0" w:line="240" w:lineRule="auto"/>
        <w:ind w:firstLine="708"/>
        <w:jc w:val="both"/>
        <w:rPr>
          <w:rFonts w:ascii="Times New Roman" w:eastAsia="Times New Roman" w:hAnsi="Times New Roman" w:cs="Times New Roman"/>
          <w:color w:val="000000"/>
          <w:sz w:val="28"/>
          <w:szCs w:val="28"/>
          <w:lang w:val="uk-UA" w:eastAsia="ru-RU"/>
        </w:rPr>
      </w:pPr>
    </w:p>
    <w:p w:rsidR="00BF0B72" w:rsidRPr="00BF0B72" w:rsidRDefault="00BF0B72" w:rsidP="00BF0B72">
      <w:pPr>
        <w:tabs>
          <w:tab w:val="left" w:pos="6900"/>
        </w:tabs>
        <w:spacing w:after="0" w:line="240" w:lineRule="auto"/>
        <w:rPr>
          <w:rFonts w:ascii="Times New Roman" w:eastAsia="Times New Roman" w:hAnsi="Times New Roman" w:cs="Times New Roman"/>
          <w:sz w:val="28"/>
          <w:szCs w:val="28"/>
          <w:lang w:val="uk-UA" w:eastAsia="ru-RU"/>
        </w:rPr>
      </w:pPr>
      <w:r w:rsidRPr="00BF0B72">
        <w:rPr>
          <w:rFonts w:ascii="Times New Roman" w:eastAsia="Times New Roman" w:hAnsi="Times New Roman" w:cs="Times New Roman"/>
          <w:sz w:val="28"/>
          <w:szCs w:val="28"/>
          <w:lang w:val="uk-UA" w:eastAsia="ru-RU"/>
        </w:rPr>
        <w:t>Секретар міської ради                                                                      Петро БАБИЧ</w:t>
      </w:r>
    </w:p>
    <w:p w:rsidR="008518AD" w:rsidRDefault="008518AD" w:rsidP="008518AD">
      <w:pPr>
        <w:widowControl w:val="0"/>
        <w:tabs>
          <w:tab w:val="left" w:pos="851"/>
        </w:tabs>
        <w:suppressAutoHyphens/>
        <w:autoSpaceDN w:val="0"/>
        <w:spacing w:after="0" w:line="240" w:lineRule="auto"/>
        <w:ind w:left="426"/>
        <w:jc w:val="both"/>
        <w:textAlignment w:val="baseline"/>
        <w:rPr>
          <w:rFonts w:ascii="Times New Roman" w:eastAsia="Times New Roman" w:hAnsi="Times New Roman" w:cs="Times New Roman"/>
          <w:b/>
          <w:kern w:val="3"/>
          <w:sz w:val="28"/>
          <w:szCs w:val="28"/>
          <w:lang w:val="uk-UA"/>
        </w:rPr>
      </w:pPr>
    </w:p>
    <w:p w:rsidR="000A2BCA" w:rsidRPr="00BF0B72" w:rsidRDefault="000A2BCA">
      <w:pPr>
        <w:rPr>
          <w:lang w:val="ru-RU"/>
        </w:rPr>
      </w:pPr>
      <w:bookmarkStart w:id="0" w:name="_GoBack"/>
      <w:bookmarkEnd w:id="0"/>
    </w:p>
    <w:sectPr w:rsidR="000A2BCA" w:rsidRPr="00BF0B72" w:rsidSect="00B31FE6">
      <w:pgSz w:w="12240" w:h="15840"/>
      <w:pgMar w:top="568" w:right="850"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896" w:rsidRDefault="00B87896" w:rsidP="00E50826">
      <w:pPr>
        <w:spacing w:after="0" w:line="240" w:lineRule="auto"/>
      </w:pPr>
      <w:r>
        <w:separator/>
      </w:r>
    </w:p>
  </w:endnote>
  <w:endnote w:type="continuationSeparator" w:id="1">
    <w:p w:rsidR="00B87896" w:rsidRDefault="00B87896" w:rsidP="00E508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896" w:rsidRDefault="00B87896" w:rsidP="00E50826">
      <w:pPr>
        <w:spacing w:after="0" w:line="240" w:lineRule="auto"/>
      </w:pPr>
      <w:r>
        <w:separator/>
      </w:r>
    </w:p>
  </w:footnote>
  <w:footnote w:type="continuationSeparator" w:id="1">
    <w:p w:rsidR="00B87896" w:rsidRDefault="00B87896" w:rsidP="00E508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B0104"/>
    <w:multiLevelType w:val="hybridMultilevel"/>
    <w:tmpl w:val="2BE2E3AC"/>
    <w:lvl w:ilvl="0" w:tplc="D19AC0F8">
      <w:start w:val="1"/>
      <w:numFmt w:val="decimal"/>
      <w:lvlText w:val="%1."/>
      <w:lvlJc w:val="left"/>
      <w:pPr>
        <w:ind w:left="786" w:hanging="36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0A332E"/>
    <w:multiLevelType w:val="hybridMultilevel"/>
    <w:tmpl w:val="4FC6D39C"/>
    <w:lvl w:ilvl="0" w:tplc="7FEACFB0">
      <w:start w:val="1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144AF0"/>
    <w:rsid w:val="000A2BCA"/>
    <w:rsid w:val="00144AF0"/>
    <w:rsid w:val="00215BE7"/>
    <w:rsid w:val="002229B2"/>
    <w:rsid w:val="0034594E"/>
    <w:rsid w:val="00591FA8"/>
    <w:rsid w:val="007E4751"/>
    <w:rsid w:val="0083679E"/>
    <w:rsid w:val="008518AD"/>
    <w:rsid w:val="00864C36"/>
    <w:rsid w:val="00962E62"/>
    <w:rsid w:val="00965BAA"/>
    <w:rsid w:val="00A023A9"/>
    <w:rsid w:val="00A41549"/>
    <w:rsid w:val="00A75371"/>
    <w:rsid w:val="00AB4164"/>
    <w:rsid w:val="00B31FE6"/>
    <w:rsid w:val="00B867DB"/>
    <w:rsid w:val="00B87896"/>
    <w:rsid w:val="00B96F7E"/>
    <w:rsid w:val="00BF0B72"/>
    <w:rsid w:val="00C14E7C"/>
    <w:rsid w:val="00CA2563"/>
    <w:rsid w:val="00CA2824"/>
    <w:rsid w:val="00D52E45"/>
    <w:rsid w:val="00E11C50"/>
    <w:rsid w:val="00E50826"/>
    <w:rsid w:val="00E54E38"/>
    <w:rsid w:val="00E828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8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518AD"/>
    <w:pPr>
      <w:ind w:left="720"/>
      <w:contextualSpacing/>
    </w:pPr>
  </w:style>
  <w:style w:type="table" w:styleId="a4">
    <w:name w:val="Table Grid"/>
    <w:basedOn w:val="a1"/>
    <w:uiPriority w:val="99"/>
    <w:rsid w:val="008518AD"/>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E50826"/>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E50826"/>
  </w:style>
  <w:style w:type="paragraph" w:styleId="a7">
    <w:name w:val="footer"/>
    <w:basedOn w:val="a"/>
    <w:link w:val="a8"/>
    <w:uiPriority w:val="99"/>
    <w:unhideWhenUsed/>
    <w:rsid w:val="00E50826"/>
    <w:pPr>
      <w:tabs>
        <w:tab w:val="center" w:pos="4844"/>
        <w:tab w:val="right" w:pos="9689"/>
      </w:tabs>
      <w:spacing w:after="0" w:line="240" w:lineRule="auto"/>
    </w:pPr>
  </w:style>
  <w:style w:type="character" w:customStyle="1" w:styleId="a8">
    <w:name w:val="Нижний колонтитул Знак"/>
    <w:basedOn w:val="a0"/>
    <w:link w:val="a7"/>
    <w:uiPriority w:val="99"/>
    <w:rsid w:val="00E50826"/>
  </w:style>
  <w:style w:type="paragraph" w:styleId="a9">
    <w:name w:val="Balloon Text"/>
    <w:basedOn w:val="a"/>
    <w:link w:val="aa"/>
    <w:uiPriority w:val="99"/>
    <w:semiHidden/>
    <w:unhideWhenUsed/>
    <w:rsid w:val="00215BE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15BE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9</Pages>
  <Words>2277</Words>
  <Characters>12984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Rada</cp:lastModifiedBy>
  <cp:revision>16</cp:revision>
  <cp:lastPrinted>2020-12-28T10:00:00Z</cp:lastPrinted>
  <dcterms:created xsi:type="dcterms:W3CDTF">2020-12-10T06:58:00Z</dcterms:created>
  <dcterms:modified xsi:type="dcterms:W3CDTF">2020-12-29T08:20:00Z</dcterms:modified>
</cp:coreProperties>
</file>