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F7" w:rsidRPr="00AC6729" w:rsidRDefault="00DB439F" w:rsidP="004377F7">
      <w:pPr>
        <w:ind w:firstLine="6096"/>
        <w:rPr>
          <w:lang w:val="uk-UA"/>
        </w:rPr>
      </w:pPr>
      <w:r>
        <w:rPr>
          <w:lang w:val="uk-UA"/>
        </w:rPr>
        <w:t>ЗАТВЕРДЖЕНО</w:t>
      </w:r>
    </w:p>
    <w:p w:rsidR="004377F7" w:rsidRPr="00AC6729" w:rsidRDefault="004377F7" w:rsidP="00DB439F">
      <w:pPr>
        <w:ind w:left="5388" w:firstLine="708"/>
        <w:rPr>
          <w:lang w:val="uk-UA"/>
        </w:rPr>
      </w:pPr>
      <w:r w:rsidRPr="00AC6729">
        <w:rPr>
          <w:lang w:val="uk-UA"/>
        </w:rPr>
        <w:t>рішення</w:t>
      </w:r>
      <w:r w:rsidR="00DB439F">
        <w:rPr>
          <w:lang w:val="uk-UA"/>
        </w:rPr>
        <w:t>м</w:t>
      </w:r>
    </w:p>
    <w:p w:rsidR="00143E9B" w:rsidRDefault="004377F7" w:rsidP="00DB439F">
      <w:pPr>
        <w:ind w:left="5388" w:firstLine="708"/>
        <w:rPr>
          <w:lang w:val="uk-UA"/>
        </w:rPr>
      </w:pPr>
      <w:r w:rsidRPr="00AC6729">
        <w:rPr>
          <w:lang w:val="uk-UA"/>
        </w:rPr>
        <w:t>Броварської міської</w:t>
      </w:r>
    </w:p>
    <w:p w:rsidR="002C3B47" w:rsidRPr="00AC6729" w:rsidRDefault="00DB439F" w:rsidP="004377F7">
      <w:pPr>
        <w:ind w:firstLine="6096"/>
        <w:rPr>
          <w:lang w:val="uk-UA"/>
        </w:rPr>
      </w:pPr>
      <w:r>
        <w:rPr>
          <w:lang w:val="uk-UA"/>
        </w:rPr>
        <w:t>Р</w:t>
      </w:r>
      <w:r w:rsidR="004377F7" w:rsidRPr="00AC6729">
        <w:rPr>
          <w:lang w:val="uk-UA"/>
        </w:rPr>
        <w:t>ади</w:t>
      </w:r>
      <w:r w:rsidR="00002384">
        <w:rPr>
          <w:lang w:val="uk-UA"/>
        </w:rPr>
        <w:t xml:space="preserve"> </w:t>
      </w:r>
      <w:r w:rsidR="002C3B47" w:rsidRPr="00AC6729">
        <w:rPr>
          <w:lang w:val="uk-UA"/>
        </w:rPr>
        <w:t>Київської області</w:t>
      </w:r>
    </w:p>
    <w:p w:rsidR="004377F7" w:rsidRPr="00AC6729" w:rsidRDefault="005A0170" w:rsidP="004377F7">
      <w:pPr>
        <w:ind w:firstLine="6096"/>
        <w:rPr>
          <w:lang w:val="uk-UA"/>
        </w:rPr>
      </w:pPr>
      <w:r>
        <w:rPr>
          <w:lang w:val="uk-UA"/>
        </w:rPr>
        <w:t xml:space="preserve">Від 24.12.2020 </w:t>
      </w:r>
      <w:r w:rsidR="004377F7" w:rsidRPr="00AC6729">
        <w:rPr>
          <w:lang w:val="uk-UA"/>
        </w:rPr>
        <w:t>року</w:t>
      </w:r>
    </w:p>
    <w:p w:rsidR="004377F7" w:rsidRPr="00AC6729" w:rsidRDefault="005A0170" w:rsidP="004377F7">
      <w:pPr>
        <w:ind w:firstLine="6096"/>
        <w:rPr>
          <w:lang w:val="uk-UA"/>
        </w:rPr>
      </w:pPr>
      <w:r>
        <w:rPr>
          <w:lang w:val="uk-UA"/>
        </w:rPr>
        <w:t>№ 2092-89-07</w:t>
      </w:r>
    </w:p>
    <w:p w:rsidR="004377F7" w:rsidRPr="00AC6729" w:rsidRDefault="004377F7" w:rsidP="004377F7">
      <w:pPr>
        <w:rPr>
          <w:lang w:val="uk-UA"/>
        </w:rPr>
      </w:pPr>
    </w:p>
    <w:p w:rsidR="00143E9B" w:rsidRDefault="00143E9B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DB439F" w:rsidRDefault="00DB439F" w:rsidP="004377F7">
      <w:pPr>
        <w:jc w:val="center"/>
        <w:rPr>
          <w:b/>
          <w:lang w:val="uk-UA"/>
        </w:rPr>
      </w:pPr>
    </w:p>
    <w:p w:rsidR="004377F7" w:rsidRPr="00AC6729" w:rsidRDefault="004377F7" w:rsidP="004377F7">
      <w:pPr>
        <w:jc w:val="center"/>
        <w:rPr>
          <w:b/>
          <w:lang w:val="uk-UA"/>
        </w:rPr>
      </w:pPr>
      <w:r w:rsidRPr="00AC6729">
        <w:rPr>
          <w:b/>
          <w:lang w:val="uk-UA"/>
        </w:rPr>
        <w:t>ПРОГРАМА</w:t>
      </w:r>
    </w:p>
    <w:p w:rsidR="004377F7" w:rsidRDefault="004377F7" w:rsidP="004377F7">
      <w:pPr>
        <w:jc w:val="center"/>
        <w:rPr>
          <w:b/>
          <w:lang w:val="uk-UA"/>
        </w:rPr>
      </w:pPr>
      <w:r w:rsidRPr="00AC6729">
        <w:rPr>
          <w:b/>
          <w:lang w:val="uk-UA"/>
        </w:rPr>
        <w:t xml:space="preserve"> фінансової підтримки </w:t>
      </w:r>
      <w:r w:rsidR="00E94AD5">
        <w:rPr>
          <w:b/>
          <w:lang w:val="uk-UA"/>
        </w:rPr>
        <w:t xml:space="preserve">комунального підприємства Броварської міської ради Київської області «Броваритепловодоенергія» на </w:t>
      </w:r>
      <w:r w:rsidRPr="00AC6729">
        <w:rPr>
          <w:b/>
          <w:lang w:val="uk-UA"/>
        </w:rPr>
        <w:t xml:space="preserve"> 20</w:t>
      </w:r>
      <w:r w:rsidR="00DB439F">
        <w:rPr>
          <w:b/>
          <w:lang w:val="uk-UA"/>
        </w:rPr>
        <w:t>21</w:t>
      </w:r>
      <w:r w:rsidRPr="00AC6729">
        <w:rPr>
          <w:b/>
          <w:lang w:val="uk-UA"/>
        </w:rPr>
        <w:t xml:space="preserve"> рік</w:t>
      </w:r>
    </w:p>
    <w:p w:rsidR="00122E18" w:rsidRDefault="00122E18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DD3842" w:rsidRDefault="00DD3842" w:rsidP="004377F7">
      <w:pPr>
        <w:jc w:val="center"/>
        <w:rPr>
          <w:b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4F7C89" w:rsidP="00DB439F">
      <w:pPr>
        <w:jc w:val="center"/>
        <w:rPr>
          <w:szCs w:val="28"/>
          <w:lang w:val="uk-UA"/>
        </w:rPr>
      </w:pPr>
    </w:p>
    <w:p w:rsidR="004F7C89" w:rsidRDefault="00DB439F" w:rsidP="004F7C89">
      <w:pPr>
        <w:jc w:val="center"/>
        <w:rPr>
          <w:szCs w:val="28"/>
          <w:lang w:val="uk-UA"/>
        </w:rPr>
      </w:pPr>
      <w:r w:rsidRPr="00DB439F">
        <w:rPr>
          <w:szCs w:val="28"/>
          <w:lang w:val="uk-UA"/>
        </w:rPr>
        <w:t>м.Бровари</w:t>
      </w:r>
    </w:p>
    <w:p w:rsidR="00DB439F" w:rsidRDefault="000038CC" w:rsidP="004F7C8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2020</w:t>
      </w:r>
      <w:r w:rsidR="00DB439F" w:rsidRPr="00DB439F">
        <w:rPr>
          <w:szCs w:val="28"/>
          <w:lang w:val="uk-UA"/>
        </w:rPr>
        <w:t xml:space="preserve"> р.</w:t>
      </w:r>
    </w:p>
    <w:p w:rsidR="004F7C89" w:rsidRDefault="004F7C89" w:rsidP="004F7C89">
      <w:pPr>
        <w:rPr>
          <w:b/>
          <w:lang w:val="uk-UA"/>
        </w:rPr>
      </w:pPr>
    </w:p>
    <w:p w:rsidR="00D306F7" w:rsidRDefault="00D306F7" w:rsidP="00D306F7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ПАСПОРТ</w:t>
      </w:r>
    </w:p>
    <w:p w:rsidR="00D306F7" w:rsidRDefault="00D306F7" w:rsidP="00D306F7">
      <w:pPr>
        <w:jc w:val="center"/>
        <w:rPr>
          <w:szCs w:val="28"/>
          <w:lang w:val="uk-UA"/>
        </w:rPr>
      </w:pPr>
      <w:r>
        <w:rPr>
          <w:b/>
          <w:lang w:val="uk-UA"/>
        </w:rPr>
        <w:t>Програми фінансової підтримки комунального підприємства Броварської міської ради Київської області «Броваритепловодоенергія» на 2021 рік</w:t>
      </w:r>
    </w:p>
    <w:p w:rsidR="00D306F7" w:rsidRDefault="00D306F7" w:rsidP="00D306F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812"/>
        <w:gridCol w:w="4984"/>
      </w:tblGrid>
      <w:tr w:rsidR="00D306F7" w:rsidTr="00D306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D306F7" w:rsidTr="00D306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D306F7" w:rsidRPr="00002384" w:rsidTr="00D306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</w:rPr>
              <w:t>оловн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</w:rPr>
              <w:t>розпорядни</w:t>
            </w:r>
            <w:r>
              <w:rPr>
                <w:sz w:val="28"/>
                <w:szCs w:val="28"/>
                <w:lang w:val="uk-UA"/>
              </w:rPr>
              <w:t>ки</w:t>
            </w:r>
            <w:r w:rsidR="005A017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бюджетних</w:t>
            </w:r>
            <w:r w:rsidR="005A017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коштів на виконання</w:t>
            </w:r>
            <w:r w:rsidR="005A017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D306F7" w:rsidRPr="00002384" w:rsidTr="00D306F7">
        <w:trPr>
          <w:trHeight w:val="4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 та управління будівництва, житлово-комунального господарства, інфраструктури та транспорту Броварської міської ради Київської області.</w:t>
            </w:r>
          </w:p>
        </w:tc>
      </w:tr>
      <w:tr w:rsidR="00D306F7" w:rsidTr="00D306F7">
        <w:trPr>
          <w:trHeight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D306F7" w:rsidTr="00D306F7">
        <w:trPr>
          <w:trHeight w:val="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 рік</w:t>
            </w:r>
          </w:p>
        </w:tc>
      </w:tr>
      <w:tr w:rsidR="00D306F7" w:rsidTr="00D306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Кошти, задіяні на виконання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міста</w:t>
            </w:r>
          </w:p>
        </w:tc>
      </w:tr>
      <w:tr w:rsidR="00D306F7" w:rsidTr="00D306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30 000,00 тис. грн.</w:t>
            </w:r>
          </w:p>
          <w:p w:rsidR="00D306F7" w:rsidRDefault="00D306F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306F7" w:rsidRDefault="00D306F7" w:rsidP="00D306F7">
      <w:pPr>
        <w:ind w:left="-180" w:right="-365" w:firstLine="540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left="-180" w:right="-365" w:firstLine="540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left="-180" w:right="-365" w:firstLine="540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left="360" w:right="-365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left="360" w:right="-365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left="360" w:right="-365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left="360" w:right="-36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1.Загальні положення</w:t>
      </w:r>
    </w:p>
    <w:p w:rsidR="00D306F7" w:rsidRDefault="00D306F7" w:rsidP="00D306F7">
      <w:pPr>
        <w:pStyle w:val="ab"/>
        <w:ind w:right="-365"/>
        <w:rPr>
          <w:b/>
          <w:sz w:val="16"/>
          <w:szCs w:val="16"/>
          <w:lang w:val="uk-UA"/>
        </w:rPr>
      </w:pP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1.1. Програма фінансової підтримки комунального підприємства Броварської міської ради Київської області «Броваритепловодоенергія» на 202</w:t>
      </w:r>
      <w:r w:rsidR="00714303">
        <w:rPr>
          <w:szCs w:val="28"/>
          <w:lang w:val="uk-UA"/>
        </w:rPr>
        <w:t>1</w:t>
      </w:r>
      <w:r>
        <w:rPr>
          <w:szCs w:val="28"/>
          <w:lang w:val="uk-UA"/>
        </w:rPr>
        <w:t xml:space="preserve"> рік (далі – Програма, КП «Броваритепловодоенергія») розроблена з метою забезпечення ефективного використання майна комунальної власності міста, шляхом досягнення стабільної та беззбиткової діяльності КП «Броваритепловодоенергія». </w:t>
      </w: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У сучасних економічних умовах для забезпечення виконання власних статутних завдань КП «Броваритепловодоенергія» нерідко потребує залучення додаткового фінансування, яке сприятиме стабілізації його фінансово-господарського діяльності, покращенню стану розрахунків, більш ефективному використанню майна міської комунальної власності, оновленню виробничих потужностей, технічної бази, забезпеченню повного і своєчасного внесення платежів до бюджету.</w:t>
      </w: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1.2. Програма розповсюджується виключно на КП «Броваритепловодоенергія» яке здійснює господарську діяльність для задоволення потреб територіальної громади міста, засновником якого є Броварська міська рада Київської області.</w:t>
      </w:r>
    </w:p>
    <w:p w:rsidR="00D306F7" w:rsidRDefault="00D306F7" w:rsidP="00D306F7">
      <w:pPr>
        <w:ind w:firstLine="709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2. Мета Програми</w:t>
      </w:r>
    </w:p>
    <w:p w:rsidR="00D306F7" w:rsidRDefault="00D306F7" w:rsidP="00D306F7">
      <w:pPr>
        <w:ind w:firstLine="709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2.1. Збереження дієздатності КП«Броваритепловодоенергія» та його трудового потенціалу.</w:t>
      </w: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2.2. Забезпечення стабільної роботи підприємства згідно з його функціональними призначеннями.</w:t>
      </w: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2.3.  Виконання зобов’язань по розрахункам за спожитий природний газ та електричну енергію, недопущення заборгованості з виплати заробітної плати працівникам.</w:t>
      </w: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2.4. Оздоровлення фінансового стану підприємства за рахунок надання фінансової підтримки.</w:t>
      </w:r>
    </w:p>
    <w:p w:rsidR="00D306F7" w:rsidRDefault="00D306F7" w:rsidP="00D306F7">
      <w:pPr>
        <w:ind w:firstLine="709"/>
        <w:jc w:val="center"/>
        <w:rPr>
          <w:b/>
          <w:szCs w:val="28"/>
          <w:lang w:val="uk-UA"/>
        </w:rPr>
      </w:pPr>
    </w:p>
    <w:p w:rsidR="00D306F7" w:rsidRDefault="00D306F7" w:rsidP="00D306F7">
      <w:pPr>
        <w:pStyle w:val="ab"/>
        <w:numPr>
          <w:ilvl w:val="0"/>
          <w:numId w:val="10"/>
        </w:num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Основні завдання Програми</w:t>
      </w:r>
    </w:p>
    <w:p w:rsidR="00D306F7" w:rsidRDefault="00D306F7" w:rsidP="00D306F7">
      <w:pPr>
        <w:pStyle w:val="ab"/>
        <w:rPr>
          <w:b/>
          <w:szCs w:val="28"/>
          <w:lang w:val="uk-UA"/>
        </w:rPr>
      </w:pPr>
    </w:p>
    <w:p w:rsidR="00D306F7" w:rsidRDefault="00D306F7" w:rsidP="00D306F7">
      <w:pPr>
        <w:ind w:firstLine="708"/>
        <w:rPr>
          <w:szCs w:val="28"/>
          <w:lang w:val="uk-UA" w:eastAsia="uk-UA"/>
        </w:rPr>
      </w:pPr>
      <w:r>
        <w:rPr>
          <w:szCs w:val="28"/>
          <w:lang w:val="uk-UA" w:eastAsia="uk-UA"/>
        </w:rPr>
        <w:t>3.1.Метою Програми є сприяння у здійсненні</w:t>
      </w:r>
      <w:r>
        <w:rPr>
          <w:spacing w:val="4"/>
          <w:szCs w:val="28"/>
          <w:lang w:val="uk-UA" w:eastAsia="uk-UA"/>
        </w:rPr>
        <w:t xml:space="preserve"> стабільної </w:t>
      </w:r>
      <w:r>
        <w:rPr>
          <w:szCs w:val="28"/>
          <w:lang w:val="uk-UA" w:eastAsia="uk-UA"/>
        </w:rPr>
        <w:t xml:space="preserve">діяльності </w:t>
      </w:r>
      <w:r>
        <w:rPr>
          <w:szCs w:val="28"/>
          <w:lang w:val="uk-UA"/>
        </w:rPr>
        <w:t>КП «Броваритепловодоенергія»</w:t>
      </w:r>
      <w:r>
        <w:rPr>
          <w:szCs w:val="28"/>
          <w:lang w:val="uk-UA" w:eastAsia="uk-UA"/>
        </w:rPr>
        <w:t xml:space="preserve"> шляхом надання фінансової підтримки та спрямована на виконання наступних завдань:</w:t>
      </w:r>
    </w:p>
    <w:p w:rsidR="00D306F7" w:rsidRDefault="00D306F7" w:rsidP="00D306F7">
      <w:pPr>
        <w:rPr>
          <w:szCs w:val="28"/>
          <w:lang w:val="uk-UA" w:eastAsia="uk-UA"/>
        </w:rPr>
      </w:pPr>
      <w:r>
        <w:rPr>
          <w:szCs w:val="28"/>
          <w:lang w:val="uk-UA" w:eastAsia="uk-UA"/>
        </w:rPr>
        <w:tab/>
        <w:t>3.1.1. Забезпечення статутної діяльності КП «Броваритепловодоенергія».</w:t>
      </w:r>
    </w:p>
    <w:p w:rsidR="00D306F7" w:rsidRDefault="00D306F7" w:rsidP="00D306F7">
      <w:pPr>
        <w:jc w:val="left"/>
        <w:rPr>
          <w:szCs w:val="28"/>
          <w:lang w:val="uk-UA" w:eastAsia="uk-UA"/>
        </w:rPr>
      </w:pPr>
      <w:r>
        <w:rPr>
          <w:szCs w:val="28"/>
          <w:lang w:val="uk-UA" w:eastAsia="uk-UA"/>
        </w:rPr>
        <w:tab/>
        <w:t>3.1.2. Забезпечення проведення поточного ремонту теплових, водопровідних та каналізаційних мереж.</w:t>
      </w:r>
    </w:p>
    <w:p w:rsidR="00D306F7" w:rsidRDefault="00D306F7" w:rsidP="00D306F7">
      <w:pPr>
        <w:rPr>
          <w:szCs w:val="28"/>
          <w:lang w:val="uk-UA" w:eastAsia="uk-UA"/>
        </w:rPr>
      </w:pPr>
      <w:r>
        <w:rPr>
          <w:szCs w:val="28"/>
          <w:lang w:val="uk-UA" w:eastAsia="uk-UA"/>
        </w:rPr>
        <w:tab/>
        <w:t>3.1.3. Сприяння створенню належних умов для здійснення                      КП «Броваритепловодоенергія» своєї поточної діяльності по виробництву, транспортуванню постачанню теплової енергії, централізованому водопостачанню, водовідведенню та обслуговування внутрішньо</w:t>
      </w:r>
      <w:r w:rsidR="005A0170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будинкових мереж.</w:t>
      </w:r>
    </w:p>
    <w:p w:rsidR="00D306F7" w:rsidRDefault="00D306F7" w:rsidP="00D306F7">
      <w:pPr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ab/>
        <w:t>3.1.4. Проведення інвестиційної діяльності, направленої на переоснащення, виробничих потужностей підприємств.</w:t>
      </w:r>
    </w:p>
    <w:p w:rsidR="00D306F7" w:rsidRDefault="00D306F7" w:rsidP="00D306F7">
      <w:pPr>
        <w:rPr>
          <w:szCs w:val="28"/>
          <w:lang w:val="uk-UA" w:eastAsia="uk-UA"/>
        </w:rPr>
      </w:pPr>
      <w:r>
        <w:rPr>
          <w:szCs w:val="28"/>
          <w:lang w:val="uk-UA" w:eastAsia="uk-UA"/>
        </w:rPr>
        <w:tab/>
        <w:t>3.1.5. Запобігання банкрутства комунального підприємства.</w:t>
      </w:r>
    </w:p>
    <w:p w:rsidR="00D306F7" w:rsidRDefault="00D306F7" w:rsidP="00D306F7">
      <w:pPr>
        <w:rPr>
          <w:szCs w:val="28"/>
          <w:lang w:eastAsia="uk-UA"/>
        </w:rPr>
      </w:pPr>
      <w:r>
        <w:rPr>
          <w:szCs w:val="28"/>
          <w:lang w:val="uk-UA" w:eastAsia="uk-UA"/>
        </w:rPr>
        <w:tab/>
        <w:t>3.1.6</w:t>
      </w:r>
      <w:r>
        <w:rPr>
          <w:szCs w:val="28"/>
          <w:lang w:eastAsia="uk-UA"/>
        </w:rPr>
        <w:t xml:space="preserve">. </w:t>
      </w:r>
      <w:r>
        <w:rPr>
          <w:szCs w:val="28"/>
          <w:lang w:val="uk-UA" w:eastAsia="uk-UA"/>
        </w:rPr>
        <w:t xml:space="preserve">Своєчасно виплачувати  </w:t>
      </w:r>
      <w:r>
        <w:rPr>
          <w:szCs w:val="28"/>
          <w:lang w:eastAsia="uk-UA"/>
        </w:rPr>
        <w:t>заробітн</w:t>
      </w:r>
      <w:r>
        <w:rPr>
          <w:szCs w:val="28"/>
          <w:lang w:val="uk-UA" w:eastAsia="uk-UA"/>
        </w:rPr>
        <w:t>у</w:t>
      </w:r>
      <w:r>
        <w:rPr>
          <w:szCs w:val="28"/>
          <w:lang w:eastAsia="uk-UA"/>
        </w:rPr>
        <w:t xml:space="preserve"> плат</w:t>
      </w:r>
      <w:r>
        <w:rPr>
          <w:szCs w:val="28"/>
          <w:lang w:val="uk-UA" w:eastAsia="uk-UA"/>
        </w:rPr>
        <w:t>у працівникам та  ЄСВ.</w:t>
      </w:r>
    </w:p>
    <w:p w:rsidR="00D306F7" w:rsidRDefault="00D306F7" w:rsidP="00D306F7">
      <w:pPr>
        <w:rPr>
          <w:szCs w:val="28"/>
          <w:lang w:eastAsia="uk-UA"/>
        </w:rPr>
      </w:pPr>
      <w:r>
        <w:rPr>
          <w:szCs w:val="28"/>
          <w:lang w:eastAsia="uk-UA"/>
        </w:rPr>
        <w:tab/>
      </w:r>
      <w:r>
        <w:rPr>
          <w:szCs w:val="28"/>
          <w:lang w:val="uk-UA" w:eastAsia="uk-UA"/>
        </w:rPr>
        <w:t>3.1.7</w:t>
      </w:r>
      <w:r>
        <w:rPr>
          <w:szCs w:val="28"/>
          <w:lang w:eastAsia="uk-UA"/>
        </w:rPr>
        <w:t xml:space="preserve">. </w:t>
      </w:r>
      <w:r>
        <w:rPr>
          <w:szCs w:val="28"/>
          <w:lang w:val="uk-UA" w:eastAsia="uk-UA"/>
        </w:rPr>
        <w:t>Сплата</w:t>
      </w:r>
      <w:r w:rsidR="005A0170">
        <w:rPr>
          <w:szCs w:val="28"/>
          <w:lang w:val="uk-UA" w:eastAsia="uk-UA"/>
        </w:rPr>
        <w:t xml:space="preserve"> </w:t>
      </w:r>
      <w:r>
        <w:rPr>
          <w:szCs w:val="28"/>
          <w:lang w:eastAsia="uk-UA"/>
        </w:rPr>
        <w:t>податк</w:t>
      </w:r>
      <w:r>
        <w:rPr>
          <w:szCs w:val="28"/>
          <w:lang w:val="uk-UA" w:eastAsia="uk-UA"/>
        </w:rPr>
        <w:t>ів</w:t>
      </w:r>
      <w:r>
        <w:rPr>
          <w:szCs w:val="28"/>
          <w:lang w:eastAsia="uk-UA"/>
        </w:rPr>
        <w:t xml:space="preserve"> та інших</w:t>
      </w:r>
      <w:r w:rsidR="005A0170">
        <w:rPr>
          <w:szCs w:val="28"/>
          <w:lang w:val="uk-UA" w:eastAsia="uk-UA"/>
        </w:rPr>
        <w:t xml:space="preserve"> </w:t>
      </w:r>
      <w:r>
        <w:rPr>
          <w:szCs w:val="28"/>
          <w:lang w:eastAsia="uk-UA"/>
        </w:rPr>
        <w:t>обов’язкових</w:t>
      </w:r>
      <w:r w:rsidR="005A0170">
        <w:rPr>
          <w:szCs w:val="28"/>
          <w:lang w:val="uk-UA" w:eastAsia="uk-UA"/>
        </w:rPr>
        <w:t xml:space="preserve"> </w:t>
      </w:r>
      <w:r>
        <w:rPr>
          <w:szCs w:val="28"/>
          <w:lang w:eastAsia="uk-UA"/>
        </w:rPr>
        <w:t>платежів.</w:t>
      </w:r>
    </w:p>
    <w:p w:rsidR="00D306F7" w:rsidRDefault="00D306F7" w:rsidP="00D306F7">
      <w:pPr>
        <w:rPr>
          <w:szCs w:val="28"/>
          <w:lang w:val="uk-UA" w:eastAsia="uk-UA"/>
        </w:rPr>
      </w:pPr>
      <w:r>
        <w:rPr>
          <w:szCs w:val="28"/>
          <w:lang w:eastAsia="uk-UA"/>
        </w:rPr>
        <w:tab/>
      </w:r>
      <w:r>
        <w:rPr>
          <w:szCs w:val="28"/>
          <w:lang w:val="uk-UA" w:eastAsia="uk-UA"/>
        </w:rPr>
        <w:t>3.1.8</w:t>
      </w:r>
      <w:r>
        <w:rPr>
          <w:szCs w:val="28"/>
          <w:lang w:eastAsia="uk-UA"/>
        </w:rPr>
        <w:t>.</w:t>
      </w:r>
      <w:r>
        <w:rPr>
          <w:szCs w:val="28"/>
          <w:lang w:val="uk-UA" w:eastAsia="uk-UA"/>
        </w:rPr>
        <w:t xml:space="preserve"> Оплата за спожитий природний газ, електричну енергію за минулі періоди, а також проведення своєчасних розрахунків у 2021 році.</w:t>
      </w:r>
    </w:p>
    <w:p w:rsidR="00D306F7" w:rsidRPr="00D306F7" w:rsidRDefault="00D306F7" w:rsidP="00D306F7">
      <w:pPr>
        <w:ind w:firstLine="708"/>
        <w:rPr>
          <w:szCs w:val="28"/>
          <w:lang w:val="uk-UA" w:eastAsia="uk-UA"/>
        </w:rPr>
      </w:pPr>
      <w:r w:rsidRPr="00D306F7">
        <w:rPr>
          <w:szCs w:val="28"/>
          <w:lang w:val="uk-UA" w:eastAsia="uk-UA"/>
        </w:rPr>
        <w:t>3.1.9 Обслуговування діючого кредиту та процентів в АБ «Укргазбанк», придбання автомобілів в лізинг;</w:t>
      </w:r>
    </w:p>
    <w:p w:rsidR="00D306F7" w:rsidRPr="00D306F7" w:rsidRDefault="00D306F7" w:rsidP="00D306F7">
      <w:pPr>
        <w:rPr>
          <w:szCs w:val="28"/>
          <w:lang w:eastAsia="ru-RU"/>
        </w:rPr>
      </w:pPr>
      <w:r w:rsidRPr="00D306F7">
        <w:rPr>
          <w:szCs w:val="28"/>
          <w:lang w:eastAsia="uk-UA"/>
        </w:rPr>
        <w:tab/>
      </w:r>
    </w:p>
    <w:p w:rsidR="00D306F7" w:rsidRDefault="00D306F7" w:rsidP="00D306F7">
      <w:pPr>
        <w:pStyle w:val="2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D306F7">
        <w:rPr>
          <w:b/>
          <w:sz w:val="28"/>
          <w:szCs w:val="28"/>
        </w:rPr>
        <w:t>Джерела та обсяги фінансування</w:t>
      </w:r>
      <w:r>
        <w:rPr>
          <w:b/>
          <w:sz w:val="28"/>
          <w:szCs w:val="28"/>
        </w:rPr>
        <w:t xml:space="preserve"> Програми</w:t>
      </w:r>
    </w:p>
    <w:p w:rsidR="00D306F7" w:rsidRDefault="00D306F7" w:rsidP="00D306F7">
      <w:pPr>
        <w:pStyle w:val="2"/>
        <w:ind w:left="720"/>
        <w:jc w:val="both"/>
        <w:rPr>
          <w:b/>
          <w:sz w:val="28"/>
          <w:szCs w:val="28"/>
        </w:rPr>
      </w:pPr>
    </w:p>
    <w:p w:rsidR="00D306F7" w:rsidRDefault="00D306F7" w:rsidP="00D306F7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4.1.Обсяги фінансування Програми:</w:t>
      </w:r>
    </w:p>
    <w:p w:rsidR="00D306F7" w:rsidRDefault="00D306F7" w:rsidP="00D306F7">
      <w:pPr>
        <w:pStyle w:val="2"/>
        <w:ind w:left="142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35"/>
        <w:gridCol w:w="4226"/>
        <w:gridCol w:w="3968"/>
      </w:tblGrid>
      <w:tr w:rsidR="00D306F7" w:rsidTr="00D306F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D306F7" w:rsidRDefault="00D306F7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</w:t>
            </w:r>
          </w:p>
          <w:p w:rsidR="00D306F7" w:rsidRDefault="00D306F7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підприємства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</w:t>
            </w:r>
            <w:r w:rsidR="005A0170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на виконання</w:t>
            </w:r>
          </w:p>
          <w:p w:rsidR="00D306F7" w:rsidRDefault="00D306F7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Програми на 2021 рік(тис. грн.)</w:t>
            </w:r>
          </w:p>
        </w:tc>
      </w:tr>
      <w:tr w:rsidR="00D306F7" w:rsidTr="00D306F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«Броваритепловодоенергія»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30 000,00</w:t>
            </w:r>
          </w:p>
        </w:tc>
      </w:tr>
      <w:tr w:rsidR="00D306F7" w:rsidTr="00D306F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6F7" w:rsidRDefault="00D306F7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6F7" w:rsidRDefault="00D306F7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6F7" w:rsidRDefault="00D306F7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D306F7" w:rsidTr="00D306F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6F7" w:rsidRDefault="00D306F7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6F7" w:rsidRDefault="00D306F7">
            <w:pPr>
              <w:pStyle w:val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30 000,00</w:t>
            </w:r>
          </w:p>
        </w:tc>
      </w:tr>
    </w:tbl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</w:p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Протягом року обсяг фінансування Програми за рахунок коштів місцевого бюджету може змінюватись відповідно до рішення Броварської міської ради Київської області про внесення змін до бюджету міста на відповідний рік, виходячи з наявного фінансування ресурсу місцевого бюджету міста Бровари.</w:t>
      </w:r>
    </w:p>
    <w:p w:rsidR="00D306F7" w:rsidRDefault="00D306F7" w:rsidP="00D306F7">
      <w:pPr>
        <w:pStyle w:val="a7"/>
        <w:spacing w:after="0"/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4.3. Відповідальні виконавці:</w:t>
      </w:r>
    </w:p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головним розпорядником бюджетних коштів є 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 міської ради Київської області.</w:t>
      </w:r>
    </w:p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одержувач бюджетних коштів – КП «Броваритепловодоенергія»</w:t>
      </w:r>
    </w:p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Кошторис видатків визначається в додатку до Програми.</w:t>
      </w:r>
    </w:p>
    <w:p w:rsidR="00D306F7" w:rsidRDefault="00D306F7" w:rsidP="00D306F7">
      <w:pPr>
        <w:pStyle w:val="2"/>
        <w:ind w:firstLine="709"/>
        <w:jc w:val="center"/>
        <w:rPr>
          <w:b/>
          <w:sz w:val="28"/>
          <w:szCs w:val="28"/>
        </w:rPr>
      </w:pPr>
    </w:p>
    <w:p w:rsidR="00D306F7" w:rsidRDefault="00D306F7" w:rsidP="00D306F7">
      <w:pPr>
        <w:pStyle w:val="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Порядок використання коштів місцевого бюджету, </w:t>
      </w:r>
    </w:p>
    <w:p w:rsidR="00D306F7" w:rsidRDefault="00D306F7" w:rsidP="00D306F7">
      <w:pPr>
        <w:pStyle w:val="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передбачених на реалізацію Програми</w:t>
      </w:r>
    </w:p>
    <w:p w:rsidR="00D306F7" w:rsidRDefault="00D306F7" w:rsidP="00D306F7">
      <w:pPr>
        <w:pStyle w:val="2"/>
        <w:ind w:firstLine="709"/>
        <w:jc w:val="center"/>
        <w:rPr>
          <w:b/>
          <w:sz w:val="28"/>
          <w:szCs w:val="28"/>
          <w:highlight w:val="lightGray"/>
        </w:rPr>
      </w:pPr>
    </w:p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Фінансова підтримка за рахунок бюджетних коштів надається КП «Броваритепловодоенергія» на безповоротній основі.</w:t>
      </w:r>
    </w:p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Фінансова підтримка надається виключно в межах бюджетних призначень, встановлених рішенням міської ради про місцевий бюджет на відповідний рік за цією Програмою, та в межах надходжень до місцевого бюджету.  </w:t>
      </w:r>
    </w:p>
    <w:p w:rsidR="00D306F7" w:rsidRDefault="00D306F7" w:rsidP="00D306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Фінансова підтримка виділяється виключно на покриття (відшкодування) поточних витрат КП «Броваритепловодоенергія», які виникають в процесі господарської діяльності, напрямок якої відповідає меті і завданням цієї Програми, у разі якщо такі витрати не покриваються доходами підприємства.</w:t>
      </w:r>
    </w:p>
    <w:p w:rsidR="00D306F7" w:rsidRDefault="00D306F7" w:rsidP="00D306F7">
      <w:pPr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ab/>
        <w:t xml:space="preserve">5.3. Для отримання фінансової підтримки підприємство </w:t>
      </w:r>
      <w:r>
        <w:rPr>
          <w:spacing w:val="3"/>
          <w:szCs w:val="28"/>
          <w:lang w:val="uk-UA" w:eastAsia="uk-UA"/>
        </w:rPr>
        <w:t xml:space="preserve">надає </w:t>
      </w:r>
      <w:r>
        <w:rPr>
          <w:szCs w:val="28"/>
          <w:lang w:val="uk-UA" w:eastAsia="uk-UA"/>
        </w:rPr>
        <w:t>фінансово-економічний розрахунок (обґрунтування) необхідності виділення коштів на надання фінансової підтримки.</w:t>
      </w:r>
    </w:p>
    <w:p w:rsidR="00D306F7" w:rsidRDefault="00D306F7" w:rsidP="00D306F7">
      <w:pPr>
        <w:ind w:firstLine="709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Організація реалізації Програми</w:t>
      </w:r>
    </w:p>
    <w:p w:rsidR="00D306F7" w:rsidRDefault="00D306F7" w:rsidP="00D306F7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та здійснення контролю за її виконанням</w:t>
      </w:r>
    </w:p>
    <w:p w:rsidR="00D306F7" w:rsidRDefault="00D306F7" w:rsidP="00D306F7">
      <w:pPr>
        <w:ind w:firstLine="709"/>
        <w:jc w:val="center"/>
        <w:rPr>
          <w:b/>
          <w:szCs w:val="28"/>
          <w:lang w:val="uk-UA"/>
        </w:rPr>
      </w:pPr>
    </w:p>
    <w:p w:rsidR="00D306F7" w:rsidRDefault="00D306F7" w:rsidP="00D306F7">
      <w:pPr>
        <w:ind w:firstLine="709"/>
        <w:rPr>
          <w:b/>
          <w:lang w:val="uk-UA"/>
        </w:rPr>
      </w:pPr>
      <w:r>
        <w:rPr>
          <w:szCs w:val="28"/>
          <w:lang w:val="uk-UA"/>
        </w:rPr>
        <w:t>6.1. Реалізація Програми покладається на 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 міської ради Київської області, КП «Броваритепловодоенергія».</w:t>
      </w:r>
    </w:p>
    <w:p w:rsidR="00D306F7" w:rsidRDefault="00D306F7" w:rsidP="00D306F7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7. Очікувані результати</w:t>
      </w:r>
    </w:p>
    <w:p w:rsidR="00D306F7" w:rsidRDefault="00D306F7" w:rsidP="00D306F7">
      <w:pPr>
        <w:ind w:firstLine="709"/>
        <w:jc w:val="center"/>
        <w:rPr>
          <w:b/>
          <w:lang w:val="uk-UA"/>
        </w:rPr>
      </w:pPr>
    </w:p>
    <w:p w:rsidR="00D306F7" w:rsidRDefault="00D306F7" w:rsidP="00D306F7">
      <w:pPr>
        <w:ind w:firstLine="709"/>
        <w:rPr>
          <w:lang w:val="uk-UA"/>
        </w:rPr>
      </w:pPr>
      <w:r>
        <w:rPr>
          <w:lang w:val="uk-UA"/>
        </w:rPr>
        <w:t xml:space="preserve">7.1. Виконання Програми дозволить: </w:t>
      </w:r>
    </w:p>
    <w:p w:rsidR="00D306F7" w:rsidRDefault="00D306F7" w:rsidP="00D306F7">
      <w:pPr>
        <w:ind w:firstLine="709"/>
        <w:rPr>
          <w:lang w:val="uk-UA"/>
        </w:rPr>
      </w:pPr>
      <w:r>
        <w:rPr>
          <w:lang w:val="uk-UA"/>
        </w:rPr>
        <w:t>1) створити умови для стабільної і беззбиткової роботи КП «Броваритепловодоенергія» при здійсненні своєї господарської діяльності;</w:t>
      </w:r>
    </w:p>
    <w:p w:rsidR="00D306F7" w:rsidRDefault="00D306F7" w:rsidP="00D306F7">
      <w:pPr>
        <w:ind w:firstLine="709"/>
        <w:rPr>
          <w:lang w:val="uk-UA"/>
        </w:rPr>
      </w:pPr>
      <w:r>
        <w:rPr>
          <w:lang w:val="uk-UA"/>
        </w:rPr>
        <w:t>2) забезпечити належне утримання виробничих об’єктів;</w:t>
      </w:r>
    </w:p>
    <w:p w:rsidR="00D306F7" w:rsidRDefault="00D306F7" w:rsidP="00D306F7">
      <w:pPr>
        <w:ind w:firstLine="709"/>
        <w:rPr>
          <w:lang w:val="uk-UA"/>
        </w:rPr>
      </w:pPr>
      <w:r>
        <w:rPr>
          <w:lang w:val="uk-UA"/>
        </w:rPr>
        <w:t>3) забезпечити своєчасну та в повному обсязі виплату заробітної плати та нарахувань на неї;</w:t>
      </w:r>
    </w:p>
    <w:p w:rsidR="00D306F7" w:rsidRDefault="00D306F7" w:rsidP="00D306F7">
      <w:pPr>
        <w:ind w:firstLine="709"/>
        <w:rPr>
          <w:szCs w:val="28"/>
          <w:lang w:val="uk-UA"/>
        </w:rPr>
      </w:pPr>
      <w:r>
        <w:rPr>
          <w:lang w:val="uk-UA"/>
        </w:rPr>
        <w:t>4) п</w:t>
      </w:r>
      <w:r>
        <w:rPr>
          <w:szCs w:val="28"/>
          <w:lang w:val="uk-UA"/>
        </w:rPr>
        <w:t>окращити фінансовий стан КП «Броваритепловодоенергія».</w:t>
      </w:r>
    </w:p>
    <w:p w:rsidR="00D306F7" w:rsidRDefault="00D306F7" w:rsidP="00D306F7">
      <w:pPr>
        <w:ind w:firstLine="709"/>
        <w:jc w:val="center"/>
        <w:rPr>
          <w:b/>
          <w:lang w:val="uk-UA"/>
        </w:rPr>
      </w:pPr>
    </w:p>
    <w:p w:rsidR="00D306F7" w:rsidRDefault="00D306F7" w:rsidP="00D306F7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8. Прикінцеві положення</w:t>
      </w:r>
    </w:p>
    <w:p w:rsidR="00D306F7" w:rsidRDefault="00D306F7" w:rsidP="00D306F7">
      <w:pPr>
        <w:ind w:firstLine="709"/>
        <w:jc w:val="center"/>
        <w:rPr>
          <w:b/>
          <w:lang w:val="uk-UA"/>
        </w:rPr>
      </w:pPr>
    </w:p>
    <w:p w:rsidR="00D306F7" w:rsidRDefault="00D306F7" w:rsidP="00D306F7">
      <w:pPr>
        <w:ind w:firstLine="709"/>
        <w:rPr>
          <w:lang w:val="uk-UA"/>
        </w:rPr>
      </w:pPr>
      <w:r>
        <w:rPr>
          <w:lang w:val="uk-UA"/>
        </w:rPr>
        <w:t>8.1. До Програми можуть бути внесені зміни та доповнення, відповідно до чинного законодавства.</w:t>
      </w:r>
    </w:p>
    <w:p w:rsidR="00D306F7" w:rsidRDefault="00D306F7" w:rsidP="00D306F7">
      <w:pPr>
        <w:ind w:firstLine="709"/>
        <w:rPr>
          <w:lang w:val="uk-UA"/>
        </w:rPr>
      </w:pPr>
    </w:p>
    <w:p w:rsidR="00D306F7" w:rsidRDefault="00D306F7" w:rsidP="00D306F7">
      <w:pPr>
        <w:ind w:firstLine="709"/>
        <w:rPr>
          <w:lang w:val="uk-UA"/>
        </w:rPr>
      </w:pPr>
    </w:p>
    <w:p w:rsidR="00D306F7" w:rsidRDefault="00D306F7" w:rsidP="00D306F7">
      <w:pPr>
        <w:ind w:firstLine="709"/>
        <w:rPr>
          <w:lang w:val="uk-UA"/>
        </w:rPr>
      </w:pPr>
    </w:p>
    <w:p w:rsidR="00D306F7" w:rsidRDefault="00D306F7" w:rsidP="00D306F7">
      <w:pPr>
        <w:ind w:firstLine="709"/>
        <w:rPr>
          <w:lang w:val="uk-UA"/>
        </w:rPr>
      </w:pPr>
    </w:p>
    <w:p w:rsidR="00D306F7" w:rsidRDefault="00D306F7" w:rsidP="00D306F7">
      <w:pPr>
        <w:ind w:firstLine="709"/>
        <w:rPr>
          <w:lang w:val="uk-UA"/>
        </w:rPr>
      </w:pPr>
    </w:p>
    <w:p w:rsidR="00714450" w:rsidRDefault="00714450" w:rsidP="00714450">
      <w:pPr>
        <w:pStyle w:val="a5"/>
        <w:ind w:firstLine="708"/>
      </w:pPr>
      <w:r w:rsidRPr="00AA42B2">
        <w:t>Секретар міської ради                                                  Петро БАБИЧ</w:t>
      </w:r>
    </w:p>
    <w:p w:rsidR="00714450" w:rsidRDefault="00714450" w:rsidP="00714450">
      <w:pPr>
        <w:pStyle w:val="a5"/>
      </w:pPr>
    </w:p>
    <w:p w:rsidR="00172BFD" w:rsidRDefault="00172BFD" w:rsidP="004377F7">
      <w:pPr>
        <w:ind w:firstLine="709"/>
        <w:rPr>
          <w:lang w:val="uk-UA"/>
        </w:rPr>
      </w:pPr>
    </w:p>
    <w:p w:rsidR="00172BFD" w:rsidRDefault="00172BFD" w:rsidP="004377F7">
      <w:pPr>
        <w:ind w:firstLine="709"/>
        <w:rPr>
          <w:lang w:val="uk-UA"/>
        </w:rPr>
      </w:pPr>
    </w:p>
    <w:p w:rsidR="00143E9B" w:rsidRPr="00AC6729" w:rsidRDefault="00143E9B" w:rsidP="004377F7">
      <w:pPr>
        <w:ind w:firstLine="709"/>
        <w:rPr>
          <w:lang w:val="uk-UA"/>
        </w:rPr>
      </w:pPr>
    </w:p>
    <w:p w:rsidR="005971C8" w:rsidRPr="00AC6729" w:rsidRDefault="005971C8" w:rsidP="005971C8">
      <w:pPr>
        <w:ind w:firstLine="709"/>
        <w:rPr>
          <w:lang w:val="uk-UA"/>
        </w:rPr>
      </w:pPr>
    </w:p>
    <w:p w:rsidR="007962E4" w:rsidRDefault="007962E4" w:rsidP="005971C8">
      <w:pPr>
        <w:ind w:firstLine="709"/>
        <w:rPr>
          <w:lang w:val="uk-UA"/>
        </w:rPr>
      </w:pPr>
    </w:p>
    <w:p w:rsidR="007962E4" w:rsidRDefault="007962E4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226A35" w:rsidRDefault="00226A35" w:rsidP="005A0170">
      <w:pPr>
        <w:rPr>
          <w:lang w:val="uk-UA"/>
        </w:rPr>
      </w:pPr>
    </w:p>
    <w:sectPr w:rsidR="00226A35" w:rsidSect="004F7C89">
      <w:footerReference w:type="default" r:id="rId7"/>
      <w:pgSz w:w="11906" w:h="16838" w:code="9"/>
      <w:pgMar w:top="709" w:right="992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92" w:rsidRDefault="00757392" w:rsidP="002240E5">
      <w:r>
        <w:separator/>
      </w:r>
    </w:p>
  </w:endnote>
  <w:endnote w:type="continuationSeparator" w:id="1">
    <w:p w:rsidR="00757392" w:rsidRDefault="00757392" w:rsidP="0022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E5" w:rsidRDefault="002240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92" w:rsidRDefault="00757392" w:rsidP="002240E5">
      <w:r>
        <w:separator/>
      </w:r>
    </w:p>
  </w:footnote>
  <w:footnote w:type="continuationSeparator" w:id="1">
    <w:p w:rsidR="00757392" w:rsidRDefault="00757392" w:rsidP="00224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EA4"/>
    <w:multiLevelType w:val="hybridMultilevel"/>
    <w:tmpl w:val="79D8D3AC"/>
    <w:lvl w:ilvl="0" w:tplc="C596B2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A1C"/>
    <w:multiLevelType w:val="hybridMultilevel"/>
    <w:tmpl w:val="CD9C982E"/>
    <w:lvl w:ilvl="0" w:tplc="9F5AAD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55A47"/>
    <w:multiLevelType w:val="hybridMultilevel"/>
    <w:tmpl w:val="9B241978"/>
    <w:lvl w:ilvl="0" w:tplc="9CFAC1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961E6"/>
    <w:multiLevelType w:val="hybridMultilevel"/>
    <w:tmpl w:val="3976D9B4"/>
    <w:lvl w:ilvl="0" w:tplc="F6B4E7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02AE0"/>
    <w:multiLevelType w:val="hybridMultilevel"/>
    <w:tmpl w:val="CB4E14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60D22"/>
    <w:multiLevelType w:val="multilevel"/>
    <w:tmpl w:val="69CE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24B0B5C"/>
    <w:multiLevelType w:val="hybridMultilevel"/>
    <w:tmpl w:val="D50605E6"/>
    <w:lvl w:ilvl="0" w:tplc="D47291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B3840"/>
    <w:multiLevelType w:val="hybridMultilevel"/>
    <w:tmpl w:val="61F4445A"/>
    <w:lvl w:ilvl="0" w:tplc="A98A89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F7"/>
    <w:rsid w:val="00002384"/>
    <w:rsid w:val="00002548"/>
    <w:rsid w:val="000038CC"/>
    <w:rsid w:val="00011960"/>
    <w:rsid w:val="000346AF"/>
    <w:rsid w:val="000512AE"/>
    <w:rsid w:val="000610E4"/>
    <w:rsid w:val="00085124"/>
    <w:rsid w:val="000A50DE"/>
    <w:rsid w:val="000B1F76"/>
    <w:rsid w:val="000B3F92"/>
    <w:rsid w:val="000B4198"/>
    <w:rsid w:val="000D0962"/>
    <w:rsid w:val="000D6F52"/>
    <w:rsid w:val="000F4519"/>
    <w:rsid w:val="00106739"/>
    <w:rsid w:val="00115DBD"/>
    <w:rsid w:val="001203F1"/>
    <w:rsid w:val="00121946"/>
    <w:rsid w:val="00122E18"/>
    <w:rsid w:val="00127D99"/>
    <w:rsid w:val="001416B3"/>
    <w:rsid w:val="00143E9B"/>
    <w:rsid w:val="00172BFD"/>
    <w:rsid w:val="0017420C"/>
    <w:rsid w:val="001C1C6D"/>
    <w:rsid w:val="001C3F85"/>
    <w:rsid w:val="001C66E3"/>
    <w:rsid w:val="001E3D42"/>
    <w:rsid w:val="001E4127"/>
    <w:rsid w:val="001F696C"/>
    <w:rsid w:val="00212AEF"/>
    <w:rsid w:val="002240E5"/>
    <w:rsid w:val="00226A35"/>
    <w:rsid w:val="00227108"/>
    <w:rsid w:val="00236E2E"/>
    <w:rsid w:val="002744F4"/>
    <w:rsid w:val="002861AC"/>
    <w:rsid w:val="002954E1"/>
    <w:rsid w:val="00297775"/>
    <w:rsid w:val="002A6D19"/>
    <w:rsid w:val="002B3C0A"/>
    <w:rsid w:val="002B4EDB"/>
    <w:rsid w:val="002C20CA"/>
    <w:rsid w:val="002C3B47"/>
    <w:rsid w:val="002E58A6"/>
    <w:rsid w:val="0030150B"/>
    <w:rsid w:val="00320364"/>
    <w:rsid w:val="00325D0E"/>
    <w:rsid w:val="003260CF"/>
    <w:rsid w:val="00334BAB"/>
    <w:rsid w:val="003411B6"/>
    <w:rsid w:val="003720D9"/>
    <w:rsid w:val="00372AE0"/>
    <w:rsid w:val="003752BC"/>
    <w:rsid w:val="003834C3"/>
    <w:rsid w:val="003846AB"/>
    <w:rsid w:val="003859F9"/>
    <w:rsid w:val="003942FA"/>
    <w:rsid w:val="003D1304"/>
    <w:rsid w:val="003D1F03"/>
    <w:rsid w:val="003D3983"/>
    <w:rsid w:val="003D4671"/>
    <w:rsid w:val="003E1A4D"/>
    <w:rsid w:val="00406C1E"/>
    <w:rsid w:val="0041790D"/>
    <w:rsid w:val="00434934"/>
    <w:rsid w:val="004377F7"/>
    <w:rsid w:val="004451A7"/>
    <w:rsid w:val="00450D46"/>
    <w:rsid w:val="004574BC"/>
    <w:rsid w:val="00464C95"/>
    <w:rsid w:val="00466FD6"/>
    <w:rsid w:val="004671C8"/>
    <w:rsid w:val="0047412F"/>
    <w:rsid w:val="00490177"/>
    <w:rsid w:val="00493423"/>
    <w:rsid w:val="004A2487"/>
    <w:rsid w:val="004C4F59"/>
    <w:rsid w:val="004D47CB"/>
    <w:rsid w:val="004E172D"/>
    <w:rsid w:val="004E4586"/>
    <w:rsid w:val="004E5075"/>
    <w:rsid w:val="004F435B"/>
    <w:rsid w:val="004F7C89"/>
    <w:rsid w:val="0051208E"/>
    <w:rsid w:val="00524FD0"/>
    <w:rsid w:val="00532004"/>
    <w:rsid w:val="00532102"/>
    <w:rsid w:val="005371A3"/>
    <w:rsid w:val="005430C4"/>
    <w:rsid w:val="00544AE3"/>
    <w:rsid w:val="00574002"/>
    <w:rsid w:val="005850DF"/>
    <w:rsid w:val="005971C8"/>
    <w:rsid w:val="005A0170"/>
    <w:rsid w:val="005A025D"/>
    <w:rsid w:val="005C7FFB"/>
    <w:rsid w:val="005E0244"/>
    <w:rsid w:val="005F2295"/>
    <w:rsid w:val="00600C81"/>
    <w:rsid w:val="00606FE9"/>
    <w:rsid w:val="006072F8"/>
    <w:rsid w:val="00615142"/>
    <w:rsid w:val="006267FD"/>
    <w:rsid w:val="00627530"/>
    <w:rsid w:val="00632138"/>
    <w:rsid w:val="00672627"/>
    <w:rsid w:val="0068239C"/>
    <w:rsid w:val="00691929"/>
    <w:rsid w:val="0069795E"/>
    <w:rsid w:val="006A6AEE"/>
    <w:rsid w:val="006C6C7C"/>
    <w:rsid w:val="006F1E66"/>
    <w:rsid w:val="00714303"/>
    <w:rsid w:val="00714450"/>
    <w:rsid w:val="007160B6"/>
    <w:rsid w:val="007444B1"/>
    <w:rsid w:val="00750637"/>
    <w:rsid w:val="00755F43"/>
    <w:rsid w:val="00757392"/>
    <w:rsid w:val="007748F6"/>
    <w:rsid w:val="0077758B"/>
    <w:rsid w:val="007850EA"/>
    <w:rsid w:val="007962E4"/>
    <w:rsid w:val="007A5ED1"/>
    <w:rsid w:val="007B42A2"/>
    <w:rsid w:val="007C3F0E"/>
    <w:rsid w:val="007D385D"/>
    <w:rsid w:val="007F1A1D"/>
    <w:rsid w:val="008158DA"/>
    <w:rsid w:val="00827B83"/>
    <w:rsid w:val="008336BC"/>
    <w:rsid w:val="00863DCD"/>
    <w:rsid w:val="00863E5E"/>
    <w:rsid w:val="00873C51"/>
    <w:rsid w:val="00873D33"/>
    <w:rsid w:val="008A2C4D"/>
    <w:rsid w:val="008B439B"/>
    <w:rsid w:val="008D27E5"/>
    <w:rsid w:val="008F73AD"/>
    <w:rsid w:val="00940F81"/>
    <w:rsid w:val="00960CC5"/>
    <w:rsid w:val="00972208"/>
    <w:rsid w:val="0097608B"/>
    <w:rsid w:val="009773C8"/>
    <w:rsid w:val="00982A1D"/>
    <w:rsid w:val="00992B3C"/>
    <w:rsid w:val="009B6383"/>
    <w:rsid w:val="009D1FCF"/>
    <w:rsid w:val="009F1859"/>
    <w:rsid w:val="009F74E0"/>
    <w:rsid w:val="009F7DA8"/>
    <w:rsid w:val="00A31174"/>
    <w:rsid w:val="00A368AC"/>
    <w:rsid w:val="00A3795F"/>
    <w:rsid w:val="00A47090"/>
    <w:rsid w:val="00A5015B"/>
    <w:rsid w:val="00A53F0A"/>
    <w:rsid w:val="00A60296"/>
    <w:rsid w:val="00A73678"/>
    <w:rsid w:val="00A866FF"/>
    <w:rsid w:val="00A9516A"/>
    <w:rsid w:val="00A97E1D"/>
    <w:rsid w:val="00AA3C52"/>
    <w:rsid w:val="00AA42B2"/>
    <w:rsid w:val="00AB67A5"/>
    <w:rsid w:val="00AC6729"/>
    <w:rsid w:val="00AD5532"/>
    <w:rsid w:val="00B0620E"/>
    <w:rsid w:val="00B34DD2"/>
    <w:rsid w:val="00B529FC"/>
    <w:rsid w:val="00B555A5"/>
    <w:rsid w:val="00B61991"/>
    <w:rsid w:val="00B635E4"/>
    <w:rsid w:val="00B803EB"/>
    <w:rsid w:val="00B806F1"/>
    <w:rsid w:val="00B807B7"/>
    <w:rsid w:val="00B92440"/>
    <w:rsid w:val="00BA21EA"/>
    <w:rsid w:val="00BB2E4D"/>
    <w:rsid w:val="00BC23E1"/>
    <w:rsid w:val="00BE19D4"/>
    <w:rsid w:val="00BF5BB7"/>
    <w:rsid w:val="00C101EE"/>
    <w:rsid w:val="00C14983"/>
    <w:rsid w:val="00C26ABA"/>
    <w:rsid w:val="00C27161"/>
    <w:rsid w:val="00C30891"/>
    <w:rsid w:val="00C3655E"/>
    <w:rsid w:val="00C4725F"/>
    <w:rsid w:val="00C47BA6"/>
    <w:rsid w:val="00C51F57"/>
    <w:rsid w:val="00C81271"/>
    <w:rsid w:val="00C82E19"/>
    <w:rsid w:val="00C97D08"/>
    <w:rsid w:val="00CA2372"/>
    <w:rsid w:val="00CB21A2"/>
    <w:rsid w:val="00CD4B86"/>
    <w:rsid w:val="00CE55C5"/>
    <w:rsid w:val="00D21230"/>
    <w:rsid w:val="00D306F7"/>
    <w:rsid w:val="00D554C3"/>
    <w:rsid w:val="00D673C7"/>
    <w:rsid w:val="00D70A13"/>
    <w:rsid w:val="00D71462"/>
    <w:rsid w:val="00DA51C1"/>
    <w:rsid w:val="00DB439F"/>
    <w:rsid w:val="00DD3842"/>
    <w:rsid w:val="00DF2336"/>
    <w:rsid w:val="00DF7BA7"/>
    <w:rsid w:val="00E00765"/>
    <w:rsid w:val="00E03D37"/>
    <w:rsid w:val="00E25E64"/>
    <w:rsid w:val="00E4067D"/>
    <w:rsid w:val="00E4209C"/>
    <w:rsid w:val="00E450EF"/>
    <w:rsid w:val="00E56449"/>
    <w:rsid w:val="00E579DA"/>
    <w:rsid w:val="00E63323"/>
    <w:rsid w:val="00E67236"/>
    <w:rsid w:val="00E72E11"/>
    <w:rsid w:val="00E8354E"/>
    <w:rsid w:val="00E86033"/>
    <w:rsid w:val="00E94AD5"/>
    <w:rsid w:val="00EA6922"/>
    <w:rsid w:val="00EA6E65"/>
    <w:rsid w:val="00EB69E0"/>
    <w:rsid w:val="00EB6D47"/>
    <w:rsid w:val="00ED1657"/>
    <w:rsid w:val="00EE2EB7"/>
    <w:rsid w:val="00EF7F38"/>
    <w:rsid w:val="00F06649"/>
    <w:rsid w:val="00F143F1"/>
    <w:rsid w:val="00F37C8F"/>
    <w:rsid w:val="00F50768"/>
    <w:rsid w:val="00F667A6"/>
    <w:rsid w:val="00F85EA8"/>
    <w:rsid w:val="00F95ACD"/>
    <w:rsid w:val="00F9699F"/>
    <w:rsid w:val="00F9776D"/>
    <w:rsid w:val="00FB44AB"/>
    <w:rsid w:val="00FC249D"/>
    <w:rsid w:val="00FC5513"/>
    <w:rsid w:val="00FC6EBE"/>
    <w:rsid w:val="00FD5706"/>
    <w:rsid w:val="00FD5F28"/>
    <w:rsid w:val="00FF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40E5"/>
  </w:style>
  <w:style w:type="paragraph" w:styleId="ae">
    <w:name w:val="footer"/>
    <w:basedOn w:val="a"/>
    <w:link w:val="af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40E5"/>
  </w:style>
  <w:style w:type="paragraph" w:styleId="af0">
    <w:name w:val="Body Text"/>
    <w:basedOn w:val="a"/>
    <w:link w:val="af1"/>
    <w:uiPriority w:val="99"/>
    <w:semiHidden/>
    <w:unhideWhenUsed/>
    <w:rsid w:val="002240E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24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40E5"/>
  </w:style>
  <w:style w:type="paragraph" w:styleId="ae">
    <w:name w:val="footer"/>
    <w:basedOn w:val="a"/>
    <w:link w:val="af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40E5"/>
  </w:style>
  <w:style w:type="paragraph" w:styleId="af0">
    <w:name w:val="Body Text"/>
    <w:basedOn w:val="a"/>
    <w:link w:val="af1"/>
    <w:uiPriority w:val="99"/>
    <w:semiHidden/>
    <w:unhideWhenUsed/>
    <w:rsid w:val="002240E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24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9</cp:revision>
  <cp:lastPrinted>2020-12-09T13:28:00Z</cp:lastPrinted>
  <dcterms:created xsi:type="dcterms:W3CDTF">2020-12-28T09:30:00Z</dcterms:created>
  <dcterms:modified xsi:type="dcterms:W3CDTF">2020-12-28T11:01:00Z</dcterms:modified>
</cp:coreProperties>
</file>