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349" w:rsidRPr="0060138E" w:rsidRDefault="00101AB7" w:rsidP="00510A0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10A09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B5349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B5349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B5349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E01DD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E01DD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E01DD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E01DD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B5349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 </w:t>
      </w:r>
    </w:p>
    <w:p w:rsidR="008B5349" w:rsidRPr="0060138E" w:rsidRDefault="008B5349" w:rsidP="008B534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до рішення </w:t>
      </w:r>
    </w:p>
    <w:p w:rsidR="008B5349" w:rsidRPr="0060138E" w:rsidRDefault="008B5349" w:rsidP="008B534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Броварської міської ради</w:t>
      </w:r>
    </w:p>
    <w:p w:rsidR="00405A4F" w:rsidRPr="0060138E" w:rsidRDefault="00405A4F" w:rsidP="008B534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Київської області</w:t>
      </w:r>
    </w:p>
    <w:p w:rsidR="008B5349" w:rsidRPr="0060138E" w:rsidRDefault="008B5349" w:rsidP="008B5349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F33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</w:t>
      </w:r>
      <w:r w:rsidR="00D52C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F33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</w:t>
      </w:r>
      <w:r w:rsidR="00D52C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24.12.2020 р.</w:t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D52C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2069-89-07</w:t>
      </w:r>
    </w:p>
    <w:p w:rsidR="008B5349" w:rsidRPr="0060138E" w:rsidRDefault="008B5349" w:rsidP="008B5349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311985" w:rsidRPr="0060138E" w:rsidRDefault="00510A09" w:rsidP="003119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b/>
          <w:kern w:val="2"/>
          <w:sz w:val="28"/>
          <w:szCs w:val="28"/>
          <w:lang w:val="uk-UA" w:eastAsia="ar-SA"/>
        </w:rPr>
        <w:t>Розрахунок</w:t>
      </w:r>
    </w:p>
    <w:p w:rsidR="00311985" w:rsidRPr="0060138E" w:rsidRDefault="005E104F" w:rsidP="00405A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>м</w:t>
      </w:r>
      <w:r w:rsidR="00505BA5"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 xml:space="preserve">інімального розміру місячної орендної плати за один квадратний метр </w:t>
      </w:r>
      <w:r w:rsidR="00651E6C"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 xml:space="preserve">загальної площі </w:t>
      </w:r>
      <w:r w:rsidR="00505BA5"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>нерухомого майна фізичних осіб на території м</w:t>
      </w:r>
      <w:r w:rsidR="00524FA5"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>іста</w:t>
      </w:r>
      <w:r w:rsidR="00505BA5"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 xml:space="preserve"> Бровари</w:t>
      </w:r>
    </w:p>
    <w:p w:rsidR="005E01DD" w:rsidRPr="0060138E" w:rsidRDefault="005E01DD" w:rsidP="00405A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:rsidR="001B5780" w:rsidRPr="0060138E" w:rsidRDefault="001B5780" w:rsidP="0031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ab/>
        <w:t>Мінімальна сума орендного платежу на нерухоме майно визначається виходячи з мінімальної вартості місячної оренди одного квадратного метра нерухомого майна.</w:t>
      </w:r>
    </w:p>
    <w:p w:rsidR="001B5780" w:rsidRPr="0060138E" w:rsidRDefault="001B5780" w:rsidP="0031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ab/>
        <w:t xml:space="preserve">Мінімальна вартість місячної орендної </w:t>
      </w:r>
      <w:r w:rsidR="00F94143" w:rsidRPr="0060138E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плати </w:t>
      </w:r>
      <w:r w:rsidRPr="0060138E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одного квадратного метра </w:t>
      </w:r>
      <w:r w:rsidR="00651E6C" w:rsidRPr="0060138E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загальної площі </w:t>
      </w:r>
      <w:r w:rsidRPr="0060138E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нерухомого майна, що надається в оренду, розраховується відповідно до постанови Кабінету Міністрів України від 29.12.2010 № 1253 «Про затвердження Методики визначення мінімальної суми орендного платежу на нерухоме майно фізичних осіб» за формулою: </w:t>
      </w:r>
    </w:p>
    <w:p w:rsidR="00311985" w:rsidRPr="0060138E" w:rsidRDefault="00510A09" w:rsidP="00FB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kern w:val="2"/>
          <w:position w:val="-24"/>
          <w:sz w:val="28"/>
          <w:szCs w:val="28"/>
          <w:lang w:eastAsia="ar-SA"/>
        </w:rPr>
        <w:object w:dxaOrig="15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30.75pt" o:ole="" filled="t">
            <v:fill color2="black"/>
            <v:imagedata r:id="rId5" o:title=""/>
          </v:shape>
          <o:OLEObject Type="Embed" ProgID="Equation.3" ShapeID="_x0000_i1025" DrawAspect="Content" ObjectID="_1670658691" r:id="rId6"/>
        </w:object>
      </w:r>
      <w:r w:rsidR="00311985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де:</w:t>
      </w:r>
    </w:p>
    <w:p w:rsidR="00311985" w:rsidRPr="0060138E" w:rsidRDefault="004D7AF8" w:rsidP="00510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</w:pPr>
      <w:bookmarkStart w:id="0" w:name="23"/>
      <w:bookmarkEnd w:id="0"/>
      <w:r w:rsidRPr="0060138E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ab/>
      </w:r>
      <w:r w:rsidR="00311985" w:rsidRPr="0060138E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>Р</w:t>
      </w:r>
      <w:r w:rsidR="00311985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- мінімальна вартість місячної оренд</w:t>
      </w:r>
      <w:r w:rsidR="00971F3E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ної плати заодин квадратний</w:t>
      </w:r>
      <w:r w:rsidR="00311985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метр </w:t>
      </w:r>
      <w:r w:rsidR="00651E6C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загальної площі </w:t>
      </w:r>
      <w:r w:rsidR="00311985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нерухомого майна у гривнях; </w:t>
      </w:r>
    </w:p>
    <w:p w:rsidR="002371CC" w:rsidRPr="0060138E" w:rsidRDefault="00311985" w:rsidP="00510A09">
      <w:pPr>
        <w:pStyle w:val="2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</w:pPr>
      <w:bookmarkStart w:id="1" w:name="24"/>
      <w:bookmarkEnd w:id="1"/>
      <w:proofErr w:type="spellStart"/>
      <w:r w:rsidRPr="0060138E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Рн</w:t>
      </w:r>
      <w:proofErr w:type="spellEnd"/>
      <w:r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середня вартість 1 кв. м</w:t>
      </w:r>
      <w:r w:rsidR="00971F3E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.</w:t>
      </w:r>
      <w:r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новозбудованого об’єкта, подібного до орендованого, яка обчислюється залежно від ринкової вартості, у гривнях </w:t>
      </w:r>
      <w:r w:rsidR="00101AB7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у</w:t>
      </w:r>
      <w:r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відповідності до</w:t>
      </w:r>
      <w:r w:rsidR="00D704AF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наказу</w:t>
      </w:r>
      <w:r w:rsidRPr="0060138E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Міністерства регіонального розвитку, будівництва та житлово-комунального господарства України від </w:t>
      </w:r>
      <w:r w:rsidR="00420B9E" w:rsidRPr="0060138E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>26.06.2020</w:t>
      </w:r>
      <w:r w:rsidR="00D704AF" w:rsidRPr="0060138E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 № </w:t>
      </w:r>
      <w:r w:rsidR="00420B9E" w:rsidRPr="0060138E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>151</w:t>
      </w:r>
      <w:r w:rsidR="00D704AF" w:rsidRPr="0060138E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>«</w:t>
      </w:r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Про </w:t>
      </w:r>
      <w:proofErr w:type="spellStart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показники</w:t>
      </w:r>
      <w:proofErr w:type="spellEnd"/>
      <w:r w:rsidR="006B0148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опосередкованої</w:t>
      </w:r>
      <w:proofErr w:type="spellEnd"/>
      <w:r w:rsidR="006B0148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вартості</w:t>
      </w:r>
      <w:proofErr w:type="spellEnd"/>
      <w:r w:rsidR="006B0148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спорудження</w:t>
      </w:r>
      <w:proofErr w:type="spellEnd"/>
      <w:r w:rsidR="006B0148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житла</w:t>
      </w:r>
      <w:proofErr w:type="spellEnd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за </w:t>
      </w:r>
      <w:proofErr w:type="spellStart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регіонами</w:t>
      </w:r>
      <w:proofErr w:type="spellEnd"/>
      <w:r w:rsidR="006B0148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України</w:t>
      </w:r>
      <w:proofErr w:type="spellEnd"/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», </w:t>
      </w:r>
      <w:r w:rsidR="00FB1127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розрахована </w:t>
      </w:r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станом на </w:t>
      </w:r>
      <w:r w:rsidR="00420B9E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01.04.2020</w:t>
      </w:r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року, </w:t>
      </w:r>
      <w:r w:rsidR="00D43C93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по Київській області </w:t>
      </w:r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складає </w:t>
      </w:r>
      <w:r w:rsidR="00420B9E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12 943,00</w:t>
      </w:r>
      <w:r w:rsidR="00D704AF" w:rsidRPr="0060138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грн.</w:t>
      </w:r>
    </w:p>
    <w:p w:rsidR="00311985" w:rsidRPr="0060138E" w:rsidRDefault="00311985" w:rsidP="00420B9E">
      <w:pPr>
        <w:pStyle w:val="2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</w:pPr>
      <w:bookmarkStart w:id="2" w:name="25"/>
      <w:bookmarkEnd w:id="2"/>
      <w:r w:rsidRPr="0060138E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К</w:t>
      </w:r>
      <w:r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коефіцієнт окупності об'єкта у разі надання його в оренду, що відповідає проектному строку експлуатації такого об'єкта </w:t>
      </w:r>
      <w:r w:rsidR="008A7E6C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становить </w:t>
      </w:r>
      <w:r w:rsidR="006142FF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50</w:t>
      </w:r>
      <w:r w:rsidR="008A7E6C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років, відповідно до наказу </w:t>
      </w:r>
      <w:r w:rsidR="005E104F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Державного комітету будівництва, архітектури та житлової політики України від 30.09.1998 № 215</w:t>
      </w:r>
      <w:r w:rsidR="00FB1127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«Про затвердження Єдиного класифікатора житлових будинків залежно від якості житла та наявного інженерного обладнання»</w:t>
      </w:r>
      <w:r w:rsidR="005E104F" w:rsidRPr="0060138E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.</w:t>
      </w:r>
    </w:p>
    <w:p w:rsidR="00311985" w:rsidRPr="0060138E" w:rsidRDefault="00510A09" w:rsidP="0031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</w:pPr>
      <w:bookmarkStart w:id="3" w:name="28"/>
      <w:bookmarkEnd w:id="3"/>
      <w:r w:rsidRPr="0060138E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ab/>
      </w:r>
      <w:r w:rsidR="00311985" w:rsidRPr="0060138E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>Ф</w:t>
      </w:r>
      <w:r w:rsidR="00311985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- вид функціонального використання об'єкта нерухомого майна:</w:t>
      </w:r>
    </w:p>
    <w:p w:rsidR="00311985" w:rsidRPr="0060138E" w:rsidRDefault="00311985" w:rsidP="0031198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провадження комерційної діяльності = 3;</w:t>
      </w:r>
    </w:p>
    <w:p w:rsidR="00311985" w:rsidRPr="0060138E" w:rsidRDefault="00311985" w:rsidP="0031198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провадження виробничої діяльності = 2;</w:t>
      </w:r>
    </w:p>
    <w:p w:rsidR="00311985" w:rsidRPr="0060138E" w:rsidRDefault="00311985" w:rsidP="0031198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некомерційна діяльність, у т.ч. проживання фізичних осіб = 1.</w:t>
      </w:r>
    </w:p>
    <w:p w:rsidR="00F94143" w:rsidRPr="0060138E" w:rsidRDefault="008A7E6C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Якщо</w:t>
      </w:r>
      <w:proofErr w:type="spellEnd"/>
      <w:r w:rsidR="006B014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мінімальну</w:t>
      </w:r>
      <w:proofErr w:type="spellEnd"/>
      <w:r w:rsidR="006B014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вартість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не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встановлено</w:t>
      </w:r>
      <w:proofErr w:type="spellEnd"/>
      <w:r w:rsidR="006B014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чи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неоприлюднено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proofErr w:type="gram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до</w:t>
      </w:r>
      <w:proofErr w:type="gram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початку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звітного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(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податкового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) року,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об'єкто</w:t>
      </w:r>
      <w:proofErr w:type="spellEnd"/>
      <w:r w:rsidR="006B014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податкування</w:t>
      </w:r>
      <w:proofErr w:type="spellEnd"/>
      <w:r w:rsidR="006B014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визначається</w:t>
      </w:r>
      <w:proofErr w:type="spellEnd"/>
      <w:r w:rsidR="006B014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виходячи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з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розміру</w:t>
      </w:r>
      <w:proofErr w:type="spellEnd"/>
      <w:r w:rsidR="006B014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орендної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плати,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зазначеного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в </w:t>
      </w:r>
      <w:proofErr w:type="spellStart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договоріоренди</w:t>
      </w:r>
      <w:proofErr w:type="spellEnd"/>
      <w:r w:rsidR="00F94143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.</w:t>
      </w:r>
    </w:p>
    <w:p w:rsidR="00F94143" w:rsidRDefault="00F94143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:rsidR="0060138E" w:rsidRDefault="0060138E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:rsidR="005E104F" w:rsidRPr="0060138E" w:rsidRDefault="005B5C86" w:rsidP="00311985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міської ради                                                     Петро БАБИЧ</w:t>
      </w:r>
    </w:p>
    <w:sectPr w:rsidR="005E104F" w:rsidRPr="0060138E" w:rsidSect="00F3323C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5FDB187C"/>
    <w:multiLevelType w:val="hybridMultilevel"/>
    <w:tmpl w:val="3E8E2AFC"/>
    <w:lvl w:ilvl="0" w:tplc="C66EF6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2A20"/>
    <w:rsid w:val="00074760"/>
    <w:rsid w:val="000A21FE"/>
    <w:rsid w:val="00101AB7"/>
    <w:rsid w:val="00101E66"/>
    <w:rsid w:val="00150216"/>
    <w:rsid w:val="001B5780"/>
    <w:rsid w:val="001C28BD"/>
    <w:rsid w:val="002371CC"/>
    <w:rsid w:val="00264D1F"/>
    <w:rsid w:val="00281106"/>
    <w:rsid w:val="00311985"/>
    <w:rsid w:val="003E03A1"/>
    <w:rsid w:val="00405A4F"/>
    <w:rsid w:val="00420B9E"/>
    <w:rsid w:val="0046155B"/>
    <w:rsid w:val="00496B1E"/>
    <w:rsid w:val="004C0178"/>
    <w:rsid w:val="004D7AF8"/>
    <w:rsid w:val="004E5D82"/>
    <w:rsid w:val="00505BA5"/>
    <w:rsid w:val="00510A09"/>
    <w:rsid w:val="00524FA5"/>
    <w:rsid w:val="005B5C86"/>
    <w:rsid w:val="005C2614"/>
    <w:rsid w:val="005E01DD"/>
    <w:rsid w:val="005E104F"/>
    <w:rsid w:val="0060138E"/>
    <w:rsid w:val="006142FF"/>
    <w:rsid w:val="00651E6C"/>
    <w:rsid w:val="006B0148"/>
    <w:rsid w:val="006D022E"/>
    <w:rsid w:val="006D7276"/>
    <w:rsid w:val="00740A76"/>
    <w:rsid w:val="00761B43"/>
    <w:rsid w:val="00782A20"/>
    <w:rsid w:val="007C446C"/>
    <w:rsid w:val="007F53EE"/>
    <w:rsid w:val="007F5C21"/>
    <w:rsid w:val="008A7E6C"/>
    <w:rsid w:val="008B5349"/>
    <w:rsid w:val="00971F3E"/>
    <w:rsid w:val="00992860"/>
    <w:rsid w:val="009C1150"/>
    <w:rsid w:val="00A427BA"/>
    <w:rsid w:val="00B3380E"/>
    <w:rsid w:val="00C645F9"/>
    <w:rsid w:val="00CA1F39"/>
    <w:rsid w:val="00CC5450"/>
    <w:rsid w:val="00D43C93"/>
    <w:rsid w:val="00D52C9E"/>
    <w:rsid w:val="00D704AF"/>
    <w:rsid w:val="00D77151"/>
    <w:rsid w:val="00D81E46"/>
    <w:rsid w:val="00F3323C"/>
    <w:rsid w:val="00F94143"/>
    <w:rsid w:val="00FB1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3A1"/>
  </w:style>
  <w:style w:type="paragraph" w:styleId="2">
    <w:name w:val="heading 2"/>
    <w:basedOn w:val="a"/>
    <w:next w:val="a"/>
    <w:link w:val="20"/>
    <w:uiPriority w:val="9"/>
    <w:unhideWhenUsed/>
    <w:qFormat/>
    <w:rsid w:val="00D70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0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10A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6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70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0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10A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6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4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9</cp:revision>
  <cp:lastPrinted>2020-12-03T13:21:00Z</cp:lastPrinted>
  <dcterms:created xsi:type="dcterms:W3CDTF">2020-11-18T09:07:00Z</dcterms:created>
  <dcterms:modified xsi:type="dcterms:W3CDTF">2020-12-28T09:05:00Z</dcterms:modified>
</cp:coreProperties>
</file>