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33" w:rsidRPr="00770A33" w:rsidRDefault="00621324"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621324">
        <w:rPr>
          <w:rFonts w:ascii="Times New Roman" w:eastAsia="Times New Roman" w:hAnsi="Times New Roman" w:cs="Times New Roman"/>
          <w:lang w:val="uk-UA" w:eastAsia="ru-RU"/>
        </w:rPr>
        <w:t>Додаток 1</w:t>
      </w:r>
      <w:r w:rsidRPr="00621324">
        <w:rPr>
          <w:rFonts w:ascii="Times New Roman" w:eastAsia="Times New Roman" w:hAnsi="Times New Roman" w:cs="Times New Roman"/>
          <w:lang w:val="uk-UA" w:eastAsia="ru-RU"/>
        </w:rPr>
        <w:br/>
      </w:r>
      <w:r w:rsidRPr="00770A33">
        <w:rPr>
          <w:rFonts w:ascii="Times New Roman" w:eastAsia="Times New Roman" w:hAnsi="Times New Roman" w:cs="Times New Roman"/>
          <w:lang w:val="uk-UA" w:eastAsia="ru-RU"/>
        </w:rPr>
        <w:t>до Порядку</w:t>
      </w:r>
      <w:r w:rsidR="00770A33" w:rsidRPr="00770A33">
        <w:rPr>
          <w:rFonts w:ascii="Times New Roman" w:eastAsia="Times New Roman" w:hAnsi="Times New Roman" w:cs="Times New Roman"/>
          <w:sz w:val="24"/>
          <w:szCs w:val="24"/>
          <w:lang w:val="uk-UA" w:eastAsia="ru-RU"/>
        </w:rPr>
        <w:t xml:space="preserve"> передачі в</w:t>
      </w:r>
    </w:p>
    <w:p w:rsidR="00770A33" w:rsidRDefault="00770A33"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770A33">
        <w:rPr>
          <w:rFonts w:ascii="Times New Roman" w:eastAsia="Times New Roman" w:hAnsi="Times New Roman" w:cs="Times New Roman"/>
          <w:sz w:val="24"/>
          <w:szCs w:val="24"/>
          <w:lang w:val="uk-UA" w:eastAsia="ru-RU"/>
        </w:rPr>
        <w:t>оренду комунального майна територіальної громади міста  Бровари</w:t>
      </w:r>
    </w:p>
    <w:p w:rsidR="00621324" w:rsidRPr="00621324" w:rsidRDefault="003C1802" w:rsidP="003C1802">
      <w:pPr>
        <w:tabs>
          <w:tab w:val="left" w:pos="-426"/>
          <w:tab w:val="left" w:pos="980"/>
          <w:tab w:val="left" w:pos="8364"/>
        </w:tabs>
        <w:spacing w:after="0" w:line="240" w:lineRule="auto"/>
        <w:ind w:left="6237" w:right="-143"/>
        <w:jc w:val="both"/>
        <w:rPr>
          <w:rFonts w:ascii="Times New Roman" w:eastAsia="Times New Roman" w:hAnsi="Times New Roman" w:cs="Times New Roman"/>
          <w:lang w:val="uk-UA" w:eastAsia="ru-RU"/>
        </w:rPr>
      </w:pPr>
      <w:r>
        <w:rPr>
          <w:rFonts w:ascii="Times New Roman" w:eastAsia="Times New Roman" w:hAnsi="Times New Roman" w:cs="Times New Roman"/>
          <w:sz w:val="24"/>
          <w:szCs w:val="24"/>
          <w:lang w:val="uk-UA" w:eastAsia="ru-RU"/>
        </w:rPr>
        <w:t>від01.10.2020р.</w:t>
      </w:r>
      <w:r w:rsidR="00770A3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1987-83-07</w:t>
      </w:r>
    </w:p>
    <w:p w:rsidR="00621324" w:rsidRPr="00621324" w:rsidRDefault="00621324" w:rsidP="00621324">
      <w:pPr>
        <w:keepNext/>
        <w:keepLines/>
        <w:spacing w:after="0" w:line="240" w:lineRule="auto"/>
        <w:jc w:val="center"/>
        <w:rPr>
          <w:rFonts w:ascii="Times New Roman" w:eastAsia="Times New Roman" w:hAnsi="Times New Roman" w:cs="Times New Roman"/>
          <w:b/>
          <w:lang w:val="uk-UA" w:eastAsia="ru-RU"/>
        </w:rPr>
      </w:pPr>
      <w:r w:rsidRPr="00621324">
        <w:rPr>
          <w:rFonts w:ascii="Times New Roman" w:eastAsia="Times New Roman" w:hAnsi="Times New Roman" w:cs="Times New Roman"/>
          <w:lang w:val="uk-UA" w:eastAsia="ru-RU"/>
        </w:rPr>
        <w:t xml:space="preserve">ПЕРЕЛІК </w:t>
      </w:r>
      <w:r w:rsidRPr="00621324">
        <w:rPr>
          <w:rFonts w:ascii="Times New Roman" w:eastAsia="Times New Roman" w:hAnsi="Times New Roman" w:cs="Times New Roman"/>
          <w:lang w:val="uk-UA" w:eastAsia="ru-RU"/>
        </w:rPr>
        <w:br/>
        <w:t xml:space="preserve">документів, що подаються потенційними орендарями, </w:t>
      </w:r>
      <w:r w:rsidRPr="00621324">
        <w:rPr>
          <w:rFonts w:ascii="Times New Roman" w:eastAsia="Times New Roman" w:hAnsi="Times New Roman" w:cs="Times New Roman"/>
          <w:lang w:val="uk-UA" w:eastAsia="ru-RU"/>
        </w:rPr>
        <w:br/>
        <w:t xml:space="preserve">які звернулися із заявою про включення об’єкта оренди до </w:t>
      </w:r>
      <w:r w:rsidRPr="00621324">
        <w:rPr>
          <w:rFonts w:ascii="Times New Roman" w:eastAsia="Times New Roman" w:hAnsi="Times New Roman" w:cs="Times New Roman"/>
          <w:lang w:val="uk-UA" w:eastAsia="ru-RU"/>
        </w:rPr>
        <w:br/>
        <w:t xml:space="preserve">Переліку другого типу або заявою про оренду </w:t>
      </w:r>
      <w:r w:rsidRPr="00621324">
        <w:rPr>
          <w:rFonts w:ascii="Times New Roman" w:eastAsia="Times New Roman" w:hAnsi="Times New Roman" w:cs="Times New Roman"/>
          <w:lang w:val="uk-UA" w:eastAsia="ru-RU"/>
        </w:rPr>
        <w:br/>
        <w:t>об’єкта з Переліку другого типу</w:t>
      </w:r>
    </w:p>
    <w:tbl>
      <w:tblPr>
        <w:tblW w:w="5000" w:type="pct"/>
        <w:tblCellMar>
          <w:top w:w="100" w:type="dxa"/>
          <w:left w:w="100" w:type="dxa"/>
          <w:bottom w:w="100" w:type="dxa"/>
          <w:right w:w="100" w:type="dxa"/>
        </w:tblCellMar>
        <w:tblLook w:val="0600"/>
      </w:tblPr>
      <w:tblGrid>
        <w:gridCol w:w="4786"/>
        <w:gridCol w:w="4485"/>
      </w:tblGrid>
      <w:tr w:rsidR="00621324" w:rsidRPr="00621324" w:rsidTr="00621324">
        <w:trPr>
          <w:trHeight w:val="20"/>
          <w:tblHeader/>
        </w:trPr>
        <w:tc>
          <w:tcPr>
            <w:tcW w:w="2581" w:type="pct"/>
            <w:tcBorders>
              <w:top w:val="single" w:sz="8" w:space="0" w:color="000000"/>
              <w:left w:val="nil"/>
              <w:bottom w:val="single" w:sz="8" w:space="0" w:color="000000"/>
              <w:right w:val="single" w:sz="8" w:space="0" w:color="000000"/>
            </w:tcBorders>
            <w:vAlign w:val="center"/>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Потенційний орендар</w:t>
            </w:r>
          </w:p>
        </w:tc>
        <w:tc>
          <w:tcPr>
            <w:tcW w:w="2419" w:type="pct"/>
            <w:tcBorders>
              <w:top w:val="single" w:sz="8" w:space="0" w:color="000000"/>
              <w:left w:val="single" w:sz="8" w:space="0" w:color="000000"/>
              <w:bottom w:val="single" w:sz="8" w:space="0" w:color="000000"/>
              <w:right w:val="nil"/>
            </w:tcBorders>
            <w:vAlign w:val="center"/>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Перелік документів</w:t>
            </w:r>
            <w:r w:rsidRPr="00621324">
              <w:rPr>
                <w:rFonts w:ascii="Times New Roman" w:eastAsia="Times New Roman" w:hAnsi="Times New Roman" w:cs="Times New Roman"/>
                <w:vertAlign w:val="superscript"/>
                <w:lang w:val="uk-UA" w:eastAsia="ru-RU"/>
              </w:rPr>
              <w:t>*</w:t>
            </w:r>
            <w:r w:rsidRPr="00621324">
              <w:rPr>
                <w:rFonts w:ascii="Times New Roman" w:eastAsia="Times New Roman" w:hAnsi="Times New Roman" w:cs="Times New Roman"/>
                <w:lang w:val="uk-UA" w:eastAsia="ru-RU"/>
              </w:rPr>
              <w:br/>
            </w:r>
          </w:p>
        </w:tc>
      </w:tr>
      <w:tr w:rsidR="00621324" w:rsidRPr="00621324" w:rsidTr="00621324">
        <w:trPr>
          <w:trHeight w:val="20"/>
        </w:trPr>
        <w:tc>
          <w:tcPr>
            <w:tcW w:w="2581" w:type="pct"/>
            <w:tcBorders>
              <w:top w:val="single" w:sz="8" w:space="0" w:color="000000"/>
              <w:left w:val="nil"/>
              <w:bottom w:val="nil"/>
              <w:right w:val="nil"/>
            </w:tcBorders>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 Орган державної влади, орган місцевого 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мистецтв</w:t>
            </w:r>
          </w:p>
        </w:tc>
        <w:tc>
          <w:tcPr>
            <w:tcW w:w="2419" w:type="pct"/>
            <w:tcBorders>
              <w:top w:val="single" w:sz="8" w:space="0" w:color="000000"/>
              <w:left w:val="nil"/>
              <w:bottom w:val="nil"/>
              <w:right w:val="nil"/>
            </w:tcBorders>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 Релігійна організація</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статут (положення) релігійної організації та документи, що підтверджують її реєстрацію в порядку, передбаченому </w:t>
            </w:r>
            <w:r w:rsidRPr="00621324">
              <w:rPr>
                <w:rFonts w:ascii="Times New Roman" w:eastAsia="Times New Roman" w:hAnsi="Times New Roman" w:cs="Times New Roman"/>
                <w:lang w:val="uk-UA" w:eastAsia="ru-RU"/>
              </w:rPr>
              <w:br/>
              <w:t>статтею 14 Закону України “Про свободу совісті та релігійні організації”</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3. Дипломатичне представництво, консульська установа іноземних держав, представництво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документ, що посвідчує статус відповідного представництва, установи чи організації</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4. Музей </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установчий документ музею, а також документи, які підтверджують виконання засновниками музею вимог, передбачених частиною третьою статті 7 Закону України “Про музеї та музейну справу”. Документи щодо матеріальної бази та її оснащення подаються в разі їх наявності </w:t>
            </w:r>
          </w:p>
        </w:tc>
      </w:tr>
      <w:tr w:rsidR="00621324" w:rsidRPr="003C1802"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 Заклад освіти будь-якої форми власності, що має ліцензію на провадження освітньої діяльності</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установчий документ юридичної особи, яка отримала ліцензію на провадження освітньої діяльності, та документ, що підтверджує наявність ліцензії на право провадження відповідного виду освітньої діяльності (копія виписки з Єдиного державного реєстру юридичних осіб, фізичних осіб — підприємців та громадських формувань)</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6. Громадська організація (об’єднання) ветеранів для розміщення реабілітаційних установ для ветеранів</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установчий документ</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баланс і звіт про використання доходів (прибутків) за останній повний рік</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перелік членів та/або засновників з інформацією про загальну суму сплачених ними внесків за останній звітний рік для фінансування її статутної діяльності (за наявності — також і за останні два роки)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lastRenderedPageBreak/>
              <w:t xml:space="preserve">інформація про суми благодійних внесків (пожертв), залучених за останній звітний рік (за </w:t>
            </w:r>
            <w:r w:rsidRPr="00621324">
              <w:rPr>
                <w:rFonts w:ascii="Times New Roman" w:eastAsia="Times New Roman" w:hAnsi="Times New Roman" w:cs="Times New Roman"/>
                <w:lang w:val="uk-UA" w:eastAsia="ru-RU"/>
              </w:rPr>
              <w:br/>
              <w:t>наявності — також і за останні два роки)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за наявності — інформація про суму міжнародної технічної допомоги, отриманої від іноземної держави, уряду, уповноваженої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і за останні два роки)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за наявності — інформація про фінансування та/або підтримку за рахунок коштів державного або місцевих бюджетів</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біографічна довідка про всіх членів керівних органів, що містить прізвище, ім’я і по батькові, дату народження, освіту, інформацію про місце роботи за останні десять років та інформацію про членство в інших громадських, та/або благодійних об’єднаннях станом на дату складення довідки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інформація про поточних членів, керівників та засновників організації, що включає їх прізвище, ім’я і по батькові</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інформація про майнову базу організації/установи, зокрема про приміщення, в яких організація/установа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пункту/територіальної громади)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звіт за попередній рік про статутну діяльність, який повинен містити: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інформацію про громадські, благодійні, інші заходи, проведені організацією/установою та/або за її участю, за напрямами статутної діяльності такої організації/установи, що включає тему заходу, мету його проведення, кількість людей, що відвідали заходи, із розміщенням фотозвіту заходів, дати і точні адреси їх проведення</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інформацію про реалізовані проекти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лист за підписом керівника про оприлюднення копій документів, зазначених у абзацах третьому —одинадцятому цього пункту, на веб-сайті (сторінці чи профілі в соціальній мережі) організації із наведенням адреси веб-сайту або гіперпосилання на сторінку чи профіль у соціальній мережі</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обґрунтування потреби в оренді об’єкта, щодо якого подана заява</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докази перебування професійних лікарів </w:t>
            </w:r>
            <w:r w:rsidRPr="00621324">
              <w:rPr>
                <w:rFonts w:ascii="Times New Roman" w:eastAsia="Times New Roman" w:hAnsi="Times New Roman" w:cs="Times New Roman"/>
                <w:lang w:val="uk-UA" w:eastAsia="ru-RU"/>
              </w:rPr>
              <w:lastRenderedPageBreak/>
              <w:t>та/або психологів у трудових відносинах з організацією (дипломи, копії трудових книжок, інших документів, які свідчать про наявність трудових відносин)</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lastRenderedPageBreak/>
              <w:t xml:space="preserve">7. Громадська організація (об’єднання) у сфері культури і мистецтв </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документи, передбачені абзацами  першим — тринадцятим пункту 6 цього додатка</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докази перебування представників творчих професій у трудових відносинах з організацією (дипломи, копії трудових книжок, інших документів, що підтверджують наявність трудових відносин) </w:t>
            </w:r>
          </w:p>
        </w:tc>
      </w:tr>
      <w:tr w:rsidR="00621324" w:rsidRPr="003C1802"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8. Національні творчі спілки або їх члени під творчі майстерні</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статут (положення) творчої спілки, зареєстрований в порядку, передбаченому статтею 10 Закону України “Про професійних творчих працівників і творчі спілки”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витяг з Реєстру неприбуткових установ та організацій</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баланс і звіт про використання доходів (прибутків) неприбуткової організації за останній повний рік</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перелік членів творчої спілки (у кількості не менше 100 для національних творчих спілок), складений на дату звернення</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лист за підписом керівника організації про оприлюднення копій документів, зазначених у абзацах першому — четвертому цього пункту, на веб-сайті спілки із наведенням гіперпосилання на веб-сайт, де оприлюднені відповідні документи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документ, який підтверджує членство заявника у відповідній національній творчій спілці (подається у разі індивідуального звернення члена такої спілки)</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9. Реабілітаційна установа для осіб з інвалідністю та дітей з інвалідністю для розміщення таких реабілітаційних установ</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громадське об’єднання додатково подає документи, передбачені абзацами першим — тринадцятим пункту 6 цього додатка</w:t>
            </w:r>
          </w:p>
        </w:tc>
      </w:tr>
      <w:tr w:rsidR="00621324" w:rsidRPr="003C1802"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 Державне або комунальне спеціалізоване підприємство, установа або заклад соціального обслуговування, що надає соціальні послуги відповідно до Закону України “Про соціальні послуги”</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державне або комунальне спеціалізоване підприємство, установа або заклад соціального обслуговування, що надає соціальні послуги державної або комунальної форми власності, подає установчий документ юридичної особи та витяг з Реєстру надавачів та отримувачів соціальних послуг</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громадське об’єднання додатково подає документи, передбачені абзацами першим — </w:t>
            </w:r>
            <w:r w:rsidRPr="00621324">
              <w:rPr>
                <w:rFonts w:ascii="Times New Roman" w:eastAsia="Times New Roman" w:hAnsi="Times New Roman" w:cs="Times New Roman"/>
                <w:lang w:val="uk-UA" w:eastAsia="ru-RU"/>
              </w:rPr>
              <w:lastRenderedPageBreak/>
              <w:t>тринадцятим пункту 6 цього додатка, а якщо підприємство, установа або заклад є господарським товариством — документи, передбачені абзацами першим, третім, четвертим, шостим — тринадцятим пункту 6 цього додатка</w:t>
            </w:r>
          </w:p>
        </w:tc>
      </w:tr>
      <w:tr w:rsidR="00621324" w:rsidRPr="003C1802"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lastRenderedPageBreak/>
              <w:t>11. Державні видавництва і підприємства книгорозповсюдження, вітчизняне видавництво та підприємство книгорозповсюдження, що забезпечує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установчий документ юридичної особи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довідка про випуск та/або розповсюдження не менш як 50 відсотків книжкової продукції державною мовою, надана у порядку, встановленому Кабінетом Міністрів України (крім державних видавництв і підприємств книгорозповсюдження)</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12. Народний депутат України </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приймалень</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Якщо народний депутат України обраний по одномандатному виборчому округу, то у своїй заяві він зазначає номер відповідного округу</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13. Депутат місцевої ради для розміщення громадської приймальні такого депутата</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копія посвідчення депутата місцевої ради та заява депутата місцевої ради про надання приміщення для громадської приймальні на строк здійснення депутатських повноважень</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інші документи, передбачені рішенням відповідного представницького органу місцевого самоврядування</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14. Потенційний орендар для організації та проведення науково-практичних, культурних, мистецьких, громадських, суспільних та політичних заходів</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установчий документ юридичної особи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документ, що підтверджує проведення відповідного заходу, у якому зазначено дату та строк його проведення</w:t>
            </w:r>
          </w:p>
        </w:tc>
      </w:tr>
      <w:tr w:rsidR="00621324" w:rsidRPr="00621324" w:rsidTr="00621324">
        <w:trPr>
          <w:trHeight w:val="20"/>
        </w:trPr>
        <w:tc>
          <w:tcPr>
            <w:tcW w:w="2581"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15. Суб’єкт виборчого процесу з метою проведення публічних заходів (зборів, дебатів, дискусій) під час та на період виборчої кампанії </w:t>
            </w:r>
          </w:p>
        </w:tc>
        <w:tc>
          <w:tcPr>
            <w:tcW w:w="2419" w:type="pct"/>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установчий документ юридичної особи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документ, що підтверджує проведення відповідного заходу, в якому зазначено дату та строк його проведення </w:t>
            </w:r>
          </w:p>
        </w:tc>
      </w:tr>
    </w:tbl>
    <w:p w:rsidR="00621324" w:rsidRPr="00621324" w:rsidRDefault="00621324" w:rsidP="00621324">
      <w:pPr>
        <w:spacing w:after="0" w:line="268" w:lineRule="auto"/>
        <w:ind w:firstLine="540"/>
        <w:jc w:val="both"/>
        <w:rPr>
          <w:rFonts w:ascii="Times New Roman" w:eastAsia="Times New Roman" w:hAnsi="Times New Roman" w:cs="Times New Roman"/>
          <w:lang w:val="uk-UA" w:eastAsia="ru-RU"/>
        </w:rPr>
      </w:pPr>
    </w:p>
    <w:p w:rsidR="00621324" w:rsidRPr="00621324" w:rsidRDefault="00621324" w:rsidP="00621324">
      <w:pPr>
        <w:spacing w:after="0" w:line="240" w:lineRule="auto"/>
        <w:ind w:firstLine="567"/>
        <w:jc w:val="both"/>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Установчий документ (статут) подається потенційним орендарем лише у разі, коли відповідний установчий документ (статут) не оприлюднено на порталі електронних сервісів, відповідно до Закону України “Про державну реєстрацію юридичних осіб, фізичних осіб — підприємців та громадських формувань”.</w:t>
      </w:r>
    </w:p>
    <w:p w:rsidR="00621324" w:rsidRPr="00621324" w:rsidRDefault="00621324" w:rsidP="00621324">
      <w:pPr>
        <w:spacing w:after="0" w:line="240" w:lineRule="auto"/>
        <w:ind w:firstLine="567"/>
        <w:jc w:val="both"/>
        <w:rPr>
          <w:rFonts w:ascii="Times New Roman" w:eastAsia="Times New Roman" w:hAnsi="Times New Roman" w:cs="Times New Roman"/>
          <w:lang w:val="uk-UA" w:eastAsia="ru-RU"/>
        </w:rPr>
      </w:pPr>
    </w:p>
    <w:p w:rsidR="00621324" w:rsidRPr="00621324" w:rsidRDefault="00621324" w:rsidP="00621324">
      <w:pPr>
        <w:spacing w:after="0" w:line="240" w:lineRule="auto"/>
        <w:rPr>
          <w:rFonts w:ascii="Antiqua" w:eastAsia="Times New Roman" w:hAnsi="Antiqua" w:cs="Times New Roman"/>
          <w:lang w:val="uk-UA" w:eastAsia="ru-RU"/>
        </w:rPr>
      </w:pPr>
      <w:r w:rsidRPr="00621324">
        <w:rPr>
          <w:rFonts w:ascii="Antiqua" w:eastAsia="Times New Roman" w:hAnsi="Antiqua" w:cs="Times New Roman"/>
          <w:lang w:val="uk-UA" w:eastAsia="ru-RU"/>
        </w:rPr>
        <w:t>_________</w:t>
      </w:r>
    </w:p>
    <w:p w:rsidR="00621324" w:rsidRDefault="00621324" w:rsidP="00621324">
      <w:pPr>
        <w:spacing w:after="0" w:line="240" w:lineRule="auto"/>
        <w:rPr>
          <w:rFonts w:ascii="Times New Roman" w:eastAsia="Times New Roman" w:hAnsi="Times New Roman" w:cs="Times New Roman"/>
          <w:lang w:val="uk-UA" w:eastAsia="ru-RU"/>
        </w:rPr>
      </w:pPr>
      <w:r w:rsidRPr="00621324">
        <w:rPr>
          <w:rFonts w:ascii="Times New Roman" w:eastAsia="Times New Roman" w:hAnsi="Times New Roman" w:cs="Times New Roman"/>
          <w:vertAlign w:val="superscript"/>
          <w:lang w:val="uk-UA" w:eastAsia="ru-RU"/>
        </w:rPr>
        <w:t>*</w:t>
      </w:r>
      <w:r w:rsidRPr="00621324">
        <w:rPr>
          <w:rFonts w:ascii="Times New Roman" w:eastAsia="Times New Roman" w:hAnsi="Times New Roman" w:cs="Times New Roman"/>
          <w:lang w:val="uk-UA" w:eastAsia="ru-RU"/>
        </w:rPr>
        <w:t xml:space="preserve"> Подається оригінал або належним чином завірена копіядокумента  </w:t>
      </w:r>
    </w:p>
    <w:p w:rsidR="00770A33" w:rsidRDefault="00770A33" w:rsidP="00621324">
      <w:pPr>
        <w:spacing w:after="0" w:line="240" w:lineRule="auto"/>
        <w:rPr>
          <w:rFonts w:ascii="Times New Roman" w:eastAsia="Times New Roman" w:hAnsi="Times New Roman" w:cs="Times New Roman"/>
          <w:lang w:val="uk-UA" w:eastAsia="ru-RU"/>
        </w:rPr>
      </w:pPr>
    </w:p>
    <w:p w:rsidR="00770A33" w:rsidRDefault="00770A33" w:rsidP="00621324">
      <w:pPr>
        <w:spacing w:after="0" w:line="240" w:lineRule="auto"/>
        <w:rPr>
          <w:rFonts w:ascii="Times New Roman" w:eastAsia="Times New Roman" w:hAnsi="Times New Roman" w:cs="Times New Roman"/>
          <w:lang w:val="uk-UA" w:eastAsia="ru-RU"/>
        </w:rPr>
      </w:pPr>
    </w:p>
    <w:p w:rsidR="00770A33" w:rsidRPr="00770A33" w:rsidRDefault="00770A33" w:rsidP="00621324">
      <w:pPr>
        <w:keepNext/>
        <w:spacing w:after="0" w:line="240" w:lineRule="auto"/>
        <w:jc w:val="center"/>
        <w:outlineLvl w:val="2"/>
        <w:rPr>
          <w:rFonts w:ascii="Times New Roman" w:eastAsia="Times New Roman" w:hAnsi="Times New Roman" w:cs="Times New Roman"/>
          <w:lang w:val="uk-UA" w:eastAsia="ru-RU"/>
        </w:rPr>
        <w:sectPr w:rsidR="00770A33" w:rsidRPr="00770A33" w:rsidSect="00DE7FD9">
          <w:headerReference w:type="even" r:id="rId8"/>
          <w:headerReference w:type="default" r:id="rId9"/>
          <w:pgSz w:w="11906" w:h="16838" w:code="9"/>
          <w:pgMar w:top="426" w:right="1134" w:bottom="1134" w:left="1701" w:header="567" w:footer="567" w:gutter="0"/>
          <w:pgNumType w:start="1"/>
          <w:cols w:space="720"/>
          <w:titlePg/>
        </w:sectPr>
      </w:pPr>
    </w:p>
    <w:p w:rsidR="00770A33" w:rsidRPr="00770A33" w:rsidRDefault="00621324"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621324">
        <w:rPr>
          <w:rFonts w:ascii="Times New Roman" w:eastAsia="Times New Roman" w:hAnsi="Times New Roman" w:cs="Times New Roman"/>
          <w:lang w:val="uk-UA" w:eastAsia="ru-RU"/>
        </w:rPr>
        <w:lastRenderedPageBreak/>
        <w:t>Додаток 2</w:t>
      </w:r>
      <w:r w:rsidRPr="00621324">
        <w:rPr>
          <w:rFonts w:ascii="Times New Roman" w:eastAsia="Times New Roman" w:hAnsi="Times New Roman" w:cs="Times New Roman"/>
          <w:lang w:val="uk-UA" w:eastAsia="ru-RU"/>
        </w:rPr>
        <w:br/>
      </w:r>
      <w:r w:rsidR="00770A33" w:rsidRPr="00770A33">
        <w:rPr>
          <w:rFonts w:ascii="Times New Roman" w:eastAsia="Times New Roman" w:hAnsi="Times New Roman" w:cs="Times New Roman"/>
          <w:lang w:val="uk-UA" w:eastAsia="ru-RU"/>
        </w:rPr>
        <w:t>до Порядку</w:t>
      </w:r>
      <w:r w:rsidR="00770A33" w:rsidRPr="00770A33">
        <w:rPr>
          <w:rFonts w:ascii="Times New Roman" w:eastAsia="Times New Roman" w:hAnsi="Times New Roman" w:cs="Times New Roman"/>
          <w:sz w:val="24"/>
          <w:szCs w:val="24"/>
          <w:lang w:val="uk-UA" w:eastAsia="ru-RU"/>
        </w:rPr>
        <w:t xml:space="preserve"> передачі в</w:t>
      </w:r>
    </w:p>
    <w:p w:rsidR="00770A33" w:rsidRDefault="00770A33"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770A33">
        <w:rPr>
          <w:rFonts w:ascii="Times New Roman" w:eastAsia="Times New Roman" w:hAnsi="Times New Roman" w:cs="Times New Roman"/>
          <w:sz w:val="24"/>
          <w:szCs w:val="24"/>
          <w:lang w:val="uk-UA" w:eastAsia="ru-RU"/>
        </w:rPr>
        <w:t>оренду комунального майна територіальної громади міста  Бровари</w:t>
      </w:r>
    </w:p>
    <w:p w:rsidR="00770A33" w:rsidRDefault="003C1802"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від01.10.2020№1987-83-07</w:t>
      </w:r>
    </w:p>
    <w:p w:rsidR="00770A33" w:rsidRPr="00621324" w:rsidRDefault="00770A33" w:rsidP="00770A33">
      <w:pPr>
        <w:tabs>
          <w:tab w:val="left" w:pos="-426"/>
          <w:tab w:val="left" w:pos="980"/>
          <w:tab w:val="left" w:pos="8364"/>
        </w:tabs>
        <w:spacing w:after="0" w:line="240" w:lineRule="auto"/>
        <w:ind w:left="6237" w:right="41"/>
        <w:jc w:val="both"/>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 </w:t>
      </w:r>
    </w:p>
    <w:p w:rsidR="00621324" w:rsidRPr="00621324" w:rsidRDefault="00621324" w:rsidP="00770A33">
      <w:pPr>
        <w:keepNext/>
        <w:keepLines/>
        <w:spacing w:after="0" w:line="240" w:lineRule="auto"/>
        <w:ind w:left="-142"/>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ПЕРЕЛІК </w:t>
      </w:r>
      <w:r w:rsidRPr="00621324">
        <w:rPr>
          <w:rFonts w:ascii="Times New Roman" w:eastAsia="Times New Roman" w:hAnsi="Times New Roman" w:cs="Times New Roman"/>
          <w:lang w:val="uk-UA" w:eastAsia="ru-RU"/>
        </w:rPr>
        <w:br/>
        <w:t xml:space="preserve">критеріїв оцінювання організацій/установ, які мають право </w:t>
      </w:r>
      <w:r w:rsidRPr="00621324">
        <w:rPr>
          <w:rFonts w:ascii="Times New Roman" w:eastAsia="Times New Roman" w:hAnsi="Times New Roman" w:cs="Times New Roman"/>
          <w:lang w:val="uk-UA" w:eastAsia="ru-RU"/>
        </w:rPr>
        <w:br/>
        <w:t>на отримання майна в оренду без проведення аукціону</w:t>
      </w:r>
    </w:p>
    <w:tbl>
      <w:tblPr>
        <w:tblW w:w="5000" w:type="pct"/>
        <w:tblCellMar>
          <w:top w:w="100" w:type="dxa"/>
          <w:left w:w="100" w:type="dxa"/>
          <w:bottom w:w="100" w:type="dxa"/>
          <w:right w:w="100" w:type="dxa"/>
        </w:tblCellMar>
        <w:tblLook w:val="0600"/>
      </w:tblPr>
      <w:tblGrid>
        <w:gridCol w:w="7754"/>
        <w:gridCol w:w="1517"/>
      </w:tblGrid>
      <w:tr w:rsidR="00621324" w:rsidRPr="00621324" w:rsidTr="00621324">
        <w:trPr>
          <w:trHeight w:val="20"/>
          <w:tblHeader/>
        </w:trPr>
        <w:tc>
          <w:tcPr>
            <w:tcW w:w="4182" w:type="pct"/>
            <w:tcBorders>
              <w:top w:val="single" w:sz="8" w:space="0" w:color="000000"/>
              <w:left w:val="nil"/>
              <w:bottom w:val="single" w:sz="8" w:space="0" w:color="000000"/>
              <w:right w:val="single" w:sz="8" w:space="0" w:color="000000"/>
            </w:tcBorders>
            <w:vAlign w:val="center"/>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Критерій оцінки</w:t>
            </w:r>
          </w:p>
        </w:tc>
        <w:tc>
          <w:tcPr>
            <w:tcW w:w="818" w:type="pct"/>
            <w:tcBorders>
              <w:top w:val="single" w:sz="8" w:space="0" w:color="000000"/>
              <w:left w:val="single" w:sz="8" w:space="0" w:color="000000"/>
              <w:bottom w:val="single" w:sz="8" w:space="0" w:color="000000"/>
              <w:right w:val="nil"/>
            </w:tcBorders>
            <w:vAlign w:val="center"/>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Кількість балів</w:t>
            </w:r>
          </w:p>
        </w:tc>
      </w:tr>
      <w:tr w:rsidR="00621324" w:rsidRPr="00621324" w:rsidTr="00621324">
        <w:trPr>
          <w:trHeight w:val="20"/>
        </w:trPr>
        <w:tc>
          <w:tcPr>
            <w:tcW w:w="4182" w:type="pct"/>
            <w:tcBorders>
              <w:top w:val="single" w:sz="8" w:space="0" w:color="000000"/>
              <w:left w:val="nil"/>
              <w:bottom w:val="nil"/>
              <w:right w:val="nil"/>
            </w:tcBorders>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 Розмір благодійних внесків (пожертв), залучених організацією/установою (враховуються благодійні внески (пожертви), які залучені організацією за період не більше ніж три останніх роки і відображені у фінансовій звітності організації/установи)</w:t>
            </w:r>
          </w:p>
        </w:tc>
        <w:tc>
          <w:tcPr>
            <w:tcW w:w="818" w:type="pct"/>
            <w:tcBorders>
              <w:top w:val="single" w:sz="8" w:space="0" w:color="000000"/>
              <w:left w:val="nil"/>
              <w:bottom w:val="nil"/>
              <w:right w:val="nil"/>
            </w:tcBorders>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15</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 Кількість осіб, що сплатили благодійні внески (пожертви) за період не більше ніж три останніх роки, які відображені у фінансовій звітності організації або установи</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15</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3. Розмір членських внесків, сплачених членами організації/ установи (засновниками установи) </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15</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4. Кількість осіб, що сплатили членські внески</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15</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 Розмір міжнародної технічної допомоги, залученої організацією/установою за період не більше ніж три останніх роки</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6. Розмір фінансування та/або підтримки, наданих за рахунок коштів державного або місцевих бюджетів</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7. Кількість громадських, благодійних, інших заходів, проведених за участю організації/установи за напрямами її статутної діяльності, за умови, що про такі заходи на веб-сайті організації оприлюднено відповідний звіт</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8. Кількість працівників організації/установи, які перебувають у трудових відносинах з організацією, за умови, що такі працівники переважно залучені до здійснення громадських, благодійних, інших заходів, проведених за участю організації/установи за напрямами її статутної діяльності</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w:t>
            </w:r>
          </w:p>
        </w:tc>
      </w:tr>
      <w:tr w:rsidR="00621324" w:rsidRPr="00621324" w:rsidTr="00621324">
        <w:trPr>
          <w:trHeight w:val="20"/>
        </w:trPr>
        <w:tc>
          <w:tcPr>
            <w:tcW w:w="4182" w:type="pct"/>
            <w:hideMark/>
          </w:tcPr>
          <w:p w:rsidR="00621324" w:rsidRPr="00621324" w:rsidRDefault="00621324" w:rsidP="00621324">
            <w:pPr>
              <w:spacing w:after="0" w:line="223"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9. Строк фактичного здійснення організацією/установою своїх заходів/іншої діяльності</w:t>
            </w:r>
          </w:p>
        </w:tc>
        <w:tc>
          <w:tcPr>
            <w:tcW w:w="818" w:type="pct"/>
            <w:hideMark/>
          </w:tcPr>
          <w:p w:rsidR="00621324" w:rsidRPr="00621324" w:rsidRDefault="00621324" w:rsidP="00621324">
            <w:pPr>
              <w:spacing w:after="0" w:line="223"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w:t>
            </w:r>
          </w:p>
        </w:tc>
      </w:tr>
    </w:tbl>
    <w:p w:rsidR="00770A33" w:rsidRDefault="00770A33" w:rsidP="00621324">
      <w:pPr>
        <w:keepNext/>
        <w:spacing w:after="0" w:line="240" w:lineRule="auto"/>
        <w:jc w:val="center"/>
        <w:outlineLvl w:val="2"/>
        <w:rPr>
          <w:rFonts w:ascii="Times New Roman" w:eastAsia="Times New Roman" w:hAnsi="Times New Roman" w:cs="Times New Roman"/>
          <w:lang w:val="uk-UA" w:eastAsia="ru-RU"/>
        </w:rPr>
      </w:pPr>
    </w:p>
    <w:p w:rsidR="00770A33" w:rsidRDefault="00770A33" w:rsidP="00770A33">
      <w:pPr>
        <w:tabs>
          <w:tab w:val="left" w:pos="-426"/>
          <w:tab w:val="left" w:pos="8364"/>
        </w:tabs>
        <w:spacing w:after="0" w:line="240" w:lineRule="auto"/>
        <w:ind w:left="567" w:right="41"/>
        <w:jc w:val="center"/>
        <w:rPr>
          <w:rFonts w:ascii="Times New Roman" w:eastAsia="Times New Roman" w:hAnsi="Times New Roman" w:cs="Times New Roman"/>
          <w:spacing w:val="-2"/>
          <w:sz w:val="24"/>
          <w:szCs w:val="24"/>
          <w:lang w:val="uk-UA" w:eastAsia="ru-RU"/>
        </w:rPr>
      </w:pPr>
    </w:p>
    <w:p w:rsidR="00770A33" w:rsidRDefault="00770A33" w:rsidP="00770A33">
      <w:pPr>
        <w:spacing w:after="0" w:line="240" w:lineRule="auto"/>
        <w:rPr>
          <w:rFonts w:ascii="Times New Roman" w:eastAsia="Times New Roman" w:hAnsi="Times New Roman" w:cs="Times New Roman"/>
          <w:lang w:val="uk-UA" w:eastAsia="ru-RU"/>
        </w:rPr>
      </w:pPr>
    </w:p>
    <w:p w:rsidR="00770A33" w:rsidRDefault="00770A33" w:rsidP="00621324">
      <w:pPr>
        <w:keepNext/>
        <w:spacing w:after="0" w:line="240" w:lineRule="auto"/>
        <w:jc w:val="center"/>
        <w:outlineLvl w:val="2"/>
        <w:rPr>
          <w:rFonts w:ascii="Times New Roman" w:eastAsia="Times New Roman" w:hAnsi="Times New Roman" w:cs="Times New Roman"/>
          <w:lang w:val="uk-UA" w:eastAsia="ru-RU"/>
        </w:rPr>
      </w:pPr>
    </w:p>
    <w:p w:rsidR="00770A33" w:rsidRDefault="00770A33" w:rsidP="00621324">
      <w:pPr>
        <w:keepNext/>
        <w:spacing w:after="0" w:line="240" w:lineRule="auto"/>
        <w:jc w:val="center"/>
        <w:outlineLvl w:val="2"/>
        <w:rPr>
          <w:rFonts w:ascii="Times New Roman" w:eastAsia="Times New Roman" w:hAnsi="Times New Roman" w:cs="Times New Roman"/>
          <w:lang w:val="uk-UA" w:eastAsia="ru-RU"/>
        </w:rPr>
      </w:pPr>
    </w:p>
    <w:p w:rsidR="00770A33" w:rsidRDefault="00770A33" w:rsidP="00621324">
      <w:pPr>
        <w:keepNext/>
        <w:spacing w:after="0" w:line="240" w:lineRule="auto"/>
        <w:jc w:val="center"/>
        <w:outlineLvl w:val="2"/>
        <w:rPr>
          <w:rFonts w:ascii="Times New Roman" w:eastAsia="Times New Roman" w:hAnsi="Times New Roman" w:cs="Times New Roman"/>
          <w:lang w:val="uk-UA" w:eastAsia="ru-RU"/>
        </w:rPr>
      </w:pPr>
    </w:p>
    <w:p w:rsidR="00770A33" w:rsidRPr="00770A33" w:rsidRDefault="00770A33" w:rsidP="00770A33">
      <w:pPr>
        <w:keepNext/>
        <w:spacing w:after="0" w:line="240" w:lineRule="auto"/>
        <w:jc w:val="center"/>
        <w:outlineLvl w:val="2"/>
        <w:rPr>
          <w:rFonts w:ascii="Times New Roman" w:eastAsia="Times New Roman" w:hAnsi="Times New Roman" w:cs="Times New Roman"/>
          <w:lang w:val="uk-UA" w:eastAsia="ru-RU"/>
        </w:rPr>
        <w:sectPr w:rsidR="00770A33" w:rsidRPr="00770A33">
          <w:headerReference w:type="even" r:id="rId10"/>
          <w:headerReference w:type="default" r:id="rId11"/>
          <w:pgSz w:w="11906" w:h="16838" w:code="9"/>
          <w:pgMar w:top="1134" w:right="1134" w:bottom="1134" w:left="1701" w:header="567" w:footer="567" w:gutter="0"/>
          <w:cols w:space="720"/>
          <w:titlePg/>
        </w:sectPr>
      </w:pPr>
    </w:p>
    <w:p w:rsidR="00770A33" w:rsidRPr="00770A33" w:rsidRDefault="00621324"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621324">
        <w:rPr>
          <w:rFonts w:ascii="Times New Roman" w:eastAsia="Times New Roman" w:hAnsi="Times New Roman" w:cs="Times New Roman"/>
          <w:lang w:val="uk-UA" w:eastAsia="ru-RU"/>
        </w:rPr>
        <w:lastRenderedPageBreak/>
        <w:t>Додаток 3</w:t>
      </w:r>
      <w:r w:rsidRPr="00621324">
        <w:rPr>
          <w:rFonts w:ascii="Times New Roman" w:eastAsia="Times New Roman" w:hAnsi="Times New Roman" w:cs="Times New Roman"/>
          <w:lang w:val="uk-UA" w:eastAsia="ru-RU"/>
        </w:rPr>
        <w:br/>
      </w:r>
      <w:r w:rsidR="00770A33" w:rsidRPr="00770A33">
        <w:rPr>
          <w:rFonts w:ascii="Times New Roman" w:eastAsia="Times New Roman" w:hAnsi="Times New Roman" w:cs="Times New Roman"/>
          <w:lang w:val="uk-UA" w:eastAsia="ru-RU"/>
        </w:rPr>
        <w:t>до Порядку</w:t>
      </w:r>
      <w:r w:rsidR="00770A33" w:rsidRPr="00770A33">
        <w:rPr>
          <w:rFonts w:ascii="Times New Roman" w:eastAsia="Times New Roman" w:hAnsi="Times New Roman" w:cs="Times New Roman"/>
          <w:sz w:val="24"/>
          <w:szCs w:val="24"/>
          <w:lang w:val="uk-UA" w:eastAsia="ru-RU"/>
        </w:rPr>
        <w:t xml:space="preserve"> </w:t>
      </w:r>
      <w:r w:rsidR="00770A33">
        <w:rPr>
          <w:rFonts w:ascii="Times New Roman" w:eastAsia="Times New Roman" w:hAnsi="Times New Roman" w:cs="Times New Roman"/>
          <w:sz w:val="24"/>
          <w:szCs w:val="24"/>
          <w:lang w:val="uk-UA" w:eastAsia="ru-RU"/>
        </w:rPr>
        <w:t xml:space="preserve">  </w:t>
      </w:r>
      <w:r w:rsidR="00770A33" w:rsidRPr="00770A33">
        <w:rPr>
          <w:rFonts w:ascii="Times New Roman" w:eastAsia="Times New Roman" w:hAnsi="Times New Roman" w:cs="Times New Roman"/>
          <w:sz w:val="24"/>
          <w:szCs w:val="24"/>
          <w:lang w:val="uk-UA" w:eastAsia="ru-RU"/>
        </w:rPr>
        <w:t>передачі в</w:t>
      </w:r>
    </w:p>
    <w:p w:rsidR="00770A33" w:rsidRDefault="00770A33"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770A33">
        <w:rPr>
          <w:rFonts w:ascii="Times New Roman" w:eastAsia="Times New Roman" w:hAnsi="Times New Roman" w:cs="Times New Roman"/>
          <w:sz w:val="24"/>
          <w:szCs w:val="24"/>
          <w:lang w:val="uk-UA" w:eastAsia="ru-RU"/>
        </w:rPr>
        <w:t>оренду комунального майна територіальної громади міста  Бровари</w:t>
      </w:r>
    </w:p>
    <w:p w:rsidR="00770A33" w:rsidRPr="00621324" w:rsidRDefault="003C1802" w:rsidP="00770A33">
      <w:pPr>
        <w:tabs>
          <w:tab w:val="left" w:pos="-426"/>
          <w:tab w:val="left" w:pos="980"/>
          <w:tab w:val="left" w:pos="8364"/>
        </w:tabs>
        <w:spacing w:after="0" w:line="240" w:lineRule="auto"/>
        <w:ind w:left="6237" w:right="41"/>
        <w:jc w:val="both"/>
        <w:rPr>
          <w:rFonts w:ascii="Times New Roman" w:eastAsia="Times New Roman" w:hAnsi="Times New Roman" w:cs="Times New Roman"/>
          <w:lang w:val="uk-UA" w:eastAsia="ru-RU"/>
        </w:rPr>
      </w:pPr>
      <w:r>
        <w:rPr>
          <w:rFonts w:ascii="Times New Roman" w:eastAsia="Times New Roman" w:hAnsi="Times New Roman" w:cs="Times New Roman"/>
          <w:sz w:val="24"/>
          <w:szCs w:val="24"/>
          <w:lang w:val="uk-UA" w:eastAsia="ru-RU"/>
        </w:rPr>
        <w:t>від01.10.2020</w:t>
      </w:r>
      <w:r w:rsidR="00770A3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1987-83-07</w:t>
      </w:r>
    </w:p>
    <w:p w:rsidR="00621324" w:rsidRDefault="00621324" w:rsidP="00621324">
      <w:pPr>
        <w:keepNext/>
        <w:keepLines/>
        <w:spacing w:after="0" w:line="240" w:lineRule="auto"/>
        <w:ind w:left="6804"/>
        <w:jc w:val="center"/>
        <w:rPr>
          <w:rFonts w:ascii="Times New Roman" w:eastAsia="Times New Roman" w:hAnsi="Times New Roman" w:cs="Times New Roman"/>
          <w:lang w:val="uk-UA" w:eastAsia="ru-RU"/>
        </w:rPr>
      </w:pPr>
    </w:p>
    <w:p w:rsidR="00770A33" w:rsidRPr="00621324" w:rsidRDefault="00770A33" w:rsidP="00621324">
      <w:pPr>
        <w:keepNext/>
        <w:keepLines/>
        <w:spacing w:after="0" w:line="240" w:lineRule="auto"/>
        <w:ind w:left="6804"/>
        <w:jc w:val="center"/>
        <w:rPr>
          <w:rFonts w:ascii="Times New Roman" w:eastAsia="Times New Roman" w:hAnsi="Times New Roman" w:cs="Times New Roman"/>
          <w:lang w:val="uk-UA" w:eastAsia="ru-RU"/>
        </w:rPr>
      </w:pPr>
    </w:p>
    <w:p w:rsidR="00621324" w:rsidRPr="00621324" w:rsidRDefault="00621324" w:rsidP="00621324">
      <w:pPr>
        <w:keepNext/>
        <w:keepLines/>
        <w:spacing w:after="0" w:line="24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ПЕРЕЛІК </w:t>
      </w:r>
      <w:r w:rsidRPr="00621324">
        <w:rPr>
          <w:rFonts w:ascii="Times New Roman" w:eastAsia="Times New Roman" w:hAnsi="Times New Roman" w:cs="Times New Roman"/>
          <w:lang w:val="uk-UA" w:eastAsia="ru-RU"/>
        </w:rPr>
        <w:br/>
        <w:t>категорій за цільовим призначенням об’єктів оренди</w:t>
      </w:r>
    </w:p>
    <w:tbl>
      <w:tblPr>
        <w:tblW w:w="9825" w:type="dxa"/>
        <w:tblInd w:w="-650" w:type="dxa"/>
        <w:tblLayout w:type="fixed"/>
        <w:tblCellMar>
          <w:top w:w="100" w:type="dxa"/>
          <w:left w:w="100" w:type="dxa"/>
          <w:bottom w:w="100" w:type="dxa"/>
          <w:right w:w="100" w:type="dxa"/>
        </w:tblCellMar>
        <w:tblLook w:val="0600"/>
      </w:tblPr>
      <w:tblGrid>
        <w:gridCol w:w="1459"/>
        <w:gridCol w:w="8366"/>
      </w:tblGrid>
      <w:tr w:rsidR="00621324" w:rsidRPr="00621324" w:rsidTr="00AA1B20">
        <w:trPr>
          <w:trHeight w:val="20"/>
          <w:tblHeader/>
        </w:trPr>
        <w:tc>
          <w:tcPr>
            <w:tcW w:w="1459" w:type="dxa"/>
            <w:tcBorders>
              <w:top w:val="single" w:sz="4" w:space="0" w:color="auto"/>
              <w:left w:val="nil"/>
              <w:bottom w:val="single" w:sz="4" w:space="0" w:color="auto"/>
              <w:right w:val="single" w:sz="4" w:space="0" w:color="auto"/>
            </w:tcBorders>
            <w:vAlign w:val="center"/>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Номер категорії</w:t>
            </w:r>
          </w:p>
        </w:tc>
        <w:tc>
          <w:tcPr>
            <w:tcW w:w="8366" w:type="dxa"/>
            <w:tcBorders>
              <w:top w:val="single" w:sz="4" w:space="0" w:color="auto"/>
              <w:left w:val="single" w:sz="4" w:space="0" w:color="auto"/>
              <w:bottom w:val="single" w:sz="4" w:space="0" w:color="auto"/>
              <w:right w:val="nil"/>
            </w:tcBorders>
            <w:vAlign w:val="center"/>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Назва категорії</w:t>
            </w:r>
          </w:p>
        </w:tc>
      </w:tr>
      <w:tr w:rsidR="00621324" w:rsidRPr="00621324" w:rsidTr="00AA1B20">
        <w:tc>
          <w:tcPr>
            <w:tcW w:w="9825" w:type="dxa"/>
            <w:gridSpan w:val="2"/>
            <w:tcBorders>
              <w:top w:val="single" w:sz="4" w:space="0" w:color="auto"/>
              <w:left w:val="nil"/>
              <w:bottom w:val="nil"/>
              <w:right w:val="nil"/>
            </w:tcBorders>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Для нерухомого майна</w:t>
            </w:r>
          </w:p>
        </w:tc>
      </w:tr>
      <w:tr w:rsidR="00621324" w:rsidRPr="00621324" w:rsidTr="00AA1B20">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w:t>
            </w:r>
          </w:p>
        </w:tc>
        <w:tc>
          <w:tcPr>
            <w:tcW w:w="8366" w:type="dxa"/>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Офісні приміщення, коворкінги.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Об’єкти поштового зв’язку та розміщення суб’єктів господарювання, що надають послуги з перевезення та доставки (вручення) поштових відправлень.</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Редакції засобів масової інформації, видавництва друкованих засобів масової інформації та видавничої продукції.</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Ломбарди, відділення банків, інших провайдерів фінансових послуг</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Громадські об’єднання та благодійні організації </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3</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Бібліотеки. Театри. Кінотеатри, діяльність з кінопоказів</w:t>
            </w:r>
          </w:p>
        </w:tc>
      </w:tr>
      <w:tr w:rsidR="00621324" w:rsidRPr="00621324" w:rsidTr="00AA1B20">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4</w:t>
            </w:r>
          </w:p>
        </w:tc>
        <w:tc>
          <w:tcPr>
            <w:tcW w:w="8366" w:type="dxa"/>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Центри раннього розвитку дитини.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Діяльність у сфері освіти, курси і тренінги</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Тренажерні зали, заклади фізичної культури і спорту, діяльність з організації та проведення занять різними видами спорту</w:t>
            </w:r>
          </w:p>
        </w:tc>
      </w:tr>
      <w:tr w:rsidR="00621324" w:rsidRPr="00621324" w:rsidTr="00AA1B20">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6</w:t>
            </w:r>
          </w:p>
        </w:tc>
        <w:tc>
          <w:tcPr>
            <w:tcW w:w="8366" w:type="dxa"/>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Заклади охорони здоров’я, клініки, лікарні, приватна медична практика.</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Аптеки. </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Ветеринарні лікарні (клініки), лабораторії ветеринарної медицини, ветеринарні аптеки.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Медичні лабораторії</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7</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Науково-дослідні установи, наукові парки</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8</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Заклади харчування, кафе, бари, ресторани, які здійснюють продаж товарів підакцизної групи.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Торговельні об’єкти, які здійснюють продаж товарів підакцизної групи</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9</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Заклади харчування, їдальні, буфети, кафе, які не здійснюють продаж товарів підакцизної групи.</w:t>
            </w:r>
          </w:p>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Торговельні об’єкти, які не здійснюють продаж товарів підакцизної групи</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Склади. Камери схову, архіви</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11</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Проведення виставок</w:t>
            </w:r>
          </w:p>
        </w:tc>
      </w:tr>
      <w:tr w:rsidR="00621324" w:rsidRPr="00621324" w:rsidTr="00AA1B20">
        <w:trPr>
          <w:trHeight w:val="20"/>
        </w:trPr>
        <w:tc>
          <w:tcPr>
            <w:tcW w:w="1459" w:type="dxa"/>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13</w:t>
            </w:r>
          </w:p>
          <w:p w:rsidR="00621324" w:rsidRPr="00621324" w:rsidRDefault="00621324" w:rsidP="00621324">
            <w:pPr>
              <w:spacing w:after="0" w:line="220" w:lineRule="auto"/>
              <w:jc w:val="center"/>
              <w:rPr>
                <w:rFonts w:ascii="Times New Roman" w:eastAsia="Times New Roman" w:hAnsi="Times New Roman" w:cs="Times New Roman"/>
                <w:lang w:val="uk-UA" w:eastAsia="ru-RU"/>
              </w:rPr>
            </w:pP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Пункти обміну валюти, банкомати, платіжні термінали. Торговельні автомати. Розміщення технічних засобів і антен операторів телекомунікацій, суб’єктів підприємницької діяльності, які надають послуги зв’язку, послуги доступу до Інтернету, телекомунікації, передання сигналу мовлення. Розміщення зовнішньої реклами на будівлях і спорудах. Продаж книг, газет і журналів</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lastRenderedPageBreak/>
              <w:t>14</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Майстерні, ательє. Салони краси, перукарні. Надання інших побутових послуг населенню</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15</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Ритуальні послуги. Громадські вбиральні. Збір і сортування вторинної сировини</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16</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Стоянки автомобілів. Розміщення транспортних підприємств з перевезення пасажирів і вантажів. Станції технічного обслуговування автомобілів</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17</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Розміщення суб’єктів підприємницької діяльності, які здійснюють іншу виробничу діяльність</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18</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Інше</w:t>
            </w:r>
          </w:p>
        </w:tc>
      </w:tr>
      <w:tr w:rsidR="00621324" w:rsidRPr="00621324" w:rsidTr="00AA1B20">
        <w:trPr>
          <w:trHeight w:val="20"/>
        </w:trPr>
        <w:tc>
          <w:tcPr>
            <w:tcW w:w="9825" w:type="dxa"/>
            <w:gridSpan w:val="2"/>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Для нерухомого майна, якщо потенційним орендарем </w:t>
            </w:r>
            <w:r w:rsidRPr="00621324">
              <w:rPr>
                <w:rFonts w:ascii="Times New Roman" w:eastAsia="Times New Roman" w:hAnsi="Times New Roman" w:cs="Times New Roman"/>
                <w:lang w:val="uk-UA" w:eastAsia="ru-RU"/>
              </w:rPr>
              <w:br/>
              <w:t xml:space="preserve">є суб’єкт, передбачений статтею 15 Закону України </w:t>
            </w:r>
            <w:r w:rsidRPr="00621324">
              <w:rPr>
                <w:rFonts w:ascii="Antiqua" w:eastAsia="Times New Roman" w:hAnsi="Antiqua" w:cs="Times New Roman"/>
                <w:lang w:val="uk-UA" w:eastAsia="ru-RU"/>
              </w:rPr>
              <w:t>“</w:t>
            </w:r>
            <w:r w:rsidRPr="00621324">
              <w:rPr>
                <w:rFonts w:ascii="Times New Roman" w:eastAsia="Times New Roman" w:hAnsi="Times New Roman" w:cs="Times New Roman"/>
                <w:lang w:val="uk-UA" w:eastAsia="ru-RU"/>
              </w:rPr>
              <w:t xml:space="preserve">Про оренду </w:t>
            </w:r>
            <w:r w:rsidRPr="00621324">
              <w:rPr>
                <w:rFonts w:ascii="Times New Roman" w:eastAsia="Times New Roman" w:hAnsi="Times New Roman" w:cs="Times New Roman"/>
                <w:lang w:val="uk-UA" w:eastAsia="ru-RU"/>
              </w:rPr>
              <w:br/>
              <w:t>державного та комунального майна</w:t>
            </w:r>
            <w:r w:rsidRPr="00621324">
              <w:rPr>
                <w:rFonts w:ascii="Antiqua" w:eastAsia="Times New Roman" w:hAnsi="Antiqua" w:cs="Times New Roman"/>
                <w:lang w:val="uk-UA" w:eastAsia="ru-RU"/>
              </w:rPr>
              <w:t>”</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Органи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Пенсійний фонд України та його органи</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3</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Державні та комунальні підприємства, установи, організації у сфері культури і мистецтв</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4</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Громадські організації (об’єднання) у сфері культури і мистецтв (у тому числі національні творчі спілки або їх члени під творчі майстерні)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Музеї</w:t>
            </w:r>
          </w:p>
        </w:tc>
      </w:tr>
      <w:tr w:rsidR="00621324" w:rsidRPr="00621324" w:rsidTr="00AA1B20">
        <w:trPr>
          <w:trHeight w:val="20"/>
        </w:trPr>
        <w:tc>
          <w:tcPr>
            <w:tcW w:w="1459" w:type="dxa"/>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p>
        </w:tc>
        <w:tc>
          <w:tcPr>
            <w:tcW w:w="8366" w:type="dxa"/>
            <w:vAlign w:val="bottom"/>
          </w:tcPr>
          <w:p w:rsidR="00621324" w:rsidRPr="00621324" w:rsidRDefault="00621324" w:rsidP="00621324">
            <w:pPr>
              <w:spacing w:after="0" w:line="220" w:lineRule="auto"/>
              <w:rPr>
                <w:rFonts w:ascii="Times New Roman" w:eastAsia="Times New Roman" w:hAnsi="Times New Roman" w:cs="Times New Roman"/>
                <w:lang w:val="uk-UA" w:eastAsia="ru-RU"/>
              </w:rPr>
            </w:pP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6</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Громадські організації (об’єднання) ветеранів для розміщення реабілітаційних установ для ветеранів</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7</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Реабілітаційні установи для осіб з інвалідністю та дітей з інвалідністю для розміщення таких реабілітаційних установ</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8</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Релігійні організації для забезпечення проведення релігійних обрядів та церемоній</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9</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Заклади освіти </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11</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Громадська приймальня народного депутата України або депутата місцевої ради </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13</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Дипломатичні представництва та консульські установи іноземних держав, представництва міжнародних міжурядових організацій в Україні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14</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Організація та проведення науково-практичних, культурних, мистецьких, громадських, суспільних та політичних заходів </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lastRenderedPageBreak/>
              <w:t>15</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Проведення публічних заходів (зборів, дебатів, дискусій) під час та на період виборчої кампанії</w:t>
            </w:r>
          </w:p>
        </w:tc>
      </w:tr>
      <w:tr w:rsidR="00621324" w:rsidRPr="00621324" w:rsidTr="00AA1B20">
        <w:trPr>
          <w:trHeight w:val="20"/>
        </w:trPr>
        <w:tc>
          <w:tcPr>
            <w:tcW w:w="9825" w:type="dxa"/>
            <w:gridSpan w:val="2"/>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Для єдиних майнових комплексів</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тютюнової промисловості, лікеро-горілчаної та виноробної промисловості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виробництва електричного та електронного устаткування</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3</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виробництва деревини та виробів з деревини, меблів</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4</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організації концертно-видовищної та виставкової діяльності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5</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Розміщення морського, залізничного та автомобільного транспорту </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6</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торгівлі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7</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випуску лотерейних білетів та проведення лотерей</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8</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кольорової металургії, нафтогазодобувної промисловості</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9</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електроенергетики, газової, хімічної і нафтохімічної промисловості, чорної металургії</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10</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зв’язку</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11</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виробництва швейної та текстильної промисловості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ресторанного господарства (крім ресторанів)</w:t>
            </w:r>
          </w:p>
        </w:tc>
      </w:tr>
      <w:tr w:rsidR="00621324" w:rsidRPr="003C1802"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13</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14</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Підприємства з виробництва гумових та пластмасових виробів </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15</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лісового господарства, рибного господарства</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16</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целюлозно-паперової промисловості, переробки відходів</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17</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видобування неенергетичних матеріалів</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18</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надання додаткових транспортних послуг та допоміжних операцій</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19</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паливної промисловості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20</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побутового обслуговування</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21</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сільського господарства, харчової промисловості (крім лікеро-горілчаної та виноробної промисловості)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22</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металообробки, легкої (крім швейної та текстильної) промисловості</w:t>
            </w:r>
          </w:p>
        </w:tc>
      </w:tr>
      <w:tr w:rsidR="00621324" w:rsidRPr="00621324" w:rsidTr="00AA1B20">
        <w:trPr>
          <w:trHeight w:val="20"/>
        </w:trPr>
        <w:tc>
          <w:tcPr>
            <w:tcW w:w="1459" w:type="dxa"/>
            <w:hideMark/>
          </w:tcPr>
          <w:p w:rsidR="00621324" w:rsidRPr="00621324" w:rsidRDefault="00621324" w:rsidP="00621324">
            <w:pPr>
              <w:spacing w:after="0" w:line="22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23</w:t>
            </w:r>
          </w:p>
        </w:tc>
        <w:tc>
          <w:tcPr>
            <w:tcW w:w="8366" w:type="dxa"/>
            <w:vAlign w:val="bottom"/>
            <w:hideMark/>
          </w:tcPr>
          <w:p w:rsidR="00621324" w:rsidRPr="00621324" w:rsidRDefault="00621324" w:rsidP="00621324">
            <w:pPr>
              <w:spacing w:after="0" w:line="220" w:lineRule="auto"/>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Підприємства з виробництва будівельних матеріалів</w:t>
            </w:r>
          </w:p>
        </w:tc>
      </w:tr>
    </w:tbl>
    <w:p w:rsidR="00621324" w:rsidRDefault="00621324" w:rsidP="00621324">
      <w:pPr>
        <w:keepNext/>
        <w:spacing w:after="0" w:line="240" w:lineRule="auto"/>
        <w:jc w:val="center"/>
        <w:outlineLvl w:val="2"/>
        <w:rPr>
          <w:rFonts w:ascii="Times New Roman" w:eastAsia="Times New Roman" w:hAnsi="Times New Roman" w:cs="Times New Roman"/>
          <w:lang w:val="uk-UA" w:eastAsia="ru-RU"/>
        </w:rPr>
      </w:pPr>
    </w:p>
    <w:p w:rsidR="00770A33" w:rsidRDefault="00770A33" w:rsidP="00621324">
      <w:pPr>
        <w:keepNext/>
        <w:spacing w:after="0" w:line="240" w:lineRule="auto"/>
        <w:jc w:val="center"/>
        <w:outlineLvl w:val="2"/>
        <w:rPr>
          <w:rFonts w:ascii="Times New Roman" w:eastAsia="Times New Roman" w:hAnsi="Times New Roman" w:cs="Times New Roman"/>
          <w:lang w:val="uk-UA" w:eastAsia="ru-RU"/>
        </w:rPr>
      </w:pPr>
    </w:p>
    <w:p w:rsidR="00770A33" w:rsidRDefault="00770A33" w:rsidP="00770A33">
      <w:pPr>
        <w:keepNext/>
        <w:spacing w:after="0" w:line="240" w:lineRule="auto"/>
        <w:outlineLvl w:val="2"/>
        <w:rPr>
          <w:rFonts w:ascii="Times New Roman" w:eastAsia="Times New Roman" w:hAnsi="Times New Roman" w:cs="Times New Roman"/>
          <w:lang w:val="uk-UA" w:eastAsia="ru-RU"/>
        </w:rPr>
      </w:pPr>
    </w:p>
    <w:p w:rsidR="00770A33" w:rsidRPr="00770A33" w:rsidRDefault="00770A33" w:rsidP="00621324">
      <w:pPr>
        <w:keepNext/>
        <w:spacing w:after="0" w:line="240" w:lineRule="auto"/>
        <w:jc w:val="center"/>
        <w:outlineLvl w:val="2"/>
        <w:rPr>
          <w:rFonts w:ascii="Times New Roman" w:eastAsia="Times New Roman" w:hAnsi="Times New Roman" w:cs="Times New Roman"/>
          <w:lang w:val="uk-UA" w:eastAsia="ru-RU"/>
        </w:rPr>
        <w:sectPr w:rsidR="00770A33" w:rsidRPr="00770A33" w:rsidSect="00621324">
          <w:headerReference w:type="even" r:id="rId12"/>
          <w:headerReference w:type="default" r:id="rId13"/>
          <w:pgSz w:w="11906" w:h="16838" w:code="9"/>
          <w:pgMar w:top="1134" w:right="1134" w:bottom="1134" w:left="1701" w:header="567" w:footer="567" w:gutter="0"/>
          <w:pgNumType w:start="1"/>
          <w:cols w:space="720"/>
          <w:titlePg/>
        </w:sectPr>
      </w:pPr>
    </w:p>
    <w:p w:rsidR="00770A33" w:rsidRPr="00770A33" w:rsidRDefault="00621324"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621324">
        <w:rPr>
          <w:rFonts w:ascii="Times New Roman" w:eastAsia="Times New Roman" w:hAnsi="Times New Roman" w:cs="Times New Roman"/>
          <w:lang w:val="uk-UA" w:eastAsia="ru-RU"/>
        </w:rPr>
        <w:lastRenderedPageBreak/>
        <w:t>Додаток 4</w:t>
      </w:r>
      <w:r w:rsidRPr="00621324">
        <w:rPr>
          <w:rFonts w:ascii="Times New Roman" w:eastAsia="Times New Roman" w:hAnsi="Times New Roman" w:cs="Times New Roman"/>
          <w:lang w:val="uk-UA" w:eastAsia="ru-RU"/>
        </w:rPr>
        <w:br/>
      </w:r>
      <w:r w:rsidR="00770A33" w:rsidRPr="00770A33">
        <w:rPr>
          <w:rFonts w:ascii="Times New Roman" w:eastAsia="Times New Roman" w:hAnsi="Times New Roman" w:cs="Times New Roman"/>
          <w:lang w:val="uk-UA" w:eastAsia="ru-RU"/>
        </w:rPr>
        <w:t>до Порядку</w:t>
      </w:r>
      <w:r w:rsidR="00770A33" w:rsidRPr="00770A33">
        <w:rPr>
          <w:rFonts w:ascii="Times New Roman" w:eastAsia="Times New Roman" w:hAnsi="Times New Roman" w:cs="Times New Roman"/>
          <w:sz w:val="24"/>
          <w:szCs w:val="24"/>
          <w:lang w:val="uk-UA" w:eastAsia="ru-RU"/>
        </w:rPr>
        <w:t xml:space="preserve"> передачі в оренду</w:t>
      </w:r>
    </w:p>
    <w:p w:rsidR="00770A33" w:rsidRDefault="00770A33" w:rsidP="00770A33">
      <w:pPr>
        <w:tabs>
          <w:tab w:val="left" w:pos="-426"/>
          <w:tab w:val="left" w:pos="980"/>
          <w:tab w:val="left" w:pos="8364"/>
        </w:tabs>
        <w:spacing w:after="0" w:line="240" w:lineRule="auto"/>
        <w:ind w:left="6237" w:right="41"/>
        <w:jc w:val="both"/>
        <w:rPr>
          <w:rFonts w:ascii="Times New Roman" w:eastAsia="Times New Roman" w:hAnsi="Times New Roman" w:cs="Times New Roman"/>
          <w:sz w:val="24"/>
          <w:szCs w:val="24"/>
          <w:lang w:val="uk-UA" w:eastAsia="ru-RU"/>
        </w:rPr>
      </w:pPr>
      <w:r w:rsidRPr="00770A33">
        <w:rPr>
          <w:rFonts w:ascii="Times New Roman" w:eastAsia="Times New Roman" w:hAnsi="Times New Roman" w:cs="Times New Roman"/>
          <w:sz w:val="24"/>
          <w:szCs w:val="24"/>
          <w:lang w:val="uk-UA" w:eastAsia="ru-RU"/>
        </w:rPr>
        <w:t>комунального майна територіальної громади міста  Бровари</w:t>
      </w:r>
    </w:p>
    <w:p w:rsidR="00770A33" w:rsidRDefault="003C1802" w:rsidP="00770A33">
      <w:pPr>
        <w:tabs>
          <w:tab w:val="left" w:pos="-426"/>
          <w:tab w:val="left" w:pos="980"/>
          <w:tab w:val="left" w:pos="8364"/>
        </w:tabs>
        <w:spacing w:after="0" w:line="240" w:lineRule="auto"/>
        <w:ind w:left="6237" w:right="41"/>
        <w:jc w:val="both"/>
        <w:rPr>
          <w:rFonts w:ascii="Times New Roman" w:eastAsia="Times New Roman" w:hAnsi="Times New Roman" w:cs="Times New Roman"/>
          <w:lang w:val="uk-UA" w:eastAsia="ru-RU"/>
        </w:rPr>
      </w:pPr>
      <w:r>
        <w:rPr>
          <w:rFonts w:ascii="Times New Roman" w:eastAsia="Times New Roman" w:hAnsi="Times New Roman" w:cs="Times New Roman"/>
          <w:sz w:val="24"/>
          <w:szCs w:val="24"/>
          <w:lang w:val="uk-UA" w:eastAsia="ru-RU"/>
        </w:rPr>
        <w:t>від01.10.2020 р.</w:t>
      </w:r>
      <w:r w:rsidR="00770A3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1987-83-07</w:t>
      </w:r>
    </w:p>
    <w:p w:rsidR="00770A33" w:rsidRPr="00621324" w:rsidRDefault="00770A33" w:rsidP="00770A33">
      <w:pPr>
        <w:tabs>
          <w:tab w:val="left" w:pos="-426"/>
          <w:tab w:val="left" w:pos="980"/>
          <w:tab w:val="left" w:pos="8364"/>
        </w:tabs>
        <w:spacing w:after="0" w:line="240" w:lineRule="auto"/>
        <w:ind w:left="6237" w:right="41"/>
        <w:jc w:val="both"/>
        <w:rPr>
          <w:rFonts w:ascii="Times New Roman" w:eastAsia="Times New Roman" w:hAnsi="Times New Roman" w:cs="Times New Roman"/>
          <w:lang w:val="uk-UA" w:eastAsia="ru-RU"/>
        </w:rPr>
      </w:pPr>
    </w:p>
    <w:p w:rsidR="00621324" w:rsidRPr="00621324" w:rsidRDefault="00621324" w:rsidP="00621324">
      <w:pPr>
        <w:keepNext/>
        <w:keepLines/>
        <w:spacing w:after="0" w:line="240" w:lineRule="auto"/>
        <w:ind w:left="6804"/>
        <w:jc w:val="center"/>
        <w:rPr>
          <w:rFonts w:ascii="Times New Roman" w:eastAsia="Times New Roman" w:hAnsi="Times New Roman" w:cs="Times New Roman"/>
          <w:lang w:val="uk-UA" w:eastAsia="ru-RU"/>
        </w:rPr>
      </w:pPr>
    </w:p>
    <w:p w:rsidR="00621324" w:rsidRPr="00621324" w:rsidRDefault="00621324" w:rsidP="00621324">
      <w:pPr>
        <w:keepNext/>
        <w:keepLines/>
        <w:spacing w:after="0" w:line="240" w:lineRule="auto"/>
        <w:jc w:val="center"/>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ПЕРЕЛІК </w:t>
      </w:r>
      <w:r w:rsidRPr="00621324">
        <w:rPr>
          <w:rFonts w:ascii="Times New Roman" w:eastAsia="Times New Roman" w:hAnsi="Times New Roman" w:cs="Times New Roman"/>
          <w:lang w:val="uk-UA" w:eastAsia="ru-RU"/>
        </w:rPr>
        <w:br/>
        <w:t xml:space="preserve">підприємств, установ, організацій, що надають </w:t>
      </w:r>
      <w:r w:rsidRPr="00621324">
        <w:rPr>
          <w:rFonts w:ascii="Times New Roman" w:eastAsia="Times New Roman" w:hAnsi="Times New Roman" w:cs="Times New Roman"/>
          <w:lang w:val="uk-UA" w:eastAsia="ru-RU"/>
        </w:rPr>
        <w:br/>
        <w:t>соціально важливі послуги населенню</w:t>
      </w:r>
    </w:p>
    <w:p w:rsidR="00621324" w:rsidRPr="00621324" w:rsidRDefault="00621324" w:rsidP="00621324">
      <w:pPr>
        <w:spacing w:after="0" w:line="240" w:lineRule="auto"/>
        <w:ind w:firstLine="567"/>
        <w:jc w:val="both"/>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Для цілей застосування частини другої статті 18 Закону України “Про оренду державного та комунального майна” підприємствами, установами, організаціями, що надають соціально важливі послуги населенню, є:</w:t>
      </w:r>
    </w:p>
    <w:p w:rsidR="00621324" w:rsidRPr="00621324" w:rsidRDefault="00621324" w:rsidP="00621324">
      <w:pPr>
        <w:spacing w:after="0" w:line="240" w:lineRule="auto"/>
        <w:ind w:firstLine="567"/>
        <w:jc w:val="both"/>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 xml:space="preserve">акціонерне товариство “Державний ощадний банк України” </w:t>
      </w:r>
      <w:r w:rsidRPr="00621324">
        <w:rPr>
          <w:rFonts w:ascii="Times New Roman" w:eastAsia="Times New Roman" w:hAnsi="Times New Roman" w:cs="Times New Roman"/>
          <w:lang w:val="uk-UA" w:eastAsia="ru-RU"/>
        </w:rPr>
        <w:br/>
        <w:t>(АТ “ОЩАДБАНК”), що є банківською установою державної власності, яка надає у касах банківських установ послугу із приймання і перерахування готівкових коштів за житлово-комунальні послуги під час забезпечення можливості не сплачувати комісію за надання такої послуги;</w:t>
      </w:r>
    </w:p>
    <w:p w:rsidR="00621324" w:rsidRPr="00621324" w:rsidRDefault="00621324" w:rsidP="00621324">
      <w:pPr>
        <w:spacing w:after="0" w:line="240" w:lineRule="auto"/>
        <w:ind w:firstLine="567"/>
        <w:jc w:val="both"/>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акціонерне товариство “УКРПОШТА” (АТ “УКРПОШТА”), що є підприємством, яке надає універсальні послуги поштового зв’язку в населених пунктах на всій території України;</w:t>
      </w:r>
    </w:p>
    <w:p w:rsidR="00621324" w:rsidRPr="00621324" w:rsidRDefault="00621324" w:rsidP="00621324">
      <w:pPr>
        <w:spacing w:after="0" w:line="240" w:lineRule="auto"/>
        <w:ind w:firstLine="567"/>
        <w:jc w:val="both"/>
        <w:rPr>
          <w:rFonts w:ascii="Times New Roman" w:eastAsia="Times New Roman" w:hAnsi="Times New Roman" w:cs="Times New Roman"/>
          <w:lang w:val="uk-UA" w:eastAsia="ru-RU"/>
        </w:rPr>
      </w:pPr>
      <w:r w:rsidRPr="00621324">
        <w:rPr>
          <w:rFonts w:ascii="Times New Roman" w:eastAsia="Times New Roman" w:hAnsi="Times New Roman" w:cs="Times New Roman"/>
          <w:lang w:val="uk-UA" w:eastAsia="ru-RU"/>
        </w:rPr>
        <w:t>Національний банк та уповноважені ним у встановленому законодавством порядку банки,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621324" w:rsidRDefault="00621324" w:rsidP="00621324">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r w:rsidRPr="00621324">
        <w:rPr>
          <w:rFonts w:ascii="Times New Roman" w:eastAsia="Times New Roman" w:hAnsi="Times New Roman" w:cs="Times New Roman"/>
          <w:b/>
          <w:i/>
          <w:lang w:val="uk-UA" w:eastAsia="ru-RU"/>
        </w:rPr>
        <w:t>_____________________</w:t>
      </w:r>
    </w:p>
    <w:p w:rsidR="00621324"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621324"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621324"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621324"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621324" w:rsidRPr="00283641"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770A33" w:rsidRDefault="00770A33" w:rsidP="00770A33">
      <w:pPr>
        <w:spacing w:after="0" w:line="240" w:lineRule="auto"/>
        <w:rPr>
          <w:rFonts w:ascii="Times New Roman" w:eastAsia="Times New Roman" w:hAnsi="Times New Roman" w:cs="Times New Roman"/>
          <w:lang w:val="uk-UA" w:eastAsia="ru-RU"/>
        </w:rPr>
      </w:pPr>
    </w:p>
    <w:p w:rsidR="00351747" w:rsidRDefault="00351747" w:rsidP="00175E41">
      <w:pPr>
        <w:ind w:left="567" w:right="41"/>
      </w:pPr>
    </w:p>
    <w:sectPr w:rsidR="00351747" w:rsidSect="00D01C35">
      <w:headerReference w:type="even" r:id="rId14"/>
      <w:headerReference w:type="default" r:id="rId15"/>
      <w:pgSz w:w="11909" w:h="16834"/>
      <w:pgMar w:top="709" w:right="811" w:bottom="993" w:left="851" w:header="272" w:footer="709"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048" w:rsidRDefault="00136048">
      <w:pPr>
        <w:spacing w:after="0" w:line="240" w:lineRule="auto"/>
      </w:pPr>
      <w:r>
        <w:separator/>
      </w:r>
    </w:p>
  </w:endnote>
  <w:endnote w:type="continuationSeparator" w:id="1">
    <w:p w:rsidR="00136048" w:rsidRDefault="0013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048" w:rsidRDefault="00136048">
      <w:pPr>
        <w:spacing w:after="0" w:line="240" w:lineRule="auto"/>
      </w:pPr>
      <w:r>
        <w:separator/>
      </w:r>
    </w:p>
  </w:footnote>
  <w:footnote w:type="continuationSeparator" w:id="1">
    <w:p w:rsidR="00136048" w:rsidRDefault="00136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Default="000765E1">
    <w:pPr>
      <w:framePr w:wrap="around" w:vAnchor="text" w:hAnchor="margin" w:xAlign="center" w:y="1"/>
    </w:pPr>
    <w:fldSimple w:instr="PAGE  ">
      <w:r w:rsidR="00770A33">
        <w:rPr>
          <w:noProof/>
        </w:rPr>
        <w:t>1</w:t>
      </w:r>
    </w:fldSimple>
  </w:p>
  <w:p w:rsidR="00770A33" w:rsidRDefault="00770A3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Pr="00BE6F61" w:rsidRDefault="000765E1">
    <w:pPr>
      <w:framePr w:wrap="around" w:vAnchor="text" w:hAnchor="margin" w:xAlign="center" w:y="1"/>
      <w:rPr>
        <w:rFonts w:ascii="Times New Roman" w:hAnsi="Times New Roman"/>
        <w:sz w:val="28"/>
        <w:szCs w:val="28"/>
      </w:rPr>
    </w:pPr>
    <w:r w:rsidRPr="00BE6F61">
      <w:rPr>
        <w:rFonts w:ascii="Times New Roman" w:hAnsi="Times New Roman"/>
        <w:sz w:val="28"/>
        <w:szCs w:val="28"/>
      </w:rPr>
      <w:fldChar w:fldCharType="begin"/>
    </w:r>
    <w:r w:rsidR="00770A33" w:rsidRPr="00BE6F61">
      <w:rPr>
        <w:rFonts w:ascii="Times New Roman" w:hAnsi="Times New Roman"/>
        <w:sz w:val="28"/>
        <w:szCs w:val="28"/>
      </w:rPr>
      <w:instrText xml:space="preserve">PAGE  </w:instrText>
    </w:r>
    <w:r w:rsidRPr="00BE6F61">
      <w:rPr>
        <w:rFonts w:ascii="Times New Roman" w:hAnsi="Times New Roman"/>
        <w:sz w:val="28"/>
        <w:szCs w:val="28"/>
      </w:rPr>
      <w:fldChar w:fldCharType="separate"/>
    </w:r>
    <w:r w:rsidR="003C1802">
      <w:rPr>
        <w:rFonts w:ascii="Times New Roman" w:hAnsi="Times New Roman"/>
        <w:noProof/>
        <w:sz w:val="28"/>
        <w:szCs w:val="28"/>
      </w:rPr>
      <w:t>4</w:t>
    </w:r>
    <w:r w:rsidRPr="00BE6F61">
      <w:rPr>
        <w:rFonts w:ascii="Times New Roman" w:hAnsi="Times New Roman"/>
        <w:sz w:val="28"/>
        <w:szCs w:val="28"/>
      </w:rPr>
      <w:fldChar w:fldCharType="end"/>
    </w:r>
  </w:p>
  <w:p w:rsidR="00770A33" w:rsidRPr="00A07A26" w:rsidRDefault="00770A33" w:rsidP="00A07A26">
    <w:pPr>
      <w:jc w:val="right"/>
      <w:rPr>
        <w:rFonts w:ascii="Times New Roman" w:hAnsi="Times New Roman"/>
        <w:sz w:val="28"/>
        <w:szCs w:val="28"/>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Default="000765E1">
    <w:pPr>
      <w:framePr w:wrap="around" w:vAnchor="text" w:hAnchor="margin" w:xAlign="center" w:y="1"/>
    </w:pPr>
    <w:fldSimple w:instr="PAGE  ">
      <w:r w:rsidR="00770A33">
        <w:rPr>
          <w:noProof/>
        </w:rPr>
        <w:t>1</w:t>
      </w:r>
    </w:fldSimple>
  </w:p>
  <w:p w:rsidR="00770A33" w:rsidRDefault="00770A3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Default="000765E1">
    <w:pPr>
      <w:framePr w:wrap="around" w:vAnchor="text" w:hAnchor="margin" w:xAlign="center" w:y="1"/>
    </w:pPr>
    <w:fldSimple w:instr="PAGE  ">
      <w:r w:rsidR="00770A33">
        <w:rPr>
          <w:noProof/>
        </w:rPr>
        <w:t>9</w:t>
      </w:r>
    </w:fldSimple>
  </w:p>
  <w:p w:rsidR="00770A33" w:rsidRDefault="00770A3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Default="000765E1">
    <w:pPr>
      <w:framePr w:wrap="around" w:vAnchor="text" w:hAnchor="margin" w:xAlign="center" w:y="1"/>
    </w:pPr>
    <w:fldSimple w:instr="PAGE  ">
      <w:r w:rsidR="00770A33">
        <w:rPr>
          <w:noProof/>
        </w:rPr>
        <w:t>1</w:t>
      </w:r>
    </w:fldSimple>
  </w:p>
  <w:p w:rsidR="00770A33" w:rsidRDefault="00770A3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Pr="00197BD9" w:rsidRDefault="000765E1">
    <w:pPr>
      <w:framePr w:wrap="around" w:vAnchor="text" w:hAnchor="margin" w:xAlign="center" w:y="1"/>
      <w:rPr>
        <w:rFonts w:ascii="Times New Roman" w:hAnsi="Times New Roman"/>
        <w:sz w:val="28"/>
        <w:szCs w:val="28"/>
      </w:rPr>
    </w:pPr>
    <w:r w:rsidRPr="00197BD9">
      <w:rPr>
        <w:rFonts w:ascii="Times New Roman" w:hAnsi="Times New Roman"/>
        <w:sz w:val="28"/>
        <w:szCs w:val="28"/>
      </w:rPr>
      <w:fldChar w:fldCharType="begin"/>
    </w:r>
    <w:r w:rsidR="00770A33" w:rsidRPr="00197BD9">
      <w:rPr>
        <w:rFonts w:ascii="Times New Roman" w:hAnsi="Times New Roman"/>
        <w:sz w:val="28"/>
        <w:szCs w:val="28"/>
      </w:rPr>
      <w:instrText xml:space="preserve">PAGE  </w:instrText>
    </w:r>
    <w:r w:rsidRPr="00197BD9">
      <w:rPr>
        <w:rFonts w:ascii="Times New Roman" w:hAnsi="Times New Roman"/>
        <w:sz w:val="28"/>
        <w:szCs w:val="28"/>
      </w:rPr>
      <w:fldChar w:fldCharType="separate"/>
    </w:r>
    <w:r w:rsidR="003C1802">
      <w:rPr>
        <w:rFonts w:ascii="Times New Roman" w:hAnsi="Times New Roman"/>
        <w:noProof/>
        <w:sz w:val="28"/>
        <w:szCs w:val="28"/>
      </w:rPr>
      <w:t>3</w:t>
    </w:r>
    <w:r w:rsidRPr="00197BD9">
      <w:rPr>
        <w:rFonts w:ascii="Times New Roman" w:hAnsi="Times New Roman"/>
        <w:sz w:val="28"/>
        <w:szCs w:val="28"/>
      </w:rPr>
      <w:fldChar w:fldCharType="end"/>
    </w:r>
  </w:p>
  <w:p w:rsidR="00770A33" w:rsidRPr="00197BD9" w:rsidRDefault="00770A33" w:rsidP="00621324">
    <w:pPr>
      <w:jc w:val="right"/>
      <w:rPr>
        <w:rFonts w:ascii="Times New Roman" w:hAnsi="Times New Roman"/>
        <w:sz w:val="28"/>
        <w:szCs w:val="28"/>
      </w:rPr>
    </w:pPr>
    <w:r w:rsidRPr="00197BD9">
      <w:rPr>
        <w:rFonts w:ascii="Times New Roman" w:hAnsi="Times New Roman"/>
        <w:sz w:val="28"/>
        <w:szCs w:val="28"/>
      </w:rPr>
      <w:t>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Default="000765E1" w:rsidP="00D01C35">
    <w:pPr>
      <w:pStyle w:val="aa"/>
      <w:framePr w:wrap="around" w:vAnchor="text" w:hAnchor="margin" w:xAlign="center" w:y="1"/>
      <w:rPr>
        <w:rStyle w:val="ac"/>
      </w:rPr>
    </w:pPr>
    <w:r>
      <w:rPr>
        <w:rStyle w:val="ac"/>
      </w:rPr>
      <w:fldChar w:fldCharType="begin"/>
    </w:r>
    <w:r w:rsidR="00770A33">
      <w:rPr>
        <w:rStyle w:val="ac"/>
      </w:rPr>
      <w:instrText xml:space="preserve">PAGE  </w:instrText>
    </w:r>
    <w:r>
      <w:rPr>
        <w:rStyle w:val="ac"/>
      </w:rPr>
      <w:fldChar w:fldCharType="separate"/>
    </w:r>
    <w:r w:rsidR="00770A33">
      <w:rPr>
        <w:rStyle w:val="ac"/>
      </w:rPr>
      <w:t>17</w:t>
    </w:r>
    <w:r>
      <w:rPr>
        <w:rStyle w:val="ac"/>
      </w:rPr>
      <w:fldChar w:fldCharType="end"/>
    </w:r>
  </w:p>
  <w:p w:rsidR="00770A33" w:rsidRDefault="00770A33">
    <w:pPr>
      <w:pStyle w:val="aa"/>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33" w:rsidRDefault="000765E1" w:rsidP="00D01C35">
    <w:pPr>
      <w:pStyle w:val="aa"/>
      <w:framePr w:wrap="around" w:vAnchor="text" w:hAnchor="margin" w:xAlign="center" w:y="1"/>
      <w:rPr>
        <w:rStyle w:val="ac"/>
      </w:rPr>
    </w:pPr>
    <w:r>
      <w:rPr>
        <w:rStyle w:val="ac"/>
      </w:rPr>
      <w:fldChar w:fldCharType="begin"/>
    </w:r>
    <w:r w:rsidR="00770A33">
      <w:rPr>
        <w:rStyle w:val="ac"/>
      </w:rPr>
      <w:instrText xml:space="preserve">PAGE  </w:instrText>
    </w:r>
    <w:r>
      <w:rPr>
        <w:rStyle w:val="ac"/>
      </w:rPr>
      <w:fldChar w:fldCharType="separate"/>
    </w:r>
    <w:r w:rsidR="00770A33">
      <w:rPr>
        <w:rStyle w:val="ac"/>
      </w:rPr>
      <w:t>56</w:t>
    </w:r>
    <w:r>
      <w:rPr>
        <w:rStyle w:val="ac"/>
      </w:rPr>
      <w:fldChar w:fldCharType="end"/>
    </w:r>
  </w:p>
  <w:p w:rsidR="00770A33" w:rsidRDefault="00770A3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B8B"/>
    <w:multiLevelType w:val="multilevel"/>
    <w:tmpl w:val="DCDA4CB2"/>
    <w:lvl w:ilvl="0">
      <w:start w:val="13"/>
      <w:numFmt w:val="decimal"/>
      <w:lvlText w:val="%1."/>
      <w:lvlJc w:val="left"/>
      <w:pPr>
        <w:tabs>
          <w:tab w:val="num" w:pos="555"/>
        </w:tabs>
        <w:ind w:left="555" w:hanging="555"/>
      </w:pPr>
      <w:rPr>
        <w:rFonts w:hint="default"/>
      </w:rPr>
    </w:lvl>
    <w:lvl w:ilvl="1">
      <w:start w:val="3"/>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
    <w:nsid w:val="0F4A49F6"/>
    <w:multiLevelType w:val="multilevel"/>
    <w:tmpl w:val="665A0C54"/>
    <w:lvl w:ilvl="0">
      <w:start w:val="14"/>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8"/>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AC755A"/>
    <w:multiLevelType w:val="multilevel"/>
    <w:tmpl w:val="260E6350"/>
    <w:lvl w:ilvl="0">
      <w:start w:val="4"/>
      <w:numFmt w:val="decimal"/>
      <w:lvlText w:val="%1."/>
      <w:lvlJc w:val="left"/>
      <w:pPr>
        <w:ind w:left="450" w:hanging="450"/>
      </w:pPr>
      <w:rPr>
        <w:rFonts w:hint="default"/>
      </w:rPr>
    </w:lvl>
    <w:lvl w:ilvl="1">
      <w:start w:val="8"/>
      <w:numFmt w:val="decimal"/>
      <w:lvlText w:val="%1.%2."/>
      <w:lvlJc w:val="left"/>
      <w:pPr>
        <w:ind w:left="16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496EEE"/>
    <w:multiLevelType w:val="hybridMultilevel"/>
    <w:tmpl w:val="B4943ABA"/>
    <w:lvl w:ilvl="0" w:tplc="2DF0A056">
      <w:start w:val="7"/>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4494C3D"/>
    <w:multiLevelType w:val="multilevel"/>
    <w:tmpl w:val="494C61C4"/>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76A3A6C"/>
    <w:multiLevelType w:val="multilevel"/>
    <w:tmpl w:val="EAF08F6C"/>
    <w:lvl w:ilvl="0">
      <w:start w:val="9"/>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5"/>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
    <w:nsid w:val="2BCA1630"/>
    <w:multiLevelType w:val="multilevel"/>
    <w:tmpl w:val="C3341B0A"/>
    <w:lvl w:ilvl="0">
      <w:start w:val="9"/>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C016744"/>
    <w:multiLevelType w:val="multilevel"/>
    <w:tmpl w:val="C38A4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38B267E"/>
    <w:multiLevelType w:val="multilevel"/>
    <w:tmpl w:val="DCB6F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C5423D0"/>
    <w:multiLevelType w:val="hybridMultilevel"/>
    <w:tmpl w:val="2844145A"/>
    <w:lvl w:ilvl="0" w:tplc="0E1CBDF0">
      <w:start w:val="1"/>
      <w:numFmt w:val="decimal"/>
      <w:lvlText w:val="%1."/>
      <w:lvlJc w:val="left"/>
      <w:pPr>
        <w:tabs>
          <w:tab w:val="num" w:pos="1069"/>
        </w:tabs>
        <w:ind w:left="1069" w:hanging="360"/>
      </w:pPr>
      <w:rPr>
        <w:rFonts w:hint="default"/>
      </w:rPr>
    </w:lvl>
    <w:lvl w:ilvl="1" w:tplc="147AF85A">
      <w:numFmt w:val="none"/>
      <w:lvlText w:val=""/>
      <w:lvlJc w:val="left"/>
      <w:pPr>
        <w:tabs>
          <w:tab w:val="num" w:pos="360"/>
        </w:tabs>
      </w:pPr>
    </w:lvl>
    <w:lvl w:ilvl="2" w:tplc="28EC34C0">
      <w:numFmt w:val="none"/>
      <w:lvlText w:val=""/>
      <w:lvlJc w:val="left"/>
      <w:pPr>
        <w:tabs>
          <w:tab w:val="num" w:pos="360"/>
        </w:tabs>
      </w:pPr>
    </w:lvl>
    <w:lvl w:ilvl="3" w:tplc="1A3CFA4E">
      <w:numFmt w:val="none"/>
      <w:lvlText w:val=""/>
      <w:lvlJc w:val="left"/>
      <w:pPr>
        <w:tabs>
          <w:tab w:val="num" w:pos="360"/>
        </w:tabs>
      </w:pPr>
    </w:lvl>
    <w:lvl w:ilvl="4" w:tplc="50068FF6">
      <w:numFmt w:val="none"/>
      <w:lvlText w:val=""/>
      <w:lvlJc w:val="left"/>
      <w:pPr>
        <w:tabs>
          <w:tab w:val="num" w:pos="360"/>
        </w:tabs>
      </w:pPr>
    </w:lvl>
    <w:lvl w:ilvl="5" w:tplc="6700EB48">
      <w:numFmt w:val="none"/>
      <w:lvlText w:val=""/>
      <w:lvlJc w:val="left"/>
      <w:pPr>
        <w:tabs>
          <w:tab w:val="num" w:pos="360"/>
        </w:tabs>
      </w:pPr>
    </w:lvl>
    <w:lvl w:ilvl="6" w:tplc="DF7080A8">
      <w:numFmt w:val="none"/>
      <w:lvlText w:val=""/>
      <w:lvlJc w:val="left"/>
      <w:pPr>
        <w:tabs>
          <w:tab w:val="num" w:pos="360"/>
        </w:tabs>
      </w:pPr>
    </w:lvl>
    <w:lvl w:ilvl="7" w:tplc="4164205A">
      <w:numFmt w:val="none"/>
      <w:lvlText w:val=""/>
      <w:lvlJc w:val="left"/>
      <w:pPr>
        <w:tabs>
          <w:tab w:val="num" w:pos="360"/>
        </w:tabs>
      </w:pPr>
    </w:lvl>
    <w:lvl w:ilvl="8" w:tplc="5EFE9AB4">
      <w:numFmt w:val="none"/>
      <w:lvlText w:val=""/>
      <w:lvlJc w:val="left"/>
      <w:pPr>
        <w:tabs>
          <w:tab w:val="num" w:pos="360"/>
        </w:tabs>
      </w:pPr>
    </w:lvl>
  </w:abstractNum>
  <w:abstractNum w:abstractNumId="10">
    <w:nsid w:val="3D24544E"/>
    <w:multiLevelType w:val="multilevel"/>
    <w:tmpl w:val="1B8AED24"/>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793087C"/>
    <w:multiLevelType w:val="multilevel"/>
    <w:tmpl w:val="AE1E305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851"/>
        </w:tabs>
        <w:ind w:left="0" w:firstLine="0"/>
      </w:pPr>
      <w:rPr>
        <w:rFonts w:hint="default"/>
        <w:u w:val="none"/>
      </w:rPr>
    </w:lvl>
    <w:lvl w:ilvl="2">
      <w:start w:val="1"/>
      <w:numFmt w:val="decimal"/>
      <w:lvlRestart w:val="1"/>
      <w:lvlText w:val="2.%3."/>
      <w:lvlJc w:val="left"/>
      <w:pPr>
        <w:tabs>
          <w:tab w:val="num" w:pos="1140"/>
        </w:tabs>
        <w:ind w:left="1140" w:hanging="1140"/>
      </w:pPr>
      <w:rPr>
        <w:rFonts w:hint="default"/>
        <w:b w:val="0"/>
        <w:i w:val="0"/>
        <w:sz w:val="28"/>
        <w:szCs w:val="28"/>
      </w:rPr>
    </w:lvl>
    <w:lvl w:ilvl="3">
      <w:start w:val="1"/>
      <w:numFmt w:val="decimal"/>
      <w:lvlText w:val="%1.%2.%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47DD320C"/>
    <w:multiLevelType w:val="hybridMultilevel"/>
    <w:tmpl w:val="B61277B4"/>
    <w:lvl w:ilvl="0" w:tplc="5C94F964">
      <w:start w:val="1"/>
      <w:numFmt w:val="bullet"/>
      <w:lvlText w:val="-"/>
      <w:lvlJc w:val="left"/>
      <w:pPr>
        <w:tabs>
          <w:tab w:val="num" w:pos="2252"/>
        </w:tabs>
        <w:ind w:left="2252" w:hanging="360"/>
      </w:pPr>
      <w:rPr>
        <w:rFonts w:ascii="Times New Roman" w:hAnsi="Times New Roman" w:cs="Times New Roman" w:hint="default"/>
        <w:sz w:val="28"/>
        <w:szCs w:val="28"/>
      </w:rPr>
    </w:lvl>
    <w:lvl w:ilvl="1" w:tplc="04220003" w:tentative="1">
      <w:start w:val="1"/>
      <w:numFmt w:val="bullet"/>
      <w:lvlText w:val="o"/>
      <w:lvlJc w:val="left"/>
      <w:pPr>
        <w:tabs>
          <w:tab w:val="num" w:pos="2386"/>
        </w:tabs>
        <w:ind w:left="2386" w:hanging="360"/>
      </w:pPr>
      <w:rPr>
        <w:rFonts w:ascii="Courier New" w:hAnsi="Courier New" w:cs="Courier New" w:hint="default"/>
      </w:rPr>
    </w:lvl>
    <w:lvl w:ilvl="2" w:tplc="04220005" w:tentative="1">
      <w:start w:val="1"/>
      <w:numFmt w:val="bullet"/>
      <w:lvlText w:val=""/>
      <w:lvlJc w:val="left"/>
      <w:pPr>
        <w:tabs>
          <w:tab w:val="num" w:pos="3106"/>
        </w:tabs>
        <w:ind w:left="3106" w:hanging="360"/>
      </w:pPr>
      <w:rPr>
        <w:rFonts w:ascii="Wingdings" w:hAnsi="Wingdings" w:hint="default"/>
      </w:rPr>
    </w:lvl>
    <w:lvl w:ilvl="3" w:tplc="04220001" w:tentative="1">
      <w:start w:val="1"/>
      <w:numFmt w:val="bullet"/>
      <w:lvlText w:val=""/>
      <w:lvlJc w:val="left"/>
      <w:pPr>
        <w:tabs>
          <w:tab w:val="num" w:pos="3826"/>
        </w:tabs>
        <w:ind w:left="3826" w:hanging="360"/>
      </w:pPr>
      <w:rPr>
        <w:rFonts w:ascii="Symbol" w:hAnsi="Symbol" w:hint="default"/>
      </w:rPr>
    </w:lvl>
    <w:lvl w:ilvl="4" w:tplc="04220003" w:tentative="1">
      <w:start w:val="1"/>
      <w:numFmt w:val="bullet"/>
      <w:lvlText w:val="o"/>
      <w:lvlJc w:val="left"/>
      <w:pPr>
        <w:tabs>
          <w:tab w:val="num" w:pos="4546"/>
        </w:tabs>
        <w:ind w:left="4546" w:hanging="360"/>
      </w:pPr>
      <w:rPr>
        <w:rFonts w:ascii="Courier New" w:hAnsi="Courier New" w:cs="Courier New" w:hint="default"/>
      </w:rPr>
    </w:lvl>
    <w:lvl w:ilvl="5" w:tplc="04220005" w:tentative="1">
      <w:start w:val="1"/>
      <w:numFmt w:val="bullet"/>
      <w:lvlText w:val=""/>
      <w:lvlJc w:val="left"/>
      <w:pPr>
        <w:tabs>
          <w:tab w:val="num" w:pos="5266"/>
        </w:tabs>
        <w:ind w:left="5266" w:hanging="360"/>
      </w:pPr>
      <w:rPr>
        <w:rFonts w:ascii="Wingdings" w:hAnsi="Wingdings" w:hint="default"/>
      </w:rPr>
    </w:lvl>
    <w:lvl w:ilvl="6" w:tplc="04220001" w:tentative="1">
      <w:start w:val="1"/>
      <w:numFmt w:val="bullet"/>
      <w:lvlText w:val=""/>
      <w:lvlJc w:val="left"/>
      <w:pPr>
        <w:tabs>
          <w:tab w:val="num" w:pos="5986"/>
        </w:tabs>
        <w:ind w:left="5986" w:hanging="360"/>
      </w:pPr>
      <w:rPr>
        <w:rFonts w:ascii="Symbol" w:hAnsi="Symbol" w:hint="default"/>
      </w:rPr>
    </w:lvl>
    <w:lvl w:ilvl="7" w:tplc="04220003" w:tentative="1">
      <w:start w:val="1"/>
      <w:numFmt w:val="bullet"/>
      <w:lvlText w:val="o"/>
      <w:lvlJc w:val="left"/>
      <w:pPr>
        <w:tabs>
          <w:tab w:val="num" w:pos="6706"/>
        </w:tabs>
        <w:ind w:left="6706" w:hanging="360"/>
      </w:pPr>
      <w:rPr>
        <w:rFonts w:ascii="Courier New" w:hAnsi="Courier New" w:cs="Courier New" w:hint="default"/>
      </w:rPr>
    </w:lvl>
    <w:lvl w:ilvl="8" w:tplc="04220005" w:tentative="1">
      <w:start w:val="1"/>
      <w:numFmt w:val="bullet"/>
      <w:lvlText w:val=""/>
      <w:lvlJc w:val="left"/>
      <w:pPr>
        <w:tabs>
          <w:tab w:val="num" w:pos="7426"/>
        </w:tabs>
        <w:ind w:left="7426" w:hanging="360"/>
      </w:pPr>
      <w:rPr>
        <w:rFonts w:ascii="Wingdings" w:hAnsi="Wingdings" w:hint="default"/>
      </w:rPr>
    </w:lvl>
  </w:abstractNum>
  <w:abstractNum w:abstractNumId="13">
    <w:nsid w:val="483F5736"/>
    <w:multiLevelType w:val="multilevel"/>
    <w:tmpl w:val="F23ECD1A"/>
    <w:lvl w:ilvl="0">
      <w:start w:val="15"/>
      <w:numFmt w:val="decimal"/>
      <w:lvlText w:val="%1."/>
      <w:lvlJc w:val="left"/>
      <w:pPr>
        <w:tabs>
          <w:tab w:val="num" w:pos="1140"/>
        </w:tabs>
        <w:ind w:left="1140" w:hanging="114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b w:val="0"/>
        <w:i w:val="0"/>
        <w:sz w:val="24"/>
        <w:szCs w:val="24"/>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49103953"/>
    <w:multiLevelType w:val="hybridMultilevel"/>
    <w:tmpl w:val="D1E85BC4"/>
    <w:lvl w:ilvl="0" w:tplc="5C94F964">
      <w:start w:val="1"/>
      <w:numFmt w:val="bullet"/>
      <w:lvlText w:val="-"/>
      <w:lvlJc w:val="left"/>
      <w:pPr>
        <w:tabs>
          <w:tab w:val="num" w:pos="1477"/>
        </w:tabs>
        <w:ind w:left="1477" w:hanging="360"/>
      </w:pPr>
      <w:rPr>
        <w:rFonts w:ascii="Times New Roman" w:hAnsi="Times New Roman" w:cs="Times New Roman" w:hint="default"/>
        <w:sz w:val="28"/>
        <w:szCs w:val="28"/>
      </w:rPr>
    </w:lvl>
    <w:lvl w:ilvl="1" w:tplc="04220003" w:tentative="1">
      <w:start w:val="1"/>
      <w:numFmt w:val="bullet"/>
      <w:lvlText w:val="o"/>
      <w:lvlJc w:val="left"/>
      <w:pPr>
        <w:tabs>
          <w:tab w:val="num" w:pos="1611"/>
        </w:tabs>
        <w:ind w:left="1611" w:hanging="360"/>
      </w:pPr>
      <w:rPr>
        <w:rFonts w:ascii="Courier New" w:hAnsi="Courier New" w:cs="Courier New" w:hint="default"/>
      </w:rPr>
    </w:lvl>
    <w:lvl w:ilvl="2" w:tplc="04220005" w:tentative="1">
      <w:start w:val="1"/>
      <w:numFmt w:val="bullet"/>
      <w:lvlText w:val=""/>
      <w:lvlJc w:val="left"/>
      <w:pPr>
        <w:tabs>
          <w:tab w:val="num" w:pos="2331"/>
        </w:tabs>
        <w:ind w:left="2331" w:hanging="360"/>
      </w:pPr>
      <w:rPr>
        <w:rFonts w:ascii="Wingdings" w:hAnsi="Wingdings" w:hint="default"/>
      </w:rPr>
    </w:lvl>
    <w:lvl w:ilvl="3" w:tplc="04220001" w:tentative="1">
      <w:start w:val="1"/>
      <w:numFmt w:val="bullet"/>
      <w:lvlText w:val=""/>
      <w:lvlJc w:val="left"/>
      <w:pPr>
        <w:tabs>
          <w:tab w:val="num" w:pos="3051"/>
        </w:tabs>
        <w:ind w:left="3051" w:hanging="360"/>
      </w:pPr>
      <w:rPr>
        <w:rFonts w:ascii="Symbol" w:hAnsi="Symbol" w:hint="default"/>
      </w:rPr>
    </w:lvl>
    <w:lvl w:ilvl="4" w:tplc="04220003" w:tentative="1">
      <w:start w:val="1"/>
      <w:numFmt w:val="bullet"/>
      <w:lvlText w:val="o"/>
      <w:lvlJc w:val="left"/>
      <w:pPr>
        <w:tabs>
          <w:tab w:val="num" w:pos="3771"/>
        </w:tabs>
        <w:ind w:left="3771" w:hanging="360"/>
      </w:pPr>
      <w:rPr>
        <w:rFonts w:ascii="Courier New" w:hAnsi="Courier New" w:cs="Courier New" w:hint="default"/>
      </w:rPr>
    </w:lvl>
    <w:lvl w:ilvl="5" w:tplc="04220005" w:tentative="1">
      <w:start w:val="1"/>
      <w:numFmt w:val="bullet"/>
      <w:lvlText w:val=""/>
      <w:lvlJc w:val="left"/>
      <w:pPr>
        <w:tabs>
          <w:tab w:val="num" w:pos="4491"/>
        </w:tabs>
        <w:ind w:left="4491" w:hanging="360"/>
      </w:pPr>
      <w:rPr>
        <w:rFonts w:ascii="Wingdings" w:hAnsi="Wingdings" w:hint="default"/>
      </w:rPr>
    </w:lvl>
    <w:lvl w:ilvl="6" w:tplc="04220001" w:tentative="1">
      <w:start w:val="1"/>
      <w:numFmt w:val="bullet"/>
      <w:lvlText w:val=""/>
      <w:lvlJc w:val="left"/>
      <w:pPr>
        <w:tabs>
          <w:tab w:val="num" w:pos="5211"/>
        </w:tabs>
        <w:ind w:left="5211" w:hanging="360"/>
      </w:pPr>
      <w:rPr>
        <w:rFonts w:ascii="Symbol" w:hAnsi="Symbol" w:hint="default"/>
      </w:rPr>
    </w:lvl>
    <w:lvl w:ilvl="7" w:tplc="04220003" w:tentative="1">
      <w:start w:val="1"/>
      <w:numFmt w:val="bullet"/>
      <w:lvlText w:val="o"/>
      <w:lvlJc w:val="left"/>
      <w:pPr>
        <w:tabs>
          <w:tab w:val="num" w:pos="5931"/>
        </w:tabs>
        <w:ind w:left="5931" w:hanging="360"/>
      </w:pPr>
      <w:rPr>
        <w:rFonts w:ascii="Courier New" w:hAnsi="Courier New" w:cs="Courier New" w:hint="default"/>
      </w:rPr>
    </w:lvl>
    <w:lvl w:ilvl="8" w:tplc="04220005" w:tentative="1">
      <w:start w:val="1"/>
      <w:numFmt w:val="bullet"/>
      <w:lvlText w:val=""/>
      <w:lvlJc w:val="left"/>
      <w:pPr>
        <w:tabs>
          <w:tab w:val="num" w:pos="6651"/>
        </w:tabs>
        <w:ind w:left="6651" w:hanging="360"/>
      </w:pPr>
      <w:rPr>
        <w:rFonts w:ascii="Wingdings" w:hAnsi="Wingdings" w:hint="default"/>
      </w:rPr>
    </w:lvl>
  </w:abstractNum>
  <w:abstractNum w:abstractNumId="15">
    <w:nsid w:val="5A397780"/>
    <w:multiLevelType w:val="multilevel"/>
    <w:tmpl w:val="7C763A38"/>
    <w:lvl w:ilvl="0">
      <w:start w:val="9"/>
      <w:numFmt w:val="decimal"/>
      <w:lvlText w:val="%1."/>
      <w:lvlJc w:val="left"/>
      <w:pPr>
        <w:ind w:left="675" w:hanging="675"/>
      </w:pPr>
      <w:rPr>
        <w:rFonts w:hint="default"/>
      </w:rPr>
    </w:lvl>
    <w:lvl w:ilvl="1">
      <w:start w:val="4"/>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nsid w:val="5E24671A"/>
    <w:multiLevelType w:val="hybridMultilevel"/>
    <w:tmpl w:val="951A6B9C"/>
    <w:lvl w:ilvl="0" w:tplc="A59244FA">
      <w:start w:val="1"/>
      <w:numFmt w:val="decimal"/>
      <w:lvlText w:val="%1."/>
      <w:lvlJc w:val="left"/>
      <w:pPr>
        <w:ind w:left="317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FA34B9C"/>
    <w:multiLevelType w:val="multilevel"/>
    <w:tmpl w:val="DDD4C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70861C7"/>
    <w:multiLevelType w:val="hybridMultilevel"/>
    <w:tmpl w:val="B4A847DA"/>
    <w:lvl w:ilvl="0" w:tplc="5C94F964">
      <w:start w:val="1"/>
      <w:numFmt w:val="bullet"/>
      <w:lvlText w:val="-"/>
      <w:lvlJc w:val="left"/>
      <w:pPr>
        <w:tabs>
          <w:tab w:val="num" w:pos="1306"/>
        </w:tabs>
        <w:ind w:left="1306" w:hanging="360"/>
      </w:pPr>
      <w:rPr>
        <w:rFonts w:ascii="Times New Roman" w:hAnsi="Times New Roman" w:cs="Times New 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67335579"/>
    <w:multiLevelType w:val="hybridMultilevel"/>
    <w:tmpl w:val="B26C83C8"/>
    <w:lvl w:ilvl="0" w:tplc="90FCB378">
      <w:start w:val="1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68CF08EC"/>
    <w:multiLevelType w:val="hybridMultilevel"/>
    <w:tmpl w:val="8780C788"/>
    <w:lvl w:ilvl="0" w:tplc="971EF39E">
      <w:start w:val="1"/>
      <w:numFmt w:val="bullet"/>
      <w:lvlText w:val="-"/>
      <w:lvlJc w:val="left"/>
      <w:pPr>
        <w:tabs>
          <w:tab w:val="num" w:pos="1699"/>
        </w:tabs>
        <w:ind w:left="1699"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964555"/>
    <w:multiLevelType w:val="multilevel"/>
    <w:tmpl w:val="0DDCF476"/>
    <w:lvl w:ilvl="0">
      <w:start w:val="7"/>
      <w:numFmt w:val="decimal"/>
      <w:lvlText w:val="%1."/>
      <w:lvlJc w:val="left"/>
      <w:pPr>
        <w:tabs>
          <w:tab w:val="num" w:pos="360"/>
        </w:tabs>
        <w:ind w:left="360" w:hanging="360"/>
      </w:pPr>
      <w:rPr>
        <w:rFonts w:hint="default"/>
      </w:rPr>
    </w:lvl>
    <w:lvl w:ilvl="1">
      <w:start w:val="11"/>
      <w:numFmt w:val="decimal"/>
      <w:lvlText w:val="14.%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70901EBF"/>
    <w:multiLevelType w:val="multilevel"/>
    <w:tmpl w:val="84ECD140"/>
    <w:lvl w:ilvl="0">
      <w:start w:val="9"/>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5"/>
      <w:numFmt w:val="decimal"/>
      <w:lvlText w:val="%1.%2.%3."/>
      <w:lvlJc w:val="left"/>
      <w:pPr>
        <w:ind w:left="1372" w:hanging="90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3">
    <w:nsid w:val="70966D25"/>
    <w:multiLevelType w:val="multilevel"/>
    <w:tmpl w:val="D0AE34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3.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758A0881"/>
    <w:multiLevelType w:val="multilevel"/>
    <w:tmpl w:val="BA084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D8E07D0"/>
    <w:multiLevelType w:val="multilevel"/>
    <w:tmpl w:val="2DF8EE3C"/>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4"/>
  </w:num>
  <w:num w:numId="2">
    <w:abstractNumId w:val="20"/>
  </w:num>
  <w:num w:numId="3">
    <w:abstractNumId w:val="18"/>
  </w:num>
  <w:num w:numId="4">
    <w:abstractNumId w:val="11"/>
  </w:num>
  <w:num w:numId="5">
    <w:abstractNumId w:val="12"/>
  </w:num>
  <w:num w:numId="6">
    <w:abstractNumId w:val="13"/>
  </w:num>
  <w:num w:numId="7">
    <w:abstractNumId w:val="25"/>
  </w:num>
  <w:num w:numId="8">
    <w:abstractNumId w:val="6"/>
  </w:num>
  <w:num w:numId="9">
    <w:abstractNumId w:val="5"/>
  </w:num>
  <w:num w:numId="10">
    <w:abstractNumId w:val="22"/>
  </w:num>
  <w:num w:numId="11">
    <w:abstractNumId w:val="15"/>
  </w:num>
  <w:num w:numId="12">
    <w:abstractNumId w:val="0"/>
  </w:num>
  <w:num w:numId="13">
    <w:abstractNumId w:val="23"/>
  </w:num>
  <w:num w:numId="14">
    <w:abstractNumId w:val="1"/>
  </w:num>
  <w:num w:numId="15">
    <w:abstractNumId w:val="21"/>
  </w:num>
  <w:num w:numId="16">
    <w:abstractNumId w:val="9"/>
  </w:num>
  <w:num w:numId="17">
    <w:abstractNumId w:val="3"/>
  </w:num>
  <w:num w:numId="18">
    <w:abstractNumId w:val="4"/>
  </w:num>
  <w:num w:numId="19">
    <w:abstractNumId w:val="10"/>
  </w:num>
  <w:num w:numId="20">
    <w:abstractNumId w:val="2"/>
  </w:num>
  <w:num w:numId="21">
    <w:abstractNumId w:val="17"/>
  </w:num>
  <w:num w:numId="22">
    <w:abstractNumId w:val="8"/>
  </w:num>
  <w:num w:numId="23">
    <w:abstractNumId w:val="16"/>
  </w:num>
  <w:num w:numId="24">
    <w:abstractNumId w:val="19"/>
  </w:num>
  <w:num w:numId="25">
    <w:abstractNumId w:val="24"/>
  </w:num>
  <w:num w:numId="26">
    <w:abstractNumId w:val="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4C3D90"/>
    <w:rsid w:val="00003972"/>
    <w:rsid w:val="000765E1"/>
    <w:rsid w:val="000A2696"/>
    <w:rsid w:val="000C7244"/>
    <w:rsid w:val="000C793B"/>
    <w:rsid w:val="000E78EF"/>
    <w:rsid w:val="00136048"/>
    <w:rsid w:val="00140EA0"/>
    <w:rsid w:val="00141DB7"/>
    <w:rsid w:val="00147FA0"/>
    <w:rsid w:val="00152A16"/>
    <w:rsid w:val="00175E41"/>
    <w:rsid w:val="001A55B7"/>
    <w:rsid w:val="001D7DCF"/>
    <w:rsid w:val="0020609C"/>
    <w:rsid w:val="00283641"/>
    <w:rsid w:val="00294FFA"/>
    <w:rsid w:val="002C33A0"/>
    <w:rsid w:val="002D4D4C"/>
    <w:rsid w:val="002F5608"/>
    <w:rsid w:val="00351747"/>
    <w:rsid w:val="00360C3F"/>
    <w:rsid w:val="00372F1D"/>
    <w:rsid w:val="003A1E3B"/>
    <w:rsid w:val="003C1802"/>
    <w:rsid w:val="003C3ACB"/>
    <w:rsid w:val="00422FC4"/>
    <w:rsid w:val="00454C45"/>
    <w:rsid w:val="00475843"/>
    <w:rsid w:val="004C3D90"/>
    <w:rsid w:val="004F7D03"/>
    <w:rsid w:val="00502561"/>
    <w:rsid w:val="00502EA2"/>
    <w:rsid w:val="00545C05"/>
    <w:rsid w:val="00554017"/>
    <w:rsid w:val="006120BC"/>
    <w:rsid w:val="00621324"/>
    <w:rsid w:val="006248C3"/>
    <w:rsid w:val="0065677D"/>
    <w:rsid w:val="00664362"/>
    <w:rsid w:val="006A2F01"/>
    <w:rsid w:val="00721561"/>
    <w:rsid w:val="007328AE"/>
    <w:rsid w:val="00761991"/>
    <w:rsid w:val="00766898"/>
    <w:rsid w:val="007707AC"/>
    <w:rsid w:val="00770A33"/>
    <w:rsid w:val="00802364"/>
    <w:rsid w:val="00880EEE"/>
    <w:rsid w:val="008A67B9"/>
    <w:rsid w:val="008E0B89"/>
    <w:rsid w:val="00930F5C"/>
    <w:rsid w:val="00992454"/>
    <w:rsid w:val="009C2818"/>
    <w:rsid w:val="009E6DA9"/>
    <w:rsid w:val="009E79D9"/>
    <w:rsid w:val="00A07A26"/>
    <w:rsid w:val="00A177FE"/>
    <w:rsid w:val="00A232DC"/>
    <w:rsid w:val="00A51E32"/>
    <w:rsid w:val="00A5217C"/>
    <w:rsid w:val="00A974E9"/>
    <w:rsid w:val="00AA1B20"/>
    <w:rsid w:val="00B033C3"/>
    <w:rsid w:val="00B179BB"/>
    <w:rsid w:val="00B17C32"/>
    <w:rsid w:val="00B20AF9"/>
    <w:rsid w:val="00B7649E"/>
    <w:rsid w:val="00B76AC2"/>
    <w:rsid w:val="00BA208E"/>
    <w:rsid w:val="00BF47AA"/>
    <w:rsid w:val="00C31779"/>
    <w:rsid w:val="00C323EB"/>
    <w:rsid w:val="00C50818"/>
    <w:rsid w:val="00C809E7"/>
    <w:rsid w:val="00CB0FF8"/>
    <w:rsid w:val="00CD3798"/>
    <w:rsid w:val="00CF75EC"/>
    <w:rsid w:val="00D01C35"/>
    <w:rsid w:val="00D25BB2"/>
    <w:rsid w:val="00D67A04"/>
    <w:rsid w:val="00D82635"/>
    <w:rsid w:val="00DE7FD9"/>
    <w:rsid w:val="00DF50BB"/>
    <w:rsid w:val="00E515F0"/>
    <w:rsid w:val="00E745C4"/>
    <w:rsid w:val="00E902E2"/>
    <w:rsid w:val="00E9545F"/>
    <w:rsid w:val="00EB6EF9"/>
    <w:rsid w:val="00F06C11"/>
    <w:rsid w:val="00F82083"/>
    <w:rsid w:val="00FA1F67"/>
    <w:rsid w:val="00FA2DC0"/>
    <w:rsid w:val="00FC1D22"/>
    <w:rsid w:val="00FD1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67"/>
  </w:style>
  <w:style w:type="paragraph" w:styleId="3">
    <w:name w:val="heading 3"/>
    <w:basedOn w:val="a"/>
    <w:next w:val="a"/>
    <w:link w:val="30"/>
    <w:uiPriority w:val="9"/>
    <w:semiHidden/>
    <w:unhideWhenUsed/>
    <w:qFormat/>
    <w:rsid w:val="006213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83641"/>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83641"/>
    <w:rPr>
      <w:rFonts w:ascii="Times New Roman" w:eastAsia="Times New Roman" w:hAnsi="Times New Roman" w:cs="Times New Roman"/>
      <w:b/>
      <w:bCs/>
      <w:sz w:val="28"/>
      <w:szCs w:val="28"/>
      <w:lang w:val="uk-UA" w:eastAsia="ru-RU"/>
    </w:rPr>
  </w:style>
  <w:style w:type="numbering" w:customStyle="1" w:styleId="1">
    <w:name w:val="Нет списка1"/>
    <w:next w:val="a2"/>
    <w:uiPriority w:val="99"/>
    <w:semiHidden/>
    <w:unhideWhenUsed/>
    <w:rsid w:val="00283641"/>
  </w:style>
  <w:style w:type="table" w:styleId="a3">
    <w:name w:val="Table Grid"/>
    <w:basedOn w:val="a1"/>
    <w:rsid w:val="002836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283641"/>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283641"/>
    <w:rPr>
      <w:rFonts w:ascii="Times New Roman" w:eastAsia="Times New Roman" w:hAnsi="Times New Roman" w:cs="Times New Roman"/>
      <w:sz w:val="28"/>
      <w:szCs w:val="24"/>
      <w:lang w:val="uk-UA" w:eastAsia="ru-RU"/>
    </w:rPr>
  </w:style>
  <w:style w:type="paragraph" w:styleId="a6">
    <w:name w:val="Body Text Indent"/>
    <w:basedOn w:val="a"/>
    <w:link w:val="a7"/>
    <w:rsid w:val="00283641"/>
    <w:pPr>
      <w:spacing w:after="0" w:line="240" w:lineRule="auto"/>
      <w:ind w:firstLine="748"/>
      <w:jc w:val="center"/>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283641"/>
    <w:rPr>
      <w:rFonts w:ascii="Times New Roman" w:eastAsia="Times New Roman" w:hAnsi="Times New Roman" w:cs="Times New Roman"/>
      <w:sz w:val="28"/>
      <w:szCs w:val="24"/>
      <w:lang w:val="uk-UA" w:eastAsia="ru-RU"/>
    </w:rPr>
  </w:style>
  <w:style w:type="character" w:styleId="a8">
    <w:name w:val="Strong"/>
    <w:qFormat/>
    <w:rsid w:val="00283641"/>
    <w:rPr>
      <w:b/>
      <w:bCs/>
    </w:rPr>
  </w:style>
  <w:style w:type="paragraph" w:styleId="a9">
    <w:name w:val="No Spacing"/>
    <w:qFormat/>
    <w:rsid w:val="00283641"/>
    <w:pPr>
      <w:spacing w:after="0" w:line="240" w:lineRule="auto"/>
    </w:pPr>
    <w:rPr>
      <w:rFonts w:ascii="Calibri" w:eastAsia="Times New Roman" w:hAnsi="Calibri" w:cs="Times New Roman"/>
      <w:lang w:eastAsia="ru-RU"/>
    </w:rPr>
  </w:style>
  <w:style w:type="paragraph" w:styleId="aa">
    <w:name w:val="header"/>
    <w:basedOn w:val="a"/>
    <w:link w:val="ab"/>
    <w:rsid w:val="00283641"/>
    <w:pPr>
      <w:tabs>
        <w:tab w:val="center" w:pos="4819"/>
        <w:tab w:val="right" w:pos="9639"/>
      </w:tabs>
      <w:spacing w:after="0" w:line="240" w:lineRule="auto"/>
    </w:pPr>
    <w:rPr>
      <w:rFonts w:ascii="Times New Roman" w:eastAsia="Times New Roman" w:hAnsi="Times New Roman" w:cs="Times New Roman"/>
      <w:noProof/>
      <w:sz w:val="24"/>
      <w:szCs w:val="24"/>
      <w:lang w:val="uk-UA" w:eastAsia="ru-RU"/>
    </w:rPr>
  </w:style>
  <w:style w:type="character" w:customStyle="1" w:styleId="ab">
    <w:name w:val="Верхний колонтитул Знак"/>
    <w:basedOn w:val="a0"/>
    <w:link w:val="aa"/>
    <w:rsid w:val="00283641"/>
    <w:rPr>
      <w:rFonts w:ascii="Times New Roman" w:eastAsia="Times New Roman" w:hAnsi="Times New Roman" w:cs="Times New Roman"/>
      <w:noProof/>
      <w:sz w:val="24"/>
      <w:szCs w:val="24"/>
      <w:lang w:val="uk-UA" w:eastAsia="ru-RU"/>
    </w:rPr>
  </w:style>
  <w:style w:type="character" w:styleId="ac">
    <w:name w:val="page number"/>
    <w:basedOn w:val="a0"/>
    <w:rsid w:val="00283641"/>
  </w:style>
  <w:style w:type="paragraph" w:styleId="ad">
    <w:name w:val="List Paragraph"/>
    <w:basedOn w:val="a"/>
    <w:qFormat/>
    <w:rsid w:val="00283641"/>
    <w:pPr>
      <w:ind w:left="720"/>
      <w:contextualSpacing/>
    </w:pPr>
    <w:rPr>
      <w:rFonts w:ascii="Calibri" w:eastAsia="Times New Roman" w:hAnsi="Calibri" w:cs="Times New Roman"/>
      <w:lang w:val="uk-UA" w:eastAsia="ru-RU"/>
    </w:rPr>
  </w:style>
  <w:style w:type="paragraph" w:customStyle="1" w:styleId="Style2">
    <w:name w:val="Style2"/>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283641"/>
    <w:rPr>
      <w:rFonts w:ascii="Times New Roman" w:hAnsi="Times New Roman" w:cs="Times New Roman" w:hint="default"/>
      <w:b/>
      <w:bCs/>
      <w:sz w:val="34"/>
      <w:szCs w:val="34"/>
    </w:rPr>
  </w:style>
  <w:style w:type="character" w:customStyle="1" w:styleId="FontStyle15">
    <w:name w:val="Font Style15"/>
    <w:uiPriority w:val="99"/>
    <w:rsid w:val="00283641"/>
    <w:rPr>
      <w:rFonts w:ascii="Times New Roman" w:hAnsi="Times New Roman" w:cs="Times New Roman" w:hint="default"/>
      <w:b/>
      <w:bCs/>
      <w:sz w:val="22"/>
      <w:szCs w:val="22"/>
    </w:rPr>
  </w:style>
  <w:style w:type="character" w:customStyle="1" w:styleId="FontStyle16">
    <w:name w:val="Font Style16"/>
    <w:uiPriority w:val="99"/>
    <w:rsid w:val="00283641"/>
    <w:rPr>
      <w:rFonts w:ascii="Times New Roman" w:hAnsi="Times New Roman" w:cs="Times New Roman" w:hint="default"/>
      <w:b/>
      <w:bCs/>
      <w:sz w:val="26"/>
      <w:szCs w:val="26"/>
    </w:rPr>
  </w:style>
  <w:style w:type="character" w:customStyle="1" w:styleId="FontStyle17">
    <w:name w:val="Font Style17"/>
    <w:uiPriority w:val="99"/>
    <w:rsid w:val="00283641"/>
    <w:rPr>
      <w:rFonts w:ascii="Times New Roman" w:hAnsi="Times New Roman" w:cs="Times New Roman" w:hint="default"/>
      <w:sz w:val="22"/>
      <w:szCs w:val="22"/>
    </w:rPr>
  </w:style>
  <w:style w:type="paragraph" w:styleId="ae">
    <w:name w:val="Normal (Web)"/>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283641"/>
    <w:rPr>
      <w:i/>
      <w:iCs/>
    </w:rPr>
  </w:style>
  <w:style w:type="character" w:customStyle="1" w:styleId="apple-converted-space">
    <w:name w:val="apple-converted-space"/>
    <w:basedOn w:val="a0"/>
    <w:rsid w:val="00283641"/>
  </w:style>
  <w:style w:type="paragraph" w:styleId="af0">
    <w:name w:val="Body Text"/>
    <w:basedOn w:val="a"/>
    <w:link w:val="af1"/>
    <w:rsid w:val="00283641"/>
    <w:pPr>
      <w:spacing w:after="120" w:line="240" w:lineRule="auto"/>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rsid w:val="00283641"/>
    <w:rPr>
      <w:rFonts w:ascii="Times New Roman" w:eastAsia="Times New Roman" w:hAnsi="Times New Roman" w:cs="Times New Roman"/>
      <w:sz w:val="28"/>
      <w:szCs w:val="24"/>
      <w:lang w:val="uk-UA" w:eastAsia="ru-RU"/>
    </w:rPr>
  </w:style>
  <w:style w:type="paragraph" w:customStyle="1" w:styleId="rvps2">
    <w:name w:val="rvps2"/>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283641"/>
    <w:rPr>
      <w:color w:val="0000FF"/>
      <w:u w:val="single"/>
    </w:rPr>
  </w:style>
  <w:style w:type="paragraph" w:styleId="af3">
    <w:name w:val="Balloon Text"/>
    <w:basedOn w:val="a"/>
    <w:link w:val="af4"/>
    <w:rsid w:val="00283641"/>
    <w:pPr>
      <w:spacing w:after="0" w:line="240" w:lineRule="auto"/>
    </w:pPr>
    <w:rPr>
      <w:rFonts w:ascii="Tahoma" w:eastAsia="Times New Roman" w:hAnsi="Tahoma" w:cs="Tahoma"/>
      <w:sz w:val="16"/>
      <w:szCs w:val="16"/>
      <w:lang w:val="uk-UA" w:eastAsia="ru-RU"/>
    </w:rPr>
  </w:style>
  <w:style w:type="character" w:customStyle="1" w:styleId="af4">
    <w:name w:val="Текст выноски Знак"/>
    <w:basedOn w:val="a0"/>
    <w:link w:val="af3"/>
    <w:rsid w:val="00283641"/>
    <w:rPr>
      <w:rFonts w:ascii="Tahoma" w:eastAsia="Times New Roman" w:hAnsi="Tahoma" w:cs="Tahoma"/>
      <w:sz w:val="16"/>
      <w:szCs w:val="16"/>
      <w:lang w:val="uk-UA" w:eastAsia="ru-RU"/>
    </w:rPr>
  </w:style>
  <w:style w:type="paragraph" w:customStyle="1" w:styleId="af5">
    <w:name w:val="Нормальний текст"/>
    <w:basedOn w:val="a"/>
    <w:rsid w:val="00FC1D22"/>
    <w:pPr>
      <w:spacing w:before="120" w:after="0" w:line="240" w:lineRule="auto"/>
      <w:ind w:firstLine="567"/>
    </w:pPr>
    <w:rPr>
      <w:rFonts w:ascii="Antiqua" w:eastAsia="Times New Roman" w:hAnsi="Antiqua" w:cs="Times New Roman"/>
      <w:sz w:val="26"/>
      <w:szCs w:val="20"/>
      <w:lang w:val="uk-UA" w:eastAsia="ru-RU"/>
    </w:rPr>
  </w:style>
  <w:style w:type="character" w:customStyle="1" w:styleId="30">
    <w:name w:val="Заголовок 3 Знак"/>
    <w:basedOn w:val="a0"/>
    <w:link w:val="3"/>
    <w:uiPriority w:val="9"/>
    <w:semiHidden/>
    <w:rsid w:val="00621324"/>
    <w:rPr>
      <w:rFonts w:asciiTheme="majorHAnsi" w:eastAsiaTheme="majorEastAsia" w:hAnsiTheme="majorHAnsi" w:cstheme="majorBidi"/>
      <w:b/>
      <w:bCs/>
      <w:color w:val="4F81BD" w:themeColor="accent1"/>
    </w:rPr>
  </w:style>
  <w:style w:type="paragraph" w:styleId="af6">
    <w:name w:val="footer"/>
    <w:basedOn w:val="a"/>
    <w:link w:val="af7"/>
    <w:uiPriority w:val="99"/>
    <w:unhideWhenUsed/>
    <w:rsid w:val="00A07A2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07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6213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83641"/>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83641"/>
    <w:rPr>
      <w:rFonts w:ascii="Times New Roman" w:eastAsia="Times New Roman" w:hAnsi="Times New Roman" w:cs="Times New Roman"/>
      <w:b/>
      <w:bCs/>
      <w:sz w:val="28"/>
      <w:szCs w:val="28"/>
      <w:lang w:val="uk-UA" w:eastAsia="ru-RU"/>
    </w:rPr>
  </w:style>
  <w:style w:type="numbering" w:customStyle="1" w:styleId="1">
    <w:name w:val="Нет списка1"/>
    <w:next w:val="a2"/>
    <w:uiPriority w:val="99"/>
    <w:semiHidden/>
    <w:unhideWhenUsed/>
    <w:rsid w:val="00283641"/>
  </w:style>
  <w:style w:type="table" w:styleId="a3">
    <w:name w:val="Table Grid"/>
    <w:basedOn w:val="a1"/>
    <w:rsid w:val="002836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283641"/>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283641"/>
    <w:rPr>
      <w:rFonts w:ascii="Times New Roman" w:eastAsia="Times New Roman" w:hAnsi="Times New Roman" w:cs="Times New Roman"/>
      <w:sz w:val="28"/>
      <w:szCs w:val="24"/>
      <w:lang w:val="uk-UA" w:eastAsia="ru-RU"/>
    </w:rPr>
  </w:style>
  <w:style w:type="paragraph" w:styleId="a6">
    <w:name w:val="Body Text Indent"/>
    <w:basedOn w:val="a"/>
    <w:link w:val="a7"/>
    <w:rsid w:val="00283641"/>
    <w:pPr>
      <w:spacing w:after="0" w:line="240" w:lineRule="auto"/>
      <w:ind w:firstLine="748"/>
      <w:jc w:val="center"/>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283641"/>
    <w:rPr>
      <w:rFonts w:ascii="Times New Roman" w:eastAsia="Times New Roman" w:hAnsi="Times New Roman" w:cs="Times New Roman"/>
      <w:sz w:val="28"/>
      <w:szCs w:val="24"/>
      <w:lang w:val="uk-UA" w:eastAsia="ru-RU"/>
    </w:rPr>
  </w:style>
  <w:style w:type="character" w:styleId="a8">
    <w:name w:val="Strong"/>
    <w:qFormat/>
    <w:rsid w:val="00283641"/>
    <w:rPr>
      <w:b/>
      <w:bCs/>
    </w:rPr>
  </w:style>
  <w:style w:type="paragraph" w:styleId="a9">
    <w:name w:val="No Spacing"/>
    <w:qFormat/>
    <w:rsid w:val="00283641"/>
    <w:pPr>
      <w:spacing w:after="0" w:line="240" w:lineRule="auto"/>
    </w:pPr>
    <w:rPr>
      <w:rFonts w:ascii="Calibri" w:eastAsia="Times New Roman" w:hAnsi="Calibri" w:cs="Times New Roman"/>
      <w:lang w:eastAsia="ru-RU"/>
    </w:rPr>
  </w:style>
  <w:style w:type="paragraph" w:styleId="aa">
    <w:name w:val="header"/>
    <w:basedOn w:val="a"/>
    <w:link w:val="ab"/>
    <w:rsid w:val="00283641"/>
    <w:pPr>
      <w:tabs>
        <w:tab w:val="center" w:pos="4819"/>
        <w:tab w:val="right" w:pos="9639"/>
      </w:tabs>
      <w:spacing w:after="0" w:line="240" w:lineRule="auto"/>
    </w:pPr>
    <w:rPr>
      <w:rFonts w:ascii="Times New Roman" w:eastAsia="Times New Roman" w:hAnsi="Times New Roman" w:cs="Times New Roman"/>
      <w:noProof/>
      <w:sz w:val="24"/>
      <w:szCs w:val="24"/>
      <w:lang w:val="uk-UA" w:eastAsia="ru-RU"/>
    </w:rPr>
  </w:style>
  <w:style w:type="character" w:customStyle="1" w:styleId="ab">
    <w:name w:val="Верхний колонтитул Знак"/>
    <w:basedOn w:val="a0"/>
    <w:link w:val="aa"/>
    <w:rsid w:val="00283641"/>
    <w:rPr>
      <w:rFonts w:ascii="Times New Roman" w:eastAsia="Times New Roman" w:hAnsi="Times New Roman" w:cs="Times New Roman"/>
      <w:noProof/>
      <w:sz w:val="24"/>
      <w:szCs w:val="24"/>
      <w:lang w:val="uk-UA" w:eastAsia="ru-RU"/>
    </w:rPr>
  </w:style>
  <w:style w:type="character" w:styleId="ac">
    <w:name w:val="page number"/>
    <w:basedOn w:val="a0"/>
    <w:rsid w:val="00283641"/>
  </w:style>
  <w:style w:type="paragraph" w:styleId="ad">
    <w:name w:val="List Paragraph"/>
    <w:basedOn w:val="a"/>
    <w:qFormat/>
    <w:rsid w:val="00283641"/>
    <w:pPr>
      <w:ind w:left="720"/>
      <w:contextualSpacing/>
    </w:pPr>
    <w:rPr>
      <w:rFonts w:ascii="Calibri" w:eastAsia="Times New Roman" w:hAnsi="Calibri" w:cs="Times New Roman"/>
      <w:lang w:val="uk-UA" w:eastAsia="ru-RU"/>
    </w:rPr>
  </w:style>
  <w:style w:type="paragraph" w:customStyle="1" w:styleId="Style2">
    <w:name w:val="Style2"/>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283641"/>
    <w:rPr>
      <w:rFonts w:ascii="Times New Roman" w:hAnsi="Times New Roman" w:cs="Times New Roman" w:hint="default"/>
      <w:b/>
      <w:bCs/>
      <w:sz w:val="34"/>
      <w:szCs w:val="34"/>
    </w:rPr>
  </w:style>
  <w:style w:type="character" w:customStyle="1" w:styleId="FontStyle15">
    <w:name w:val="Font Style15"/>
    <w:uiPriority w:val="99"/>
    <w:rsid w:val="00283641"/>
    <w:rPr>
      <w:rFonts w:ascii="Times New Roman" w:hAnsi="Times New Roman" w:cs="Times New Roman" w:hint="default"/>
      <w:b/>
      <w:bCs/>
      <w:sz w:val="22"/>
      <w:szCs w:val="22"/>
    </w:rPr>
  </w:style>
  <w:style w:type="character" w:customStyle="1" w:styleId="FontStyle16">
    <w:name w:val="Font Style16"/>
    <w:uiPriority w:val="99"/>
    <w:rsid w:val="00283641"/>
    <w:rPr>
      <w:rFonts w:ascii="Times New Roman" w:hAnsi="Times New Roman" w:cs="Times New Roman" w:hint="default"/>
      <w:b/>
      <w:bCs/>
      <w:sz w:val="26"/>
      <w:szCs w:val="26"/>
    </w:rPr>
  </w:style>
  <w:style w:type="character" w:customStyle="1" w:styleId="FontStyle17">
    <w:name w:val="Font Style17"/>
    <w:uiPriority w:val="99"/>
    <w:rsid w:val="00283641"/>
    <w:rPr>
      <w:rFonts w:ascii="Times New Roman" w:hAnsi="Times New Roman" w:cs="Times New Roman" w:hint="default"/>
      <w:sz w:val="22"/>
      <w:szCs w:val="22"/>
    </w:rPr>
  </w:style>
  <w:style w:type="paragraph" w:styleId="ae">
    <w:name w:val="Normal (Web)"/>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283641"/>
    <w:rPr>
      <w:i/>
      <w:iCs/>
    </w:rPr>
  </w:style>
  <w:style w:type="character" w:customStyle="1" w:styleId="apple-converted-space">
    <w:name w:val="apple-converted-space"/>
    <w:basedOn w:val="a0"/>
    <w:rsid w:val="00283641"/>
  </w:style>
  <w:style w:type="paragraph" w:styleId="af0">
    <w:name w:val="Body Text"/>
    <w:basedOn w:val="a"/>
    <w:link w:val="af1"/>
    <w:rsid w:val="00283641"/>
    <w:pPr>
      <w:spacing w:after="120" w:line="240" w:lineRule="auto"/>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rsid w:val="00283641"/>
    <w:rPr>
      <w:rFonts w:ascii="Times New Roman" w:eastAsia="Times New Roman" w:hAnsi="Times New Roman" w:cs="Times New Roman"/>
      <w:sz w:val="28"/>
      <w:szCs w:val="24"/>
      <w:lang w:val="uk-UA" w:eastAsia="ru-RU"/>
    </w:rPr>
  </w:style>
  <w:style w:type="paragraph" w:customStyle="1" w:styleId="rvps2">
    <w:name w:val="rvps2"/>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283641"/>
    <w:rPr>
      <w:color w:val="0000FF"/>
      <w:u w:val="single"/>
    </w:rPr>
  </w:style>
  <w:style w:type="paragraph" w:styleId="af3">
    <w:name w:val="Balloon Text"/>
    <w:basedOn w:val="a"/>
    <w:link w:val="af4"/>
    <w:rsid w:val="00283641"/>
    <w:pPr>
      <w:spacing w:after="0" w:line="240" w:lineRule="auto"/>
    </w:pPr>
    <w:rPr>
      <w:rFonts w:ascii="Tahoma" w:eastAsia="Times New Roman" w:hAnsi="Tahoma" w:cs="Tahoma"/>
      <w:sz w:val="16"/>
      <w:szCs w:val="16"/>
      <w:lang w:val="uk-UA" w:eastAsia="ru-RU"/>
    </w:rPr>
  </w:style>
  <w:style w:type="character" w:customStyle="1" w:styleId="af4">
    <w:name w:val="Текст выноски Знак"/>
    <w:basedOn w:val="a0"/>
    <w:link w:val="af3"/>
    <w:rsid w:val="00283641"/>
    <w:rPr>
      <w:rFonts w:ascii="Tahoma" w:eastAsia="Times New Roman" w:hAnsi="Tahoma" w:cs="Tahoma"/>
      <w:sz w:val="16"/>
      <w:szCs w:val="16"/>
      <w:lang w:val="uk-UA" w:eastAsia="ru-RU"/>
    </w:rPr>
  </w:style>
  <w:style w:type="paragraph" w:customStyle="1" w:styleId="af5">
    <w:name w:val="Нормальний текст"/>
    <w:basedOn w:val="a"/>
    <w:rsid w:val="00FC1D22"/>
    <w:pPr>
      <w:spacing w:before="120" w:after="0" w:line="240" w:lineRule="auto"/>
      <w:ind w:firstLine="567"/>
    </w:pPr>
    <w:rPr>
      <w:rFonts w:ascii="Antiqua" w:eastAsia="Times New Roman" w:hAnsi="Antiqua" w:cs="Times New Roman"/>
      <w:sz w:val="26"/>
      <w:szCs w:val="20"/>
      <w:lang w:val="uk-UA" w:eastAsia="ru-RU"/>
    </w:rPr>
  </w:style>
  <w:style w:type="character" w:customStyle="1" w:styleId="30">
    <w:name w:val="Заголовок 3 Знак"/>
    <w:basedOn w:val="a0"/>
    <w:link w:val="3"/>
    <w:uiPriority w:val="9"/>
    <w:semiHidden/>
    <w:rsid w:val="00621324"/>
    <w:rPr>
      <w:rFonts w:asciiTheme="majorHAnsi" w:eastAsiaTheme="majorEastAsia" w:hAnsiTheme="majorHAnsi" w:cstheme="majorBidi"/>
      <w:b/>
      <w:bCs/>
      <w:color w:val="4F81BD" w:themeColor="accent1"/>
    </w:rPr>
  </w:style>
  <w:style w:type="paragraph" w:styleId="af6">
    <w:name w:val="footer"/>
    <w:basedOn w:val="a"/>
    <w:link w:val="af7"/>
    <w:uiPriority w:val="99"/>
    <w:unhideWhenUsed/>
    <w:rsid w:val="00A07A2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07A26"/>
  </w:style>
</w:styles>
</file>

<file path=word/webSettings.xml><?xml version="1.0" encoding="utf-8"?>
<w:webSettings xmlns:r="http://schemas.openxmlformats.org/officeDocument/2006/relationships" xmlns:w="http://schemas.openxmlformats.org/wordprocessingml/2006/main">
  <w:divs>
    <w:div w:id="820390391">
      <w:bodyDiv w:val="1"/>
      <w:marLeft w:val="0"/>
      <w:marRight w:val="0"/>
      <w:marTop w:val="0"/>
      <w:marBottom w:val="0"/>
      <w:divBdr>
        <w:top w:val="none" w:sz="0" w:space="0" w:color="auto"/>
        <w:left w:val="none" w:sz="0" w:space="0" w:color="auto"/>
        <w:bottom w:val="none" w:sz="0" w:space="0" w:color="auto"/>
        <w:right w:val="none" w:sz="0" w:space="0" w:color="auto"/>
      </w:divBdr>
    </w:div>
    <w:div w:id="15794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7390-1AF2-49E0-AB45-AD9BC8BD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9</Pages>
  <Words>2840</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51</cp:revision>
  <cp:lastPrinted>2020-09-01T10:11:00Z</cp:lastPrinted>
  <dcterms:created xsi:type="dcterms:W3CDTF">2020-06-19T06:21:00Z</dcterms:created>
  <dcterms:modified xsi:type="dcterms:W3CDTF">2020-10-02T06:31:00Z</dcterms:modified>
</cp:coreProperties>
</file>