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7D" w:rsidRDefault="008C357D" w:rsidP="008C357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1</w:t>
      </w:r>
    </w:p>
    <w:p w:rsidR="003D5A29" w:rsidRDefault="008C357D" w:rsidP="003D5A2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</w:t>
      </w:r>
      <w:r w:rsidR="003D5A29"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071850" w:rsidRDefault="00071850" w:rsidP="00071850">
      <w:pPr>
        <w:tabs>
          <w:tab w:val="left" w:pos="480"/>
        </w:tabs>
        <w:ind w:firstLine="5245"/>
        <w:jc w:val="both"/>
        <w:rPr>
          <w:szCs w:val="28"/>
          <w:lang w:val="uk-UA"/>
        </w:rPr>
      </w:pPr>
      <w:r>
        <w:rPr>
          <w:szCs w:val="28"/>
          <w:lang w:val="uk-UA"/>
        </w:rPr>
        <w:t>від 24.12.2020 р.</w:t>
      </w:r>
    </w:p>
    <w:p w:rsidR="00071850" w:rsidRDefault="00071850" w:rsidP="00071850">
      <w:pPr>
        <w:tabs>
          <w:tab w:val="left" w:pos="480"/>
        </w:tabs>
        <w:ind w:firstLine="5245"/>
        <w:jc w:val="both"/>
        <w:rPr>
          <w:szCs w:val="28"/>
          <w:lang w:val="uk-UA"/>
        </w:rPr>
      </w:pPr>
      <w:r>
        <w:rPr>
          <w:szCs w:val="28"/>
          <w:lang w:val="uk-UA"/>
        </w:rPr>
        <w:t>№ 2076-89-07</w:t>
      </w:r>
    </w:p>
    <w:p w:rsidR="008C357D" w:rsidRDefault="00071850" w:rsidP="008C357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</w:t>
      </w:r>
    </w:p>
    <w:p w:rsidR="008C357D" w:rsidRDefault="008C357D" w:rsidP="00071850">
      <w:pPr>
        <w:rPr>
          <w:rFonts w:eastAsia="Calibri"/>
          <w:szCs w:val="28"/>
          <w:lang w:val="uk-UA" w:eastAsia="en-US"/>
        </w:rPr>
      </w:pPr>
    </w:p>
    <w:p w:rsidR="008C357D" w:rsidRDefault="008C357D" w:rsidP="008C357D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1. 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Київської області на баланс комунального підприємства Броварської міської ради Київської області</w:t>
      </w:r>
    </w:p>
    <w:p w:rsidR="008C357D" w:rsidRDefault="008C357D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«Бровари-Благоустрій»</w:t>
      </w:r>
    </w:p>
    <w:p w:rsid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4"/>
        <w:gridCol w:w="1701"/>
        <w:gridCol w:w="1275"/>
        <w:gridCol w:w="2268"/>
      </w:tblGrid>
      <w:tr w:rsidR="008C357D" w:rsidTr="003D5A2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D" w:rsidRDefault="008C357D" w:rsidP="00A97A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8C357D" w:rsidRDefault="008C357D" w:rsidP="00A97A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8C357D" w:rsidRDefault="008C357D" w:rsidP="00A97AC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8C357D" w:rsidRDefault="008C357D" w:rsidP="00A97AC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Сума зносу </w:t>
            </w:r>
          </w:p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 ПДВ </w:t>
            </w:r>
          </w:p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8C357D" w:rsidTr="003D5A29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Pr="003E0232" w:rsidRDefault="008C357D" w:rsidP="00A97A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Pr="003E0232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</w:tr>
      <w:tr w:rsidR="008C357D" w:rsidTr="003D5A29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Pr="008C357D" w:rsidRDefault="008C357D" w:rsidP="008C357D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8C357D" w:rsidP="008C357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Зона відпочинку в районі будинку№25 по вул. Петлюри Симона (після завершеного будівництва, проектні роботи 54 741,60 грн., будівельно-монтажні роботи 801956,46 грн., авторський нагляд 3 197,78 грн., експертиза 3 564,00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863 459,84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Pr="008C357D" w:rsidRDefault="008C357D" w:rsidP="003D5A29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8C357D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863 459,84</w:t>
            </w:r>
          </w:p>
        </w:tc>
      </w:tr>
      <w:tr w:rsidR="008C357D" w:rsidTr="003D5A29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Pr="008C357D" w:rsidRDefault="008C357D" w:rsidP="008C357D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A" w:rsidRDefault="004566BA" w:rsidP="004566B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Зона відпоч</w:t>
            </w:r>
            <w:r w:rsidR="00E12B06">
              <w:rPr>
                <w:sz w:val="24"/>
                <w:szCs w:val="24"/>
                <w:lang w:val="uk-UA" w:eastAsia="en-US"/>
              </w:rPr>
              <w:t>инку в районі будинку №10-Б по б</w:t>
            </w:r>
            <w:r>
              <w:rPr>
                <w:sz w:val="24"/>
                <w:szCs w:val="24"/>
                <w:lang w:val="uk-UA" w:eastAsia="en-US"/>
              </w:rPr>
              <w:t>ульв.Незалежності.</w:t>
            </w:r>
          </w:p>
          <w:p w:rsidR="008C357D" w:rsidRDefault="004566BA" w:rsidP="004566B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Коригування (після завершеного будівництва, проектні роботи 112661,00 грн., будівельно-монтажні роботи 1 233 545,92 грн., авторський нагляд 15 801,94 грн., експертиза 7128,00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4566BA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1 369 136,86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4566BA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4566BA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1 369 136,86</w:t>
            </w:r>
          </w:p>
        </w:tc>
      </w:tr>
      <w:tr w:rsidR="008C357D" w:rsidTr="003D5A29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Pr="008C357D" w:rsidRDefault="008C357D" w:rsidP="008C357D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A676F0" w:rsidP="00A676F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Мережі  зовнішнього освітлення по вул.Шевченка (ділянка від буд. №12 до буд №14) в м.Бровари Київської області (після завершеного будівництва , проектні роботи 41994,85 грн., будівельно-монтажні роботи 871086,00грн.)</w:t>
            </w:r>
          </w:p>
          <w:p w:rsidR="00127C03" w:rsidRDefault="00127C03" w:rsidP="00A676F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:rsidR="00127C03" w:rsidRPr="00A676F0" w:rsidRDefault="00127C03" w:rsidP="00A676F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A676F0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913 080,85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A676F0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D" w:rsidRDefault="00A676F0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913 080,85</w:t>
            </w:r>
          </w:p>
        </w:tc>
      </w:tr>
    </w:tbl>
    <w:p w:rsidR="0043522C" w:rsidRDefault="0043522C">
      <w:pPr>
        <w:rPr>
          <w:lang w:val="uk-UA"/>
        </w:rPr>
      </w:pPr>
    </w:p>
    <w:p w:rsidR="0043522C" w:rsidRDefault="0043522C">
      <w:pPr>
        <w:rPr>
          <w:lang w:val="uk-UA"/>
        </w:rPr>
      </w:pPr>
    </w:p>
    <w:p w:rsidR="0043522C" w:rsidRDefault="0043522C">
      <w:pPr>
        <w:rPr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4"/>
        <w:gridCol w:w="1701"/>
        <w:gridCol w:w="1275"/>
        <w:gridCol w:w="2268"/>
      </w:tblGrid>
      <w:tr w:rsidR="00127C03" w:rsidTr="008F654E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03" w:rsidRPr="008C357D" w:rsidRDefault="00127C03" w:rsidP="00DD747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03" w:rsidRDefault="00127C03" w:rsidP="00A97AC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Проїздна частина площі Шевченка в м.Бровари Київської області (після завершеної реконструкції, проектні роботи 419193,61 грн., будівельно-монтажні роботи 7625969,63 грн., авторський нагляд 56222,40 грн., експертиза 32840,00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03" w:rsidRDefault="00127C03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8 134 225,64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03" w:rsidRDefault="00127C03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03" w:rsidRDefault="00127C03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8 134 225,64</w:t>
            </w:r>
          </w:p>
          <w:p w:rsidR="00127C03" w:rsidRDefault="00127C03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DD7473" w:rsidRPr="00A9167E" w:rsidTr="008F654E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3" w:rsidRPr="008C357D" w:rsidRDefault="00DD7473" w:rsidP="00DD747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3" w:rsidRDefault="00A9167E" w:rsidP="00A97AC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Дитячий майданчик уздовж пішохідного бульвару 34-го мікрорайону  від вул.Короленка до бульв.Незалежності (після завершеного капітального </w:t>
            </w:r>
            <w:r w:rsidR="00F778F2">
              <w:rPr>
                <w:sz w:val="24"/>
                <w:szCs w:val="24"/>
                <w:lang w:val="uk-UA" w:eastAsia="en-US"/>
              </w:rPr>
              <w:t>ремонту проектні роботи 57985,20 грн., експертиза 3564,00 грн., капітальний ремонт 1279099,69 грн., авторський нагляд 6887,46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3" w:rsidRDefault="00F778F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1 347 536,35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3" w:rsidRDefault="00F778F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3" w:rsidRDefault="00F778F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1 347 536,35</w:t>
            </w:r>
          </w:p>
        </w:tc>
      </w:tr>
      <w:tr w:rsidR="00927E3C" w:rsidRPr="00A9167E" w:rsidTr="008F654E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Pr="008C357D" w:rsidRDefault="00927E3C" w:rsidP="00DD747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Default="00927E3C" w:rsidP="00927E3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Пухи</w:t>
            </w:r>
            <w:bookmarkStart w:id="0" w:name="_GoBack"/>
            <w:bookmarkEnd w:id="0"/>
            <w:r>
              <w:rPr>
                <w:sz w:val="24"/>
                <w:szCs w:val="24"/>
                <w:lang w:val="uk-UA" w:eastAsia="en-US"/>
              </w:rPr>
              <w:t>роплідниккалинолистий (інвентарний № 151700003, 10 штук)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Default="00927E3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Default="00927E3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Default="00927E3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3240,00</w:t>
            </w:r>
          </w:p>
        </w:tc>
      </w:tr>
      <w:tr w:rsidR="00927E3C" w:rsidRPr="00A9167E" w:rsidTr="008F654E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Pr="008C357D" w:rsidRDefault="00927E3C" w:rsidP="00DD747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Default="00927E3C" w:rsidP="00A97AC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Дерен білий (свидина) інвентарний № 151700004, </w:t>
            </w:r>
          </w:p>
          <w:p w:rsidR="00927E3C" w:rsidRDefault="00927E3C" w:rsidP="00A97AC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Default="00927E3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2 880,00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Default="00927E3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3C" w:rsidRDefault="00927E3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2 880,00</w:t>
            </w:r>
          </w:p>
        </w:tc>
      </w:tr>
    </w:tbl>
    <w:p w:rsidR="00405D8A" w:rsidRDefault="00405D8A" w:rsidP="00927E3C">
      <w:pPr>
        <w:tabs>
          <w:tab w:val="left" w:pos="5436"/>
        </w:tabs>
        <w:bidi/>
        <w:ind w:left="-284" w:right="-142"/>
        <w:jc w:val="center"/>
        <w:rPr>
          <w:szCs w:val="28"/>
          <w:lang w:val="uk-UA"/>
        </w:rPr>
      </w:pPr>
    </w:p>
    <w:p w:rsidR="0043522C" w:rsidRDefault="00927E3C" w:rsidP="00405D8A">
      <w:pPr>
        <w:tabs>
          <w:tab w:val="left" w:pos="5436"/>
        </w:tabs>
        <w:bidi/>
        <w:ind w:left="-284" w:right="-142"/>
        <w:jc w:val="center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3522C">
        <w:rPr>
          <w:szCs w:val="28"/>
          <w:lang w:val="uk-UA"/>
        </w:rPr>
        <w:t xml:space="preserve">Перелік майна, що передається з балансу управління будівництва, житлово-комунального господарства , </w:t>
      </w:r>
      <w:r w:rsidR="00127C03">
        <w:rPr>
          <w:szCs w:val="28"/>
          <w:lang w:val="uk-UA"/>
        </w:rPr>
        <w:t>інфраструктур</w:t>
      </w:r>
      <w:r w:rsidR="0043522C">
        <w:rPr>
          <w:szCs w:val="28"/>
          <w:lang w:val="uk-UA"/>
        </w:rPr>
        <w:t>и та транспорту Броварської міської ради Київської області на баланс Броварської загальноосвітньої школи І-ІІІ ступенів №1 Броварської міської ради Київської області</w:t>
      </w:r>
    </w:p>
    <w:p w:rsidR="00405D8A" w:rsidRDefault="00405D8A" w:rsidP="00405D8A">
      <w:pPr>
        <w:tabs>
          <w:tab w:val="left" w:pos="5436"/>
        </w:tabs>
        <w:bidi/>
        <w:ind w:left="-284" w:right="-142"/>
        <w:jc w:val="center"/>
        <w:rPr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4"/>
        <w:gridCol w:w="1701"/>
        <w:gridCol w:w="1275"/>
        <w:gridCol w:w="2268"/>
      </w:tblGrid>
      <w:tr w:rsidR="0043522C" w:rsidTr="008F654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C" w:rsidRDefault="0043522C" w:rsidP="00A97A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43522C" w:rsidRDefault="0043522C" w:rsidP="00A97A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43522C" w:rsidRDefault="0043522C" w:rsidP="00A97AC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43522C" w:rsidRDefault="0043522C" w:rsidP="00A97AC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Сума зносу </w:t>
            </w:r>
          </w:p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 ПДВ </w:t>
            </w:r>
          </w:p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43522C" w:rsidTr="008F654E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C" w:rsidRPr="0043522C" w:rsidRDefault="0043522C" w:rsidP="0043522C">
            <w:pPr>
              <w:pStyle w:val="a3"/>
              <w:numPr>
                <w:ilvl w:val="0"/>
                <w:numId w:val="2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C" w:rsidRDefault="0043522C" w:rsidP="0043522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Мережі зовнішнього освітлення території ЗОШ І-ІІІ ступенів №1 по вул.Київська,153 в м.Бровари Київської області» (після завершеного капітального ремонту, проектні роботи 69306,58 грн., капітальний ремонт 677192,40 грн., авторський нагляд 6480,00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752 978,98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C" w:rsidRDefault="0043522C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752 978,98</w:t>
            </w:r>
          </w:p>
        </w:tc>
      </w:tr>
    </w:tbl>
    <w:p w:rsidR="0043522C" w:rsidRDefault="0043522C">
      <w:pPr>
        <w:rPr>
          <w:lang w:val="uk-UA"/>
        </w:rPr>
      </w:pPr>
    </w:p>
    <w:p w:rsidR="00127C03" w:rsidRDefault="008F654E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3</w:t>
      </w:r>
      <w:r w:rsidR="00A137C5">
        <w:rPr>
          <w:szCs w:val="28"/>
          <w:lang w:val="uk-UA"/>
        </w:rPr>
        <w:t>. 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Київської області на баланс Броварської загальноосвітньої школи І-ІІІ ступенів №3 Броварської міської ради Київської області</w:t>
      </w:r>
    </w:p>
    <w:p w:rsidR="00405D8A" w:rsidRP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4"/>
        <w:gridCol w:w="1701"/>
        <w:gridCol w:w="1275"/>
        <w:gridCol w:w="2268"/>
      </w:tblGrid>
      <w:tr w:rsidR="009D1319" w:rsidTr="008F654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9D1319" w:rsidRDefault="009D1319" w:rsidP="009D131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9D1319" w:rsidRDefault="009D1319" w:rsidP="009D131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9D1319" w:rsidRDefault="009D1319" w:rsidP="009D131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Сума зносу </w:t>
            </w:r>
          </w:p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 ПДВ </w:t>
            </w:r>
          </w:p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9D1319" w:rsidTr="008F654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Pr="00A137C5" w:rsidRDefault="009D1319" w:rsidP="009D1319">
            <w:pPr>
              <w:pStyle w:val="a3"/>
              <w:numPr>
                <w:ilvl w:val="0"/>
                <w:numId w:val="3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Pr="00A137C5" w:rsidRDefault="009D1319" w:rsidP="009D131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Мережі зовнішнього освітлення території ЗОШ І-ІІІ ступенів №3 за адресою м.Бровари</w:t>
            </w:r>
            <w:r w:rsidR="00405D8A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вул.Благодатна ,80. Коригування» (після завершеного капітального ремонту, проектні роботи 25654,84 грн., капітальний ремонт 1286946,00 грн., технічний нагляд 16693,68 грн., авторський нагляд 3240,00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1 332 534,52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1 332 534,52</w:t>
            </w:r>
          </w:p>
        </w:tc>
      </w:tr>
      <w:tr w:rsidR="009D1319" w:rsidTr="008F654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Pr="00A137C5" w:rsidRDefault="009D1319" w:rsidP="009D1319">
            <w:pPr>
              <w:pStyle w:val="a3"/>
              <w:numPr>
                <w:ilvl w:val="0"/>
                <w:numId w:val="3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Паркан Броварської ЗОШ І-ІІІ ступенів №3 по вул.Благодатна,80 в м.Бровари Київської області» (після завершеного капітального ремонту, проектні роботи 52293,94 грн., капітальний ремонт 1895808,33 грн., авторський нагляд 4252,50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1 952 354,77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19" w:rsidRDefault="009D1319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1 952 354,77</w:t>
            </w:r>
          </w:p>
        </w:tc>
      </w:tr>
      <w:tr w:rsidR="00F70E67" w:rsidTr="008F654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7" w:rsidRPr="00A137C5" w:rsidRDefault="00F70E67" w:rsidP="009D1319">
            <w:pPr>
              <w:pStyle w:val="a3"/>
              <w:numPr>
                <w:ilvl w:val="0"/>
                <w:numId w:val="3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7" w:rsidRDefault="00C07E7D" w:rsidP="009D131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Перехід між будівлями Броварської ЗОШ І-ІІІ ступенів № 3 по вул.Благодатна в м.Бровари Київської області (після завершеного капітального ремонту , проектні роботи 153981,36 грн., капітальний ремонт 1352011,05 грн., технічний нагляд 17066,58 грн., авторський нагляд 9922,50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7" w:rsidRDefault="00C07E7D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1 532 981,49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7" w:rsidRDefault="00C07E7D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7" w:rsidRDefault="00C07E7D" w:rsidP="009D131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1 532 981,49</w:t>
            </w:r>
          </w:p>
        </w:tc>
      </w:tr>
    </w:tbl>
    <w:p w:rsidR="00127C03" w:rsidRDefault="00127C03">
      <w:pPr>
        <w:rPr>
          <w:lang w:val="uk-UA"/>
        </w:rPr>
      </w:pPr>
    </w:p>
    <w:p w:rsid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E12B06" w:rsidRDefault="008F654E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4</w:t>
      </w:r>
      <w:r w:rsidR="00127C03">
        <w:rPr>
          <w:szCs w:val="28"/>
          <w:lang w:val="uk-UA"/>
        </w:rPr>
        <w:t>. 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Київської області на баланс Броварської загальноосвітньої школи І-ІІІ ступенів №</w:t>
      </w:r>
      <w:r w:rsidR="00EF5962">
        <w:rPr>
          <w:szCs w:val="28"/>
          <w:lang w:val="uk-UA"/>
        </w:rPr>
        <w:t>9</w:t>
      </w:r>
      <w:r w:rsidR="00127C03">
        <w:rPr>
          <w:szCs w:val="28"/>
          <w:lang w:val="uk-UA"/>
        </w:rPr>
        <w:t xml:space="preserve"> Броварської міської ради Київської області</w:t>
      </w:r>
    </w:p>
    <w:p w:rsidR="00405D8A" w:rsidRPr="00405D8A" w:rsidRDefault="00405D8A" w:rsidP="00405D8A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4"/>
        <w:gridCol w:w="1701"/>
        <w:gridCol w:w="1275"/>
        <w:gridCol w:w="2268"/>
      </w:tblGrid>
      <w:tr w:rsidR="00EF5962" w:rsidTr="00405D8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62" w:rsidRDefault="00EF5962" w:rsidP="00A97A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EF5962" w:rsidRDefault="00EF5962" w:rsidP="00A97AC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EF5962" w:rsidRDefault="00EF5962" w:rsidP="00A97AC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EF5962" w:rsidRDefault="00EF5962" w:rsidP="00A97AC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Сума зносу </w:t>
            </w:r>
          </w:p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 ПДВ </w:t>
            </w:r>
          </w:p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EF5962" w:rsidTr="00405D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62" w:rsidRPr="00EF5962" w:rsidRDefault="00EF5962" w:rsidP="00EF5962">
            <w:pPr>
              <w:pStyle w:val="a3"/>
              <w:numPr>
                <w:ilvl w:val="0"/>
                <w:numId w:val="5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62" w:rsidRDefault="00EF5962" w:rsidP="00EC2A3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Мережі зовнішнього освітлення території ЗОШ І-ІІІ ступенів №9 по вул. </w:t>
            </w:r>
            <w:r w:rsidR="00F769D5">
              <w:rPr>
                <w:sz w:val="24"/>
                <w:szCs w:val="24"/>
                <w:lang w:val="uk-UA" w:eastAsia="en-US"/>
              </w:rPr>
              <w:t>Героїв Небесної Сотні в м.Брова</w:t>
            </w:r>
            <w:r>
              <w:rPr>
                <w:sz w:val="24"/>
                <w:szCs w:val="24"/>
                <w:lang w:val="uk-UA" w:eastAsia="en-US"/>
              </w:rPr>
              <w:t>ри» (після завершеного капітального ремонту</w:t>
            </w:r>
            <w:r w:rsidR="00E12B06">
              <w:rPr>
                <w:sz w:val="24"/>
                <w:szCs w:val="24"/>
                <w:lang w:val="uk-UA" w:eastAsia="en-US"/>
              </w:rPr>
              <w:t>,</w:t>
            </w:r>
            <w:r w:rsidR="00F769D5">
              <w:rPr>
                <w:sz w:val="24"/>
                <w:szCs w:val="24"/>
                <w:lang w:val="uk-UA" w:eastAsia="en-US"/>
              </w:rPr>
              <w:t>проектні роботи 94 060,98 грн., капітальний ремонт 1429252,80 грн., авторський нагляд 6480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1529 793,78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62" w:rsidRDefault="00EF5962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62" w:rsidRDefault="00F769D5" w:rsidP="00A97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1 529 793,78</w:t>
            </w:r>
          </w:p>
        </w:tc>
      </w:tr>
    </w:tbl>
    <w:p w:rsidR="00405D8A" w:rsidRDefault="00405D8A" w:rsidP="00EC2A3D">
      <w:pPr>
        <w:jc w:val="center"/>
        <w:rPr>
          <w:lang w:val="uk-UA"/>
        </w:rPr>
      </w:pPr>
    </w:p>
    <w:p w:rsidR="00EC2A3D" w:rsidRDefault="008F654E" w:rsidP="00EC2A3D">
      <w:pPr>
        <w:jc w:val="center"/>
        <w:rPr>
          <w:szCs w:val="28"/>
          <w:lang w:val="uk-UA"/>
        </w:rPr>
      </w:pPr>
      <w:r>
        <w:rPr>
          <w:lang w:val="uk-UA"/>
        </w:rPr>
        <w:t>5</w:t>
      </w:r>
      <w:r w:rsidR="00EC2A3D">
        <w:rPr>
          <w:lang w:val="uk-UA"/>
        </w:rPr>
        <w:t xml:space="preserve">. </w:t>
      </w:r>
      <w:r w:rsidR="00EC2A3D">
        <w:rPr>
          <w:szCs w:val="28"/>
          <w:lang w:val="uk-UA"/>
        </w:rPr>
        <w:t>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Київської області на баланс Броварської гімназії ім..С.І.Олійника Броварської міської ради Київської області</w:t>
      </w:r>
    </w:p>
    <w:p w:rsidR="00EC2A3D" w:rsidRDefault="00EC2A3D" w:rsidP="00EC2A3D">
      <w:pPr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4"/>
        <w:gridCol w:w="1701"/>
        <w:gridCol w:w="1275"/>
        <w:gridCol w:w="2268"/>
      </w:tblGrid>
      <w:tr w:rsidR="00EC2A3D" w:rsidTr="00405D8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3D" w:rsidRDefault="00EC2A3D" w:rsidP="00915C0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EC2A3D" w:rsidRDefault="00EC2A3D" w:rsidP="00915C0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EC2A3D" w:rsidRDefault="00EC2A3D" w:rsidP="00915C0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EC2A3D" w:rsidRDefault="00EC2A3D" w:rsidP="00915C0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Сума зносу </w:t>
            </w:r>
          </w:p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 ПДВ </w:t>
            </w:r>
          </w:p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EC2A3D" w:rsidTr="00405D8A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3D" w:rsidRPr="00EC2A3D" w:rsidRDefault="00EC2A3D" w:rsidP="00EC2A3D">
            <w:pPr>
              <w:pStyle w:val="a3"/>
              <w:numPr>
                <w:ilvl w:val="0"/>
                <w:numId w:val="6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3D" w:rsidRPr="00EC2A3D" w:rsidRDefault="00EC2A3D" w:rsidP="00EC2A3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Санітарно-гігієнічні приміщення гімназії ім.С.І.Олійника по вул.Москаленка Сергія,3-А (після завершеного капітального ремонта , проектні ро</w:t>
            </w:r>
            <w:r w:rsidR="00E12B06">
              <w:rPr>
                <w:sz w:val="24"/>
                <w:szCs w:val="24"/>
                <w:lang w:val="uk-UA" w:eastAsia="en-US"/>
              </w:rPr>
              <w:t>бо</w:t>
            </w:r>
            <w:r>
              <w:rPr>
                <w:sz w:val="24"/>
                <w:szCs w:val="24"/>
                <w:lang w:val="uk-UA" w:eastAsia="en-US"/>
              </w:rPr>
              <w:t>ти 63825,85 грн., капітальний ремонт 841237,57 грн., авторський нагляд 2835,00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907 898,42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3D" w:rsidRDefault="00EC2A3D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907 898,42</w:t>
            </w:r>
          </w:p>
        </w:tc>
      </w:tr>
    </w:tbl>
    <w:p w:rsidR="00CA53E2" w:rsidRDefault="008F654E" w:rsidP="00405D8A">
      <w:pPr>
        <w:jc w:val="center"/>
        <w:rPr>
          <w:szCs w:val="28"/>
          <w:lang w:val="uk-UA"/>
        </w:rPr>
      </w:pPr>
      <w:r>
        <w:rPr>
          <w:lang w:val="uk-UA"/>
        </w:rPr>
        <w:t>6</w:t>
      </w:r>
      <w:r w:rsidR="006D127C">
        <w:rPr>
          <w:lang w:val="uk-UA"/>
        </w:rPr>
        <w:t xml:space="preserve">. </w:t>
      </w:r>
      <w:r w:rsidR="006D127C">
        <w:rPr>
          <w:szCs w:val="28"/>
          <w:lang w:val="uk-UA"/>
        </w:rPr>
        <w:t>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Київської області на баланс закладу дошкільної освіти (ясла-садок) комбінованого типу «Перлинка» Броварської міської ради Київської області</w:t>
      </w: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4"/>
        <w:gridCol w:w="1701"/>
        <w:gridCol w:w="1275"/>
        <w:gridCol w:w="2268"/>
      </w:tblGrid>
      <w:tr w:rsidR="006D127C" w:rsidTr="00405D8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7C" w:rsidRDefault="006D127C" w:rsidP="00915C0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6D127C" w:rsidRDefault="006D127C" w:rsidP="00915C0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7C" w:rsidRDefault="006D127C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7C" w:rsidRDefault="006D127C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6D127C" w:rsidRDefault="006D127C" w:rsidP="00915C0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6D127C" w:rsidRDefault="006D127C" w:rsidP="00915C0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7C" w:rsidRDefault="006D127C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Сума зносу </w:t>
            </w:r>
          </w:p>
          <w:p w:rsidR="006D127C" w:rsidRDefault="006D127C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6D127C" w:rsidRDefault="006D127C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7C" w:rsidRDefault="006D127C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6D127C" w:rsidRDefault="006D127C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 ПДВ </w:t>
            </w:r>
          </w:p>
          <w:p w:rsidR="006D127C" w:rsidRDefault="006D127C" w:rsidP="00915C0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</w:tbl>
    <w:p w:rsidR="00DC7D79" w:rsidRDefault="00DC7D79" w:rsidP="00405D8A">
      <w:pPr>
        <w:rPr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4"/>
        <w:gridCol w:w="1701"/>
        <w:gridCol w:w="1275"/>
        <w:gridCol w:w="2268"/>
      </w:tblGrid>
      <w:tr w:rsidR="00CA53E2" w:rsidTr="00405D8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Pr="006D127C" w:rsidRDefault="00CA53E2" w:rsidP="00591643">
            <w:pPr>
              <w:pStyle w:val="a3"/>
              <w:numPr>
                <w:ilvl w:val="0"/>
                <w:numId w:val="7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Pr="00DC7D79" w:rsidRDefault="00CA53E2" w:rsidP="00591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Павільйони ДНЗ (ясла-садок) комбінованого типу «Перлинка» по бульв.Незалежності,8-А в м.Бровари Київської області додаткові роботи (після завершеного капітального ремонту, капітальний ремонт 1295167,17 грн., авторський нагляд 2835,00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1 298 003,17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1 298 003,17</w:t>
            </w:r>
          </w:p>
        </w:tc>
      </w:tr>
      <w:tr w:rsidR="00CA53E2" w:rsidTr="00405D8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Pr="006D127C" w:rsidRDefault="00CA53E2" w:rsidP="00591643">
            <w:pPr>
              <w:pStyle w:val="a3"/>
              <w:numPr>
                <w:ilvl w:val="0"/>
                <w:numId w:val="7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Вузол обліку теплової енергії Броварського дошкільного навчального закладу «Перлинка» по бульвару Незалежності,8-А в м.Бровари Київської області (після завершеного капітального ремонту , капітальний ремонт  45603,03 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45 603,03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45 603,03</w:t>
            </w:r>
          </w:p>
        </w:tc>
      </w:tr>
    </w:tbl>
    <w:p w:rsidR="00CA53E2" w:rsidRDefault="00CA53E2" w:rsidP="00CA53E2">
      <w:pPr>
        <w:jc w:val="center"/>
        <w:rPr>
          <w:lang w:val="uk-UA"/>
        </w:rPr>
      </w:pPr>
    </w:p>
    <w:p w:rsidR="00CA53E2" w:rsidRDefault="008F654E" w:rsidP="00CA53E2">
      <w:pPr>
        <w:jc w:val="center"/>
        <w:rPr>
          <w:szCs w:val="28"/>
          <w:lang w:val="uk-UA"/>
        </w:rPr>
      </w:pPr>
      <w:r>
        <w:rPr>
          <w:lang w:val="uk-UA"/>
        </w:rPr>
        <w:t>7</w:t>
      </w:r>
      <w:r w:rsidR="00CA53E2">
        <w:rPr>
          <w:lang w:val="uk-UA"/>
        </w:rPr>
        <w:t xml:space="preserve">. </w:t>
      </w:r>
      <w:r w:rsidR="00CA53E2">
        <w:rPr>
          <w:szCs w:val="28"/>
          <w:lang w:val="uk-UA"/>
        </w:rPr>
        <w:t>Перелік майна, що передається з балансу управління будівництва, житлово-комунального господарства , інфраструктури та транспорту Броварської міської ради Київської області на баланс Броварської загальноосвітньої школи І-ІІІ ступенів №2 ім. В.О.Сухомлинського Броварської міської ради Київської області</w:t>
      </w:r>
    </w:p>
    <w:p w:rsidR="00CA53E2" w:rsidRDefault="00CA53E2" w:rsidP="00CA53E2">
      <w:pPr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10"/>
        <w:gridCol w:w="1559"/>
        <w:gridCol w:w="1276"/>
        <w:gridCol w:w="2693"/>
      </w:tblGrid>
      <w:tr w:rsidR="00CA53E2" w:rsidTr="008F654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E2" w:rsidRDefault="00CA53E2" w:rsidP="0059164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CA53E2" w:rsidRDefault="00CA53E2" w:rsidP="0059164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CA53E2" w:rsidRDefault="00CA53E2" w:rsidP="0059164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ПДВ</w:t>
            </w:r>
          </w:p>
          <w:p w:rsidR="00CA53E2" w:rsidRDefault="00CA53E2" w:rsidP="0059164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Сума зносу </w:t>
            </w:r>
          </w:p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 ПДВ </w:t>
            </w:r>
          </w:p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CA53E2" w:rsidTr="008F654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Pr="00F66C72" w:rsidRDefault="00CA53E2" w:rsidP="00591643">
            <w:pPr>
              <w:pStyle w:val="a3"/>
              <w:numPr>
                <w:ilvl w:val="0"/>
                <w:numId w:val="9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Pr="00DC7D79" w:rsidRDefault="00CA53E2" w:rsidP="00591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Мережі зовнішнього освітленн</w:t>
            </w:r>
            <w:r w:rsidR="006D64E5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 xml:space="preserve"> території ЗОШ І-ІІІ ступенів №2 ім</w:t>
            </w:r>
            <w:r w:rsidR="006D64E5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 xml:space="preserve"> В.О.Сухомлинського по вул.Володимира Великого,6 в м.Бровари Київської області (після завершеного капітального ремонту, проектні роботи 81188,69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1 430 500,18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2" w:rsidRDefault="00CA53E2" w:rsidP="00591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1 430 500,18</w:t>
            </w:r>
          </w:p>
        </w:tc>
      </w:tr>
    </w:tbl>
    <w:p w:rsidR="00CA53E2" w:rsidRDefault="00CA53E2" w:rsidP="00CA53E2">
      <w:pPr>
        <w:jc w:val="center"/>
        <w:rPr>
          <w:lang w:val="uk-UA"/>
        </w:rPr>
      </w:pPr>
    </w:p>
    <w:p w:rsidR="00405D8A" w:rsidRDefault="00405D8A" w:rsidP="00CA53E2">
      <w:pPr>
        <w:jc w:val="center"/>
        <w:rPr>
          <w:lang w:val="uk-UA"/>
        </w:rPr>
      </w:pPr>
    </w:p>
    <w:p w:rsidR="008F654E" w:rsidRDefault="008F654E" w:rsidP="00CA53E2">
      <w:pPr>
        <w:jc w:val="center"/>
        <w:rPr>
          <w:lang w:val="uk-UA"/>
        </w:rPr>
      </w:pPr>
    </w:p>
    <w:p w:rsidR="00CA53E2" w:rsidRPr="0043522C" w:rsidRDefault="00071850" w:rsidP="00071850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Петро БАБИЧ</w:t>
      </w:r>
    </w:p>
    <w:p w:rsidR="00CA53E2" w:rsidRPr="0043522C" w:rsidRDefault="00CA53E2" w:rsidP="00CA53E2">
      <w:pPr>
        <w:rPr>
          <w:lang w:val="uk-UA"/>
        </w:rPr>
      </w:pPr>
    </w:p>
    <w:sectPr w:rsidR="00CA53E2" w:rsidRPr="0043522C" w:rsidSect="00DC7D79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0A" w:rsidRDefault="00D1060A" w:rsidP="00DC7D79">
      <w:r>
        <w:separator/>
      </w:r>
    </w:p>
  </w:endnote>
  <w:endnote w:type="continuationSeparator" w:id="1">
    <w:p w:rsidR="00D1060A" w:rsidRDefault="00D1060A" w:rsidP="00DC7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0A" w:rsidRDefault="00D1060A" w:rsidP="00DC7D79">
      <w:r>
        <w:separator/>
      </w:r>
    </w:p>
  </w:footnote>
  <w:footnote w:type="continuationSeparator" w:id="1">
    <w:p w:rsidR="00D1060A" w:rsidRDefault="00D1060A" w:rsidP="00DC7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216584"/>
      <w:docPartObj>
        <w:docPartGallery w:val="Page Numbers (Top of Page)"/>
        <w:docPartUnique/>
      </w:docPartObj>
    </w:sdtPr>
    <w:sdtContent>
      <w:p w:rsidR="00DC7D79" w:rsidRDefault="0049444F">
        <w:pPr>
          <w:pStyle w:val="a4"/>
          <w:jc w:val="center"/>
        </w:pPr>
        <w:r>
          <w:fldChar w:fldCharType="begin"/>
        </w:r>
        <w:r w:rsidR="00DC7D79">
          <w:instrText>PAGE   \* MERGEFORMAT</w:instrText>
        </w:r>
        <w:r>
          <w:fldChar w:fldCharType="separate"/>
        </w:r>
        <w:r w:rsidR="00071850">
          <w:rPr>
            <w:noProof/>
          </w:rPr>
          <w:t>5</w:t>
        </w:r>
        <w:r>
          <w:fldChar w:fldCharType="end"/>
        </w:r>
      </w:p>
    </w:sdtContent>
  </w:sdt>
  <w:p w:rsidR="00DC7D79" w:rsidRPr="002C4895" w:rsidRDefault="003D5A29" w:rsidP="003D5A29">
    <w:pPr>
      <w:pStyle w:val="a4"/>
      <w:jc w:val="right"/>
      <w:rPr>
        <w:sz w:val="24"/>
        <w:szCs w:val="24"/>
        <w:lang w:val="uk-UA"/>
      </w:rPr>
    </w:pPr>
    <w:r w:rsidRPr="002C4895">
      <w:rPr>
        <w:sz w:val="24"/>
        <w:szCs w:val="24"/>
        <w:lang w:val="uk-UA"/>
      </w:rPr>
      <w:t>продовження додатку</w:t>
    </w:r>
    <w:r w:rsidR="002C4895">
      <w:rPr>
        <w:sz w:val="24"/>
        <w:szCs w:val="24"/>
        <w:lang w:val="uk-UA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FA7"/>
    <w:multiLevelType w:val="hybridMultilevel"/>
    <w:tmpl w:val="55981A6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24057DC6"/>
    <w:multiLevelType w:val="hybridMultilevel"/>
    <w:tmpl w:val="C9A6693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28E34C45"/>
    <w:multiLevelType w:val="hybridMultilevel"/>
    <w:tmpl w:val="7D943E2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CDF5806"/>
    <w:multiLevelType w:val="hybridMultilevel"/>
    <w:tmpl w:val="1B4A46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55333F58"/>
    <w:multiLevelType w:val="hybridMultilevel"/>
    <w:tmpl w:val="1B4A46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5CAC7B9A"/>
    <w:multiLevelType w:val="hybridMultilevel"/>
    <w:tmpl w:val="124E81D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6F281658"/>
    <w:multiLevelType w:val="hybridMultilevel"/>
    <w:tmpl w:val="7B1672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77E90027"/>
    <w:multiLevelType w:val="hybridMultilevel"/>
    <w:tmpl w:val="514C633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7AAB4692"/>
    <w:multiLevelType w:val="hybridMultilevel"/>
    <w:tmpl w:val="7D943E2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C24EA"/>
    <w:rsid w:val="00066B18"/>
    <w:rsid w:val="00071850"/>
    <w:rsid w:val="00127C03"/>
    <w:rsid w:val="002C4895"/>
    <w:rsid w:val="00325A1E"/>
    <w:rsid w:val="003D5A29"/>
    <w:rsid w:val="00405D8A"/>
    <w:rsid w:val="0043522C"/>
    <w:rsid w:val="004566BA"/>
    <w:rsid w:val="0049444F"/>
    <w:rsid w:val="005C24EA"/>
    <w:rsid w:val="00676A1D"/>
    <w:rsid w:val="006D127C"/>
    <w:rsid w:val="006D64E5"/>
    <w:rsid w:val="00732C26"/>
    <w:rsid w:val="0074489B"/>
    <w:rsid w:val="007D24B5"/>
    <w:rsid w:val="00832B32"/>
    <w:rsid w:val="008C357D"/>
    <w:rsid w:val="008F654E"/>
    <w:rsid w:val="009010B1"/>
    <w:rsid w:val="00927E3C"/>
    <w:rsid w:val="009C56F9"/>
    <w:rsid w:val="009D1319"/>
    <w:rsid w:val="009F1AF2"/>
    <w:rsid w:val="00A137C5"/>
    <w:rsid w:val="00A17E00"/>
    <w:rsid w:val="00A676F0"/>
    <w:rsid w:val="00A9167E"/>
    <w:rsid w:val="00B371BF"/>
    <w:rsid w:val="00B94A66"/>
    <w:rsid w:val="00C06715"/>
    <w:rsid w:val="00C07E7D"/>
    <w:rsid w:val="00CA53E2"/>
    <w:rsid w:val="00CB61DA"/>
    <w:rsid w:val="00CE2356"/>
    <w:rsid w:val="00D1060A"/>
    <w:rsid w:val="00DC7D79"/>
    <w:rsid w:val="00DD7473"/>
    <w:rsid w:val="00E12B06"/>
    <w:rsid w:val="00EC2A3D"/>
    <w:rsid w:val="00EF5962"/>
    <w:rsid w:val="00F63203"/>
    <w:rsid w:val="00F66C72"/>
    <w:rsid w:val="00F70E67"/>
    <w:rsid w:val="00F769D5"/>
    <w:rsid w:val="00F7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7D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7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C7D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E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E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7D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7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C7D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E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484C-4402-4D65-BE0A-854E3569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19</cp:revision>
  <cp:lastPrinted>2020-12-07T07:43:00Z</cp:lastPrinted>
  <dcterms:created xsi:type="dcterms:W3CDTF">2020-11-19T09:48:00Z</dcterms:created>
  <dcterms:modified xsi:type="dcterms:W3CDTF">2020-12-28T09:34:00Z</dcterms:modified>
</cp:coreProperties>
</file>