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FD6" w:rsidRDefault="00F329D5" w:rsidP="00D02684">
      <w:pPr>
        <w:spacing w:after="0" w:line="240" w:lineRule="auto"/>
        <w:ind w:left="4956"/>
        <w:rPr>
          <w:rFonts w:ascii="Times New Roman" w:hAnsi="Times New Roman"/>
          <w:sz w:val="28"/>
          <w:szCs w:val="28"/>
          <w:lang w:val="uk-UA"/>
        </w:rPr>
      </w:pPr>
      <w:r>
        <w:rPr>
          <w:rFonts w:ascii="Times New Roman" w:hAnsi="Times New Roman"/>
          <w:sz w:val="28"/>
          <w:szCs w:val="28"/>
          <w:lang w:val="en-US"/>
        </w:rPr>
        <w:t>ЗАТВЕРДЖЕНО</w:t>
      </w:r>
      <w:r w:rsidR="00A4462C">
        <w:rPr>
          <w:rFonts w:ascii="Times New Roman" w:hAnsi="Times New Roman"/>
          <w:sz w:val="28"/>
          <w:szCs w:val="28"/>
          <w:lang w:val="uk-UA"/>
        </w:rPr>
        <w:t xml:space="preserve"> </w:t>
      </w:r>
      <w:r w:rsidR="00D02684" w:rsidRPr="00A62F1F">
        <w:rPr>
          <w:rFonts w:ascii="Times New Roman" w:hAnsi="Times New Roman"/>
          <w:sz w:val="28"/>
          <w:szCs w:val="28"/>
          <w:lang w:val="uk-UA"/>
        </w:rPr>
        <w:t xml:space="preserve"> </w:t>
      </w:r>
    </w:p>
    <w:p w:rsidR="00C52761" w:rsidRPr="00A62F1F" w:rsidRDefault="00FA7FD6" w:rsidP="00D02684">
      <w:pPr>
        <w:spacing w:after="0" w:line="240" w:lineRule="auto"/>
        <w:ind w:left="4956"/>
        <w:rPr>
          <w:rFonts w:ascii="Times New Roman" w:hAnsi="Times New Roman"/>
          <w:sz w:val="28"/>
          <w:szCs w:val="28"/>
          <w:lang w:val="uk-UA"/>
        </w:rPr>
      </w:pPr>
      <w:r w:rsidRPr="00A62F1F">
        <w:rPr>
          <w:rFonts w:ascii="Times New Roman" w:hAnsi="Times New Roman"/>
          <w:sz w:val="28"/>
          <w:szCs w:val="28"/>
          <w:lang w:val="uk-UA"/>
        </w:rPr>
        <w:t>рішення</w:t>
      </w:r>
      <w:r>
        <w:rPr>
          <w:rFonts w:ascii="Times New Roman" w:hAnsi="Times New Roman"/>
          <w:sz w:val="28"/>
          <w:szCs w:val="28"/>
          <w:lang w:val="uk-UA"/>
        </w:rPr>
        <w:t>м</w:t>
      </w:r>
      <w:r w:rsidRPr="00A62F1F">
        <w:rPr>
          <w:rFonts w:ascii="Times New Roman" w:hAnsi="Times New Roman"/>
          <w:sz w:val="28"/>
          <w:szCs w:val="28"/>
          <w:lang w:val="uk-UA"/>
        </w:rPr>
        <w:t xml:space="preserve"> Броварської міської ради</w:t>
      </w:r>
      <w:r w:rsidR="0086524F" w:rsidRPr="00A62F1F">
        <w:rPr>
          <w:rFonts w:ascii="Times New Roman" w:hAnsi="Times New Roman"/>
          <w:sz w:val="28"/>
          <w:szCs w:val="28"/>
          <w:lang w:val="uk-UA"/>
        </w:rPr>
        <w:t xml:space="preserve">                                                                                                                                    Київської області</w:t>
      </w:r>
      <w:r w:rsidR="00F9423F" w:rsidRPr="00A62F1F">
        <w:rPr>
          <w:rFonts w:ascii="Times New Roman" w:hAnsi="Times New Roman"/>
          <w:sz w:val="28"/>
          <w:szCs w:val="28"/>
          <w:lang w:val="uk-UA"/>
        </w:rPr>
        <w:tab/>
      </w:r>
      <w:r w:rsidR="00F9423F" w:rsidRPr="00A62F1F">
        <w:rPr>
          <w:rFonts w:ascii="Times New Roman" w:hAnsi="Times New Roman"/>
          <w:sz w:val="28"/>
          <w:szCs w:val="28"/>
          <w:lang w:val="uk-UA"/>
        </w:rPr>
        <w:tab/>
      </w:r>
      <w:r w:rsidR="00F9423F" w:rsidRPr="00A62F1F">
        <w:rPr>
          <w:rFonts w:ascii="Times New Roman" w:hAnsi="Times New Roman"/>
          <w:sz w:val="28"/>
          <w:szCs w:val="28"/>
          <w:lang w:val="uk-UA"/>
        </w:rPr>
        <w:tab/>
      </w:r>
      <w:r w:rsidR="00721A3D" w:rsidRPr="00A62F1F">
        <w:rPr>
          <w:rFonts w:ascii="Times New Roman" w:hAnsi="Times New Roman"/>
          <w:sz w:val="28"/>
          <w:szCs w:val="28"/>
          <w:lang w:val="uk-UA"/>
        </w:rPr>
        <w:t xml:space="preserve">                                        </w:t>
      </w:r>
      <w:r w:rsidR="0086524F" w:rsidRPr="00A62F1F">
        <w:rPr>
          <w:rFonts w:ascii="Times New Roman" w:hAnsi="Times New Roman"/>
          <w:sz w:val="28"/>
          <w:szCs w:val="28"/>
          <w:lang w:val="uk-UA"/>
        </w:rPr>
        <w:t xml:space="preserve">      від</w:t>
      </w:r>
      <w:r w:rsidR="00C52761" w:rsidRPr="00A62F1F">
        <w:rPr>
          <w:rFonts w:ascii="Times New Roman" w:hAnsi="Times New Roman"/>
          <w:sz w:val="28"/>
          <w:szCs w:val="28"/>
          <w:lang w:val="uk-UA"/>
        </w:rPr>
        <w:t xml:space="preserve"> </w:t>
      </w:r>
      <w:r w:rsidR="00457A71">
        <w:rPr>
          <w:rFonts w:ascii="Times New Roman" w:hAnsi="Times New Roman"/>
          <w:sz w:val="28"/>
          <w:szCs w:val="28"/>
          <w:lang w:val="uk-UA"/>
        </w:rPr>
        <w:t>19 грудня 2019 року</w:t>
      </w:r>
    </w:p>
    <w:p w:rsidR="00721A3D" w:rsidRPr="00A62F1F" w:rsidRDefault="00C52761" w:rsidP="00457A71">
      <w:pPr>
        <w:spacing w:after="0" w:line="240" w:lineRule="auto"/>
        <w:rPr>
          <w:rFonts w:ascii="Times New Roman" w:hAnsi="Times New Roman"/>
          <w:sz w:val="28"/>
          <w:szCs w:val="28"/>
          <w:lang w:val="uk-UA"/>
        </w:rPr>
      </w:pPr>
      <w:r w:rsidRPr="00A62F1F">
        <w:rPr>
          <w:rFonts w:ascii="Times New Roman" w:hAnsi="Times New Roman"/>
          <w:sz w:val="28"/>
          <w:szCs w:val="28"/>
          <w:lang w:val="uk-UA"/>
        </w:rPr>
        <w:t xml:space="preserve">                                                                     </w:t>
      </w:r>
      <w:r w:rsidR="00C57B11">
        <w:rPr>
          <w:rFonts w:ascii="Times New Roman" w:hAnsi="Times New Roman"/>
          <w:sz w:val="28"/>
          <w:szCs w:val="28"/>
          <w:lang w:val="uk-UA"/>
        </w:rPr>
        <w:t xml:space="preserve">  </w:t>
      </w:r>
      <w:r w:rsidRPr="00A62F1F">
        <w:rPr>
          <w:rFonts w:ascii="Times New Roman" w:hAnsi="Times New Roman"/>
          <w:sz w:val="28"/>
          <w:szCs w:val="28"/>
          <w:lang w:val="uk-UA"/>
        </w:rPr>
        <w:t xml:space="preserve"> </w:t>
      </w:r>
      <w:r w:rsidR="00721A3D" w:rsidRPr="00A62F1F">
        <w:rPr>
          <w:rFonts w:ascii="Times New Roman" w:hAnsi="Times New Roman"/>
          <w:sz w:val="28"/>
          <w:szCs w:val="28"/>
          <w:lang w:val="uk-UA"/>
        </w:rPr>
        <w:t xml:space="preserve">№ </w:t>
      </w:r>
      <w:r w:rsidR="00457A71">
        <w:rPr>
          <w:rFonts w:ascii="Times New Roman" w:hAnsi="Times New Roman"/>
          <w:sz w:val="28"/>
          <w:szCs w:val="28"/>
          <w:lang w:val="uk-UA"/>
        </w:rPr>
        <w:t>1738-67-07</w:t>
      </w:r>
    </w:p>
    <w:p w:rsidR="0086524F" w:rsidRPr="00A62F1F" w:rsidRDefault="0086524F" w:rsidP="00531685">
      <w:pPr>
        <w:spacing w:line="240" w:lineRule="auto"/>
        <w:jc w:val="center"/>
        <w:rPr>
          <w:rFonts w:ascii="Times New Roman" w:hAnsi="Times New Roman"/>
          <w:b/>
          <w:sz w:val="28"/>
          <w:szCs w:val="28"/>
          <w:lang w:val="uk-UA"/>
        </w:rPr>
      </w:pPr>
    </w:p>
    <w:p w:rsidR="0086524F" w:rsidRPr="00A62F1F" w:rsidRDefault="0086524F" w:rsidP="00721A3D">
      <w:pPr>
        <w:jc w:val="center"/>
        <w:rPr>
          <w:rFonts w:ascii="Times New Roman" w:hAnsi="Times New Roman"/>
          <w:b/>
          <w:sz w:val="28"/>
          <w:szCs w:val="28"/>
          <w:lang w:val="uk-UA"/>
        </w:rPr>
      </w:pPr>
    </w:p>
    <w:p w:rsidR="0086524F" w:rsidRPr="00A62F1F" w:rsidRDefault="0086524F" w:rsidP="00721A3D">
      <w:pPr>
        <w:jc w:val="center"/>
        <w:rPr>
          <w:rFonts w:ascii="Times New Roman" w:hAnsi="Times New Roman"/>
          <w:b/>
          <w:sz w:val="28"/>
          <w:szCs w:val="28"/>
          <w:lang w:val="uk-UA"/>
        </w:rPr>
      </w:pPr>
    </w:p>
    <w:p w:rsidR="0086524F" w:rsidRPr="00A62F1F" w:rsidRDefault="0086524F" w:rsidP="00721A3D">
      <w:pPr>
        <w:jc w:val="center"/>
        <w:rPr>
          <w:rFonts w:ascii="Times New Roman" w:hAnsi="Times New Roman"/>
          <w:b/>
          <w:sz w:val="36"/>
          <w:szCs w:val="36"/>
          <w:lang w:val="uk-UA"/>
        </w:rPr>
      </w:pPr>
    </w:p>
    <w:p w:rsidR="00721A3D" w:rsidRPr="00A62F1F" w:rsidRDefault="00721A3D" w:rsidP="00FA7FD6">
      <w:pPr>
        <w:spacing w:after="0"/>
        <w:jc w:val="center"/>
        <w:rPr>
          <w:rFonts w:ascii="Times New Roman" w:hAnsi="Times New Roman"/>
          <w:b/>
          <w:sz w:val="36"/>
          <w:szCs w:val="36"/>
          <w:lang w:val="uk-UA"/>
        </w:rPr>
      </w:pPr>
      <w:r w:rsidRPr="00A62F1F">
        <w:rPr>
          <w:rFonts w:ascii="Times New Roman" w:hAnsi="Times New Roman"/>
          <w:b/>
          <w:sz w:val="36"/>
          <w:szCs w:val="36"/>
          <w:lang w:val="uk-UA"/>
        </w:rPr>
        <w:t xml:space="preserve">Міська програма </w:t>
      </w:r>
    </w:p>
    <w:p w:rsidR="00721A3D" w:rsidRPr="00A62F1F" w:rsidRDefault="00721A3D" w:rsidP="00FA7FD6">
      <w:pPr>
        <w:spacing w:after="0"/>
        <w:jc w:val="center"/>
        <w:rPr>
          <w:rFonts w:ascii="Times New Roman" w:hAnsi="Times New Roman"/>
          <w:b/>
          <w:sz w:val="36"/>
          <w:szCs w:val="36"/>
          <w:lang w:val="uk-UA"/>
        </w:rPr>
      </w:pPr>
      <w:r w:rsidRPr="00A62F1F">
        <w:rPr>
          <w:rFonts w:ascii="Times New Roman" w:hAnsi="Times New Roman"/>
          <w:b/>
          <w:sz w:val="36"/>
          <w:szCs w:val="36"/>
          <w:lang w:val="uk-UA"/>
        </w:rPr>
        <w:t xml:space="preserve">по забезпеченню </w:t>
      </w:r>
      <w:r w:rsidR="00137D9B" w:rsidRPr="00A62F1F">
        <w:rPr>
          <w:rFonts w:ascii="Times New Roman" w:hAnsi="Times New Roman"/>
          <w:b/>
          <w:sz w:val="36"/>
          <w:szCs w:val="36"/>
          <w:lang w:val="uk-UA"/>
        </w:rPr>
        <w:t xml:space="preserve">пільгових категорій </w:t>
      </w:r>
      <w:r w:rsidRPr="00A62F1F">
        <w:rPr>
          <w:rFonts w:ascii="Times New Roman" w:hAnsi="Times New Roman"/>
          <w:b/>
          <w:sz w:val="36"/>
          <w:szCs w:val="36"/>
          <w:lang w:val="uk-UA"/>
        </w:rPr>
        <w:t>населення міста Бровари</w:t>
      </w:r>
      <w:r w:rsidR="00137D9B" w:rsidRPr="00A62F1F">
        <w:rPr>
          <w:rFonts w:ascii="Times New Roman" w:hAnsi="Times New Roman"/>
          <w:b/>
          <w:sz w:val="36"/>
          <w:szCs w:val="36"/>
          <w:lang w:val="uk-UA"/>
        </w:rPr>
        <w:t xml:space="preserve"> лікарськими засобами та медичними виробами</w:t>
      </w:r>
    </w:p>
    <w:p w:rsidR="00721A3D" w:rsidRPr="00A62F1F" w:rsidRDefault="0003762C" w:rsidP="00FA7FD6">
      <w:pPr>
        <w:spacing w:after="0"/>
        <w:jc w:val="center"/>
        <w:rPr>
          <w:rFonts w:ascii="Times New Roman" w:hAnsi="Times New Roman"/>
          <w:b/>
          <w:sz w:val="36"/>
          <w:szCs w:val="36"/>
          <w:lang w:val="uk-UA"/>
        </w:rPr>
      </w:pPr>
      <w:r w:rsidRPr="00A62F1F">
        <w:rPr>
          <w:rFonts w:ascii="Times New Roman" w:hAnsi="Times New Roman"/>
          <w:b/>
          <w:sz w:val="36"/>
          <w:szCs w:val="36"/>
          <w:lang w:val="uk-UA"/>
        </w:rPr>
        <w:t>на 2020</w:t>
      </w:r>
      <w:r w:rsidR="00721A3D" w:rsidRPr="00A62F1F">
        <w:rPr>
          <w:rFonts w:ascii="Times New Roman" w:hAnsi="Times New Roman"/>
          <w:b/>
          <w:sz w:val="36"/>
          <w:szCs w:val="36"/>
          <w:lang w:val="uk-UA"/>
        </w:rPr>
        <w:t xml:space="preserve"> рік</w:t>
      </w: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Pr="00A62F1F" w:rsidRDefault="00721A3D" w:rsidP="00721A3D">
      <w:pPr>
        <w:jc w:val="center"/>
        <w:rPr>
          <w:rFonts w:ascii="Times New Roman" w:hAnsi="Times New Roman"/>
          <w:b/>
          <w:sz w:val="28"/>
          <w:szCs w:val="28"/>
          <w:lang w:val="uk-UA"/>
        </w:rPr>
      </w:pPr>
    </w:p>
    <w:p w:rsidR="00721A3D" w:rsidRDefault="00721A3D" w:rsidP="00721A3D">
      <w:pPr>
        <w:jc w:val="center"/>
        <w:rPr>
          <w:rFonts w:ascii="Times New Roman" w:hAnsi="Times New Roman"/>
          <w:b/>
          <w:sz w:val="28"/>
          <w:szCs w:val="28"/>
          <w:lang w:val="uk-UA"/>
        </w:rPr>
      </w:pPr>
    </w:p>
    <w:p w:rsidR="00A62F1F" w:rsidRDefault="00A62F1F" w:rsidP="00721A3D">
      <w:pPr>
        <w:jc w:val="center"/>
        <w:rPr>
          <w:rFonts w:ascii="Times New Roman" w:hAnsi="Times New Roman"/>
          <w:b/>
          <w:sz w:val="28"/>
          <w:szCs w:val="28"/>
          <w:lang w:val="uk-UA"/>
        </w:rPr>
      </w:pPr>
    </w:p>
    <w:p w:rsidR="00A62F1F" w:rsidRDefault="00A62F1F" w:rsidP="00721A3D">
      <w:pPr>
        <w:jc w:val="center"/>
        <w:rPr>
          <w:rFonts w:ascii="Times New Roman" w:hAnsi="Times New Roman"/>
          <w:b/>
          <w:sz w:val="28"/>
          <w:szCs w:val="28"/>
          <w:lang w:val="uk-UA"/>
        </w:rPr>
      </w:pPr>
    </w:p>
    <w:p w:rsidR="00A62F1F" w:rsidRPr="00A62F1F" w:rsidRDefault="00A62F1F" w:rsidP="00721A3D">
      <w:pPr>
        <w:jc w:val="center"/>
        <w:rPr>
          <w:rFonts w:ascii="Times New Roman" w:hAnsi="Times New Roman"/>
          <w:b/>
          <w:sz w:val="28"/>
          <w:szCs w:val="28"/>
          <w:lang w:val="uk-UA"/>
        </w:rPr>
      </w:pPr>
    </w:p>
    <w:p w:rsidR="00721A3D" w:rsidRPr="00A62F1F" w:rsidRDefault="00721A3D" w:rsidP="00721A3D">
      <w:pPr>
        <w:spacing w:after="0"/>
        <w:jc w:val="center"/>
        <w:rPr>
          <w:rFonts w:ascii="Times New Roman" w:hAnsi="Times New Roman"/>
          <w:b/>
          <w:sz w:val="28"/>
          <w:szCs w:val="28"/>
          <w:lang w:val="uk-UA"/>
        </w:rPr>
      </w:pPr>
      <w:r w:rsidRPr="00A62F1F">
        <w:rPr>
          <w:rFonts w:ascii="Times New Roman" w:hAnsi="Times New Roman"/>
          <w:b/>
          <w:sz w:val="28"/>
          <w:szCs w:val="28"/>
          <w:lang w:val="uk-UA"/>
        </w:rPr>
        <w:t>м. Бровари</w:t>
      </w:r>
    </w:p>
    <w:p w:rsidR="00721A3D" w:rsidRPr="00A62F1F" w:rsidRDefault="001D04DB" w:rsidP="00721A3D">
      <w:pPr>
        <w:spacing w:after="0"/>
        <w:jc w:val="center"/>
        <w:rPr>
          <w:rFonts w:ascii="Times New Roman" w:hAnsi="Times New Roman"/>
          <w:b/>
          <w:sz w:val="28"/>
          <w:szCs w:val="28"/>
          <w:lang w:val="uk-UA"/>
        </w:rPr>
      </w:pPr>
      <w:r w:rsidRPr="00A62F1F">
        <w:rPr>
          <w:rFonts w:ascii="Times New Roman" w:hAnsi="Times New Roman"/>
          <w:b/>
          <w:sz w:val="28"/>
          <w:szCs w:val="28"/>
          <w:lang w:val="uk-UA"/>
        </w:rPr>
        <w:t>2019</w:t>
      </w:r>
    </w:p>
    <w:p w:rsidR="00A62F1F" w:rsidRDefault="00A62F1F" w:rsidP="00721A3D">
      <w:pPr>
        <w:spacing w:after="0"/>
        <w:jc w:val="center"/>
        <w:rPr>
          <w:rFonts w:ascii="Times New Roman" w:hAnsi="Times New Roman"/>
          <w:b/>
          <w:sz w:val="28"/>
          <w:szCs w:val="28"/>
          <w:lang w:val="uk-UA"/>
        </w:rPr>
      </w:pPr>
    </w:p>
    <w:p w:rsidR="00FA7FD6" w:rsidRDefault="00FA7FD6" w:rsidP="00721A3D">
      <w:pPr>
        <w:spacing w:after="0"/>
        <w:jc w:val="center"/>
        <w:rPr>
          <w:rFonts w:ascii="Times New Roman" w:hAnsi="Times New Roman"/>
          <w:b/>
          <w:sz w:val="28"/>
          <w:szCs w:val="28"/>
          <w:lang w:val="uk-UA"/>
        </w:rPr>
      </w:pPr>
    </w:p>
    <w:p w:rsidR="00A83D18" w:rsidRPr="00A62F1F" w:rsidRDefault="00A83D18" w:rsidP="00721A3D">
      <w:pPr>
        <w:spacing w:after="0"/>
        <w:jc w:val="center"/>
        <w:rPr>
          <w:rFonts w:ascii="Times New Roman" w:hAnsi="Times New Roman"/>
          <w:b/>
          <w:sz w:val="28"/>
          <w:szCs w:val="28"/>
          <w:lang w:val="uk-UA"/>
        </w:rPr>
      </w:pPr>
    </w:p>
    <w:p w:rsidR="00B9479E" w:rsidRPr="00A62F1F" w:rsidRDefault="00B9479E" w:rsidP="00FA7FD6">
      <w:pPr>
        <w:spacing w:line="240" w:lineRule="auto"/>
        <w:jc w:val="center"/>
        <w:rPr>
          <w:rFonts w:ascii="Times New Roman" w:hAnsi="Times New Roman"/>
          <w:b/>
          <w:sz w:val="28"/>
          <w:szCs w:val="28"/>
          <w:lang w:val="uk-UA"/>
        </w:rPr>
      </w:pPr>
      <w:r w:rsidRPr="00A62F1F">
        <w:rPr>
          <w:rFonts w:ascii="Times New Roman" w:hAnsi="Times New Roman"/>
          <w:b/>
          <w:sz w:val="28"/>
          <w:szCs w:val="28"/>
          <w:lang w:val="uk-UA"/>
        </w:rPr>
        <w:lastRenderedPageBreak/>
        <w:t>1. Вступ</w:t>
      </w:r>
    </w:p>
    <w:p w:rsidR="00B9479E" w:rsidRPr="00A62F1F" w:rsidRDefault="00B9479E" w:rsidP="00FA7FD6">
      <w:pPr>
        <w:spacing w:line="240" w:lineRule="auto"/>
        <w:jc w:val="both"/>
        <w:rPr>
          <w:rFonts w:ascii="Times New Roman" w:hAnsi="Times New Roman"/>
          <w:sz w:val="28"/>
          <w:szCs w:val="28"/>
          <w:u w:val="single"/>
          <w:lang w:val="uk-UA"/>
        </w:rPr>
      </w:pPr>
      <w:r w:rsidRPr="00A62F1F">
        <w:rPr>
          <w:rFonts w:ascii="Times New Roman" w:hAnsi="Times New Roman"/>
          <w:sz w:val="28"/>
          <w:szCs w:val="28"/>
          <w:lang w:val="uk-UA"/>
        </w:rPr>
        <w:tab/>
        <w:t>В теперішній час окремі громадяни, у разі хвороби, інвалідності, у випадку втрати годувальника, багатодітні та малозабезпечені сім`ї потрапляють під негативний вплив ринкових процесів, через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виробів медичного призначення.</w:t>
      </w:r>
    </w:p>
    <w:p w:rsidR="00B9479E" w:rsidRPr="00A62F1F" w:rsidRDefault="00B9479E" w:rsidP="00FA7FD6">
      <w:pPr>
        <w:spacing w:line="240" w:lineRule="auto"/>
        <w:jc w:val="both"/>
        <w:rPr>
          <w:rFonts w:ascii="Times New Roman" w:hAnsi="Times New Roman"/>
          <w:sz w:val="28"/>
          <w:szCs w:val="28"/>
          <w:lang w:val="uk-UA"/>
        </w:rPr>
      </w:pPr>
    </w:p>
    <w:p w:rsidR="00152669" w:rsidRDefault="00152669" w:rsidP="00FA7FD6">
      <w:pPr>
        <w:spacing w:line="240" w:lineRule="auto"/>
        <w:jc w:val="center"/>
        <w:rPr>
          <w:rFonts w:ascii="Times New Roman" w:hAnsi="Times New Roman"/>
          <w:b/>
          <w:sz w:val="28"/>
          <w:szCs w:val="28"/>
          <w:lang w:val="uk-UA"/>
        </w:rPr>
      </w:pPr>
      <w:r>
        <w:rPr>
          <w:rFonts w:ascii="Times New Roman" w:hAnsi="Times New Roman"/>
          <w:b/>
          <w:sz w:val="28"/>
          <w:szCs w:val="28"/>
          <w:lang w:val="uk-UA"/>
        </w:rPr>
        <w:t>2. Мета Програми</w:t>
      </w:r>
    </w:p>
    <w:p w:rsidR="00152669" w:rsidRPr="00B972F5" w:rsidRDefault="00152669" w:rsidP="00FA7FD6">
      <w:pPr>
        <w:spacing w:line="240" w:lineRule="auto"/>
        <w:rPr>
          <w:rFonts w:ascii="Times New Roman" w:hAnsi="Times New Roman"/>
          <w:sz w:val="28"/>
          <w:szCs w:val="28"/>
          <w:lang w:val="uk-UA"/>
        </w:rPr>
      </w:pPr>
      <w:r w:rsidRPr="00B972F5">
        <w:rPr>
          <w:rFonts w:ascii="Times New Roman" w:hAnsi="Times New Roman"/>
          <w:sz w:val="28"/>
          <w:szCs w:val="28"/>
          <w:lang w:val="uk-UA"/>
        </w:rPr>
        <w:t xml:space="preserve">           2.1</w:t>
      </w:r>
      <w:r w:rsidR="009D69EE" w:rsidRPr="00B972F5">
        <w:rPr>
          <w:rFonts w:ascii="Times New Roman" w:hAnsi="Times New Roman"/>
          <w:sz w:val="28"/>
          <w:szCs w:val="28"/>
          <w:lang w:val="uk-UA"/>
        </w:rPr>
        <w:t>.</w:t>
      </w:r>
      <w:r w:rsidRPr="00B972F5">
        <w:rPr>
          <w:rFonts w:ascii="Times New Roman" w:hAnsi="Times New Roman"/>
          <w:sz w:val="28"/>
          <w:szCs w:val="28"/>
          <w:lang w:val="uk-UA"/>
        </w:rPr>
        <w:t xml:space="preserve">  З метою забезпечення найбільш вразливих верств населення та пільгових категорій міста життєво необхідними лікарськими засобами пропонується дана Програма. Метою Програми є</w:t>
      </w:r>
      <w:r w:rsidR="00AB31EE">
        <w:rPr>
          <w:rFonts w:ascii="Times New Roman" w:hAnsi="Times New Roman"/>
          <w:sz w:val="28"/>
          <w:szCs w:val="28"/>
          <w:lang w:val="uk-UA"/>
        </w:rPr>
        <w:t>:</w:t>
      </w:r>
    </w:p>
    <w:p w:rsidR="000F2FD9" w:rsidRPr="00B972F5" w:rsidRDefault="00B9479E" w:rsidP="00FA7FD6">
      <w:pPr>
        <w:spacing w:line="240" w:lineRule="auto"/>
        <w:rPr>
          <w:rFonts w:ascii="Times New Roman" w:hAnsi="Times New Roman"/>
          <w:sz w:val="28"/>
          <w:szCs w:val="28"/>
          <w:lang w:val="uk-UA"/>
        </w:rPr>
      </w:pPr>
      <w:r w:rsidRPr="00B972F5">
        <w:rPr>
          <w:rFonts w:ascii="Times New Roman" w:hAnsi="Times New Roman"/>
          <w:sz w:val="28"/>
          <w:szCs w:val="28"/>
          <w:lang w:val="uk-UA"/>
        </w:rPr>
        <w:tab/>
      </w:r>
      <w:r w:rsidR="00152669" w:rsidRPr="00B972F5">
        <w:rPr>
          <w:rFonts w:ascii="Times New Roman" w:hAnsi="Times New Roman"/>
          <w:sz w:val="28"/>
          <w:szCs w:val="28"/>
          <w:lang w:val="uk-UA"/>
        </w:rPr>
        <w:t>2.1.</w:t>
      </w:r>
      <w:r w:rsidR="009D69EE" w:rsidRPr="00B972F5">
        <w:rPr>
          <w:rFonts w:ascii="Times New Roman" w:hAnsi="Times New Roman"/>
          <w:sz w:val="28"/>
          <w:szCs w:val="28"/>
          <w:lang w:val="uk-UA"/>
        </w:rPr>
        <w:t>1. Ч</w:t>
      </w:r>
      <w:r w:rsidRPr="00B972F5">
        <w:rPr>
          <w:rFonts w:ascii="Times New Roman" w:hAnsi="Times New Roman"/>
          <w:sz w:val="28"/>
          <w:szCs w:val="28"/>
          <w:lang w:val="uk-UA"/>
        </w:rPr>
        <w:t>астков</w:t>
      </w:r>
      <w:r w:rsidR="00152669" w:rsidRPr="00B972F5">
        <w:rPr>
          <w:rFonts w:ascii="Times New Roman" w:hAnsi="Times New Roman"/>
          <w:sz w:val="28"/>
          <w:szCs w:val="28"/>
          <w:lang w:val="uk-UA"/>
        </w:rPr>
        <w:t>е</w:t>
      </w:r>
      <w:r w:rsidRPr="00B972F5">
        <w:rPr>
          <w:rFonts w:ascii="Times New Roman" w:hAnsi="Times New Roman"/>
          <w:sz w:val="28"/>
          <w:szCs w:val="28"/>
          <w:lang w:val="uk-UA"/>
        </w:rPr>
        <w:t xml:space="preserve"> забезпеч</w:t>
      </w:r>
      <w:r w:rsidR="00152669" w:rsidRPr="00B972F5">
        <w:rPr>
          <w:rFonts w:ascii="Times New Roman" w:hAnsi="Times New Roman"/>
          <w:sz w:val="28"/>
          <w:szCs w:val="28"/>
          <w:lang w:val="uk-UA"/>
        </w:rPr>
        <w:t>ення</w:t>
      </w:r>
      <w:r w:rsidRPr="00B972F5">
        <w:rPr>
          <w:rFonts w:ascii="Times New Roman" w:hAnsi="Times New Roman"/>
          <w:sz w:val="28"/>
          <w:szCs w:val="28"/>
          <w:lang w:val="uk-UA"/>
        </w:rPr>
        <w:t xml:space="preserve"> безоплатно і на пільгових умовах лікарськими засобами, у разі амбулаторного лікування, окр</w:t>
      </w:r>
      <w:r w:rsidR="00152669" w:rsidRPr="00B972F5">
        <w:rPr>
          <w:rFonts w:ascii="Times New Roman" w:hAnsi="Times New Roman"/>
          <w:sz w:val="28"/>
          <w:szCs w:val="28"/>
          <w:lang w:val="uk-UA"/>
        </w:rPr>
        <w:t>емих категорій</w:t>
      </w:r>
      <w:r w:rsidR="00AC5A39" w:rsidRPr="00B972F5">
        <w:rPr>
          <w:rFonts w:ascii="Times New Roman" w:hAnsi="Times New Roman"/>
          <w:sz w:val="28"/>
          <w:szCs w:val="28"/>
          <w:lang w:val="uk-UA"/>
        </w:rPr>
        <w:t xml:space="preserve"> громадян згідно </w:t>
      </w:r>
      <w:r w:rsidRPr="00B972F5">
        <w:rPr>
          <w:rFonts w:ascii="Times New Roman" w:hAnsi="Times New Roman"/>
          <w:sz w:val="28"/>
          <w:szCs w:val="28"/>
          <w:lang w:val="uk-UA"/>
        </w:rPr>
        <w:t xml:space="preserve"> Постанови </w:t>
      </w:r>
      <w:r w:rsidR="009603AC" w:rsidRPr="00B972F5">
        <w:rPr>
          <w:rFonts w:ascii="Times New Roman" w:hAnsi="Times New Roman"/>
          <w:sz w:val="28"/>
          <w:szCs w:val="28"/>
          <w:lang w:val="uk-UA"/>
        </w:rPr>
        <w:t>К</w:t>
      </w:r>
      <w:r w:rsidR="009D69EE" w:rsidRPr="00B972F5">
        <w:rPr>
          <w:rFonts w:ascii="Times New Roman" w:hAnsi="Times New Roman"/>
          <w:sz w:val="28"/>
          <w:szCs w:val="28"/>
          <w:lang w:val="uk-UA"/>
        </w:rPr>
        <w:t xml:space="preserve">абінету </w:t>
      </w:r>
      <w:r w:rsidR="009603AC" w:rsidRPr="00B972F5">
        <w:rPr>
          <w:rFonts w:ascii="Times New Roman" w:hAnsi="Times New Roman"/>
          <w:sz w:val="28"/>
          <w:szCs w:val="28"/>
          <w:lang w:val="uk-UA"/>
        </w:rPr>
        <w:t>М</w:t>
      </w:r>
      <w:r w:rsidR="009D69EE" w:rsidRPr="00B972F5">
        <w:rPr>
          <w:rFonts w:ascii="Times New Roman" w:hAnsi="Times New Roman"/>
          <w:sz w:val="28"/>
          <w:szCs w:val="28"/>
          <w:lang w:val="uk-UA"/>
        </w:rPr>
        <w:t>іністрів України</w:t>
      </w:r>
      <w:r w:rsidR="009603AC" w:rsidRPr="00B972F5">
        <w:rPr>
          <w:rFonts w:ascii="Times New Roman" w:hAnsi="Times New Roman"/>
          <w:sz w:val="28"/>
          <w:szCs w:val="28"/>
          <w:lang w:val="uk-UA"/>
        </w:rPr>
        <w:t xml:space="preserve"> від 17 серпня 1998 р. №1303</w:t>
      </w:r>
      <w:r w:rsidR="0018425B" w:rsidRPr="00B972F5">
        <w:rPr>
          <w:rFonts w:ascii="Times New Roman" w:hAnsi="Times New Roman"/>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w:t>
      </w:r>
      <w:r w:rsidR="005A67A9" w:rsidRPr="00B972F5">
        <w:rPr>
          <w:rFonts w:ascii="Times New Roman" w:hAnsi="Times New Roman"/>
          <w:sz w:val="28"/>
          <w:szCs w:val="28"/>
          <w:lang w:val="uk-UA"/>
        </w:rPr>
        <w:t>та за певними категоріями захворювань»</w:t>
      </w:r>
      <w:r w:rsidR="0023047F" w:rsidRPr="00B972F5">
        <w:rPr>
          <w:rFonts w:ascii="Times New Roman" w:hAnsi="Times New Roman"/>
          <w:sz w:val="28"/>
          <w:szCs w:val="28"/>
          <w:lang w:val="uk-UA"/>
        </w:rPr>
        <w:t xml:space="preserve"> </w:t>
      </w:r>
      <w:r w:rsidR="009D69EE" w:rsidRPr="00B972F5">
        <w:rPr>
          <w:rFonts w:ascii="Times New Roman" w:hAnsi="Times New Roman"/>
          <w:sz w:val="28"/>
          <w:szCs w:val="28"/>
          <w:lang w:val="uk-UA"/>
        </w:rPr>
        <w:t xml:space="preserve">відповідно до додатків 1 та </w:t>
      </w:r>
      <w:r w:rsidR="00AC5A39" w:rsidRPr="00B972F5">
        <w:rPr>
          <w:rFonts w:ascii="Times New Roman" w:hAnsi="Times New Roman"/>
          <w:sz w:val="28"/>
          <w:szCs w:val="28"/>
          <w:lang w:val="uk-UA"/>
        </w:rPr>
        <w:t xml:space="preserve">2 до даної </w:t>
      </w:r>
      <w:r w:rsidR="0023047F" w:rsidRPr="00B972F5">
        <w:rPr>
          <w:rFonts w:ascii="Times New Roman" w:hAnsi="Times New Roman"/>
          <w:sz w:val="28"/>
          <w:szCs w:val="28"/>
          <w:lang w:val="uk-UA"/>
        </w:rPr>
        <w:t xml:space="preserve"> </w:t>
      </w:r>
      <w:r w:rsidR="00AC5A39" w:rsidRPr="00B972F5">
        <w:rPr>
          <w:rFonts w:ascii="Times New Roman" w:hAnsi="Times New Roman"/>
          <w:sz w:val="28"/>
          <w:szCs w:val="28"/>
          <w:lang w:val="uk-UA"/>
        </w:rPr>
        <w:t>Постанови,</w:t>
      </w:r>
      <w:r w:rsidR="0023047F" w:rsidRPr="00B972F5">
        <w:rPr>
          <w:rFonts w:ascii="Times New Roman" w:hAnsi="Times New Roman"/>
          <w:sz w:val="28"/>
          <w:szCs w:val="28"/>
          <w:lang w:val="uk-UA"/>
        </w:rPr>
        <w:t xml:space="preserve"> </w:t>
      </w:r>
      <w:r w:rsidR="00AC5A39" w:rsidRPr="00B972F5">
        <w:rPr>
          <w:rFonts w:ascii="Times New Roman" w:hAnsi="Times New Roman"/>
          <w:sz w:val="28"/>
          <w:szCs w:val="28"/>
          <w:lang w:val="uk-UA"/>
        </w:rPr>
        <w:t xml:space="preserve"> </w:t>
      </w:r>
      <w:r w:rsidR="004676E1" w:rsidRPr="00B972F5">
        <w:rPr>
          <w:rFonts w:ascii="Times New Roman" w:hAnsi="Times New Roman"/>
          <w:sz w:val="28"/>
          <w:szCs w:val="28"/>
          <w:lang w:val="uk-UA"/>
        </w:rPr>
        <w:t xml:space="preserve">окрім </w:t>
      </w:r>
      <w:r w:rsidR="0023047F" w:rsidRPr="00B972F5">
        <w:rPr>
          <w:rFonts w:ascii="Times New Roman" w:hAnsi="Times New Roman"/>
          <w:sz w:val="28"/>
          <w:szCs w:val="28"/>
          <w:lang w:val="uk-UA"/>
        </w:rPr>
        <w:t>дітей віком від 0-6 років (</w:t>
      </w:r>
      <w:r w:rsidR="00AC5A39" w:rsidRPr="00B972F5">
        <w:rPr>
          <w:rFonts w:ascii="Times New Roman" w:hAnsi="Times New Roman"/>
          <w:sz w:val="28"/>
          <w:szCs w:val="28"/>
          <w:lang w:val="uk-UA"/>
        </w:rPr>
        <w:t>виключення</w:t>
      </w:r>
      <w:r w:rsidR="00005AAA" w:rsidRPr="00B972F5">
        <w:rPr>
          <w:rFonts w:ascii="Times New Roman" w:hAnsi="Times New Roman"/>
          <w:sz w:val="28"/>
          <w:szCs w:val="28"/>
          <w:lang w:val="uk-UA"/>
        </w:rPr>
        <w:t xml:space="preserve"> для дітей</w:t>
      </w:r>
      <w:r w:rsidR="00AC5A39" w:rsidRPr="00B972F5">
        <w:rPr>
          <w:rFonts w:ascii="Times New Roman" w:hAnsi="Times New Roman"/>
          <w:sz w:val="28"/>
          <w:szCs w:val="28"/>
          <w:lang w:val="uk-UA"/>
        </w:rPr>
        <w:t xml:space="preserve"> учасників АТО</w:t>
      </w:r>
      <w:r w:rsidR="003A3BCD" w:rsidRPr="00B972F5">
        <w:rPr>
          <w:rFonts w:ascii="Times New Roman" w:hAnsi="Times New Roman"/>
          <w:sz w:val="28"/>
          <w:szCs w:val="28"/>
          <w:lang w:val="uk-UA"/>
        </w:rPr>
        <w:t>-ООС</w:t>
      </w:r>
      <w:r w:rsidR="00AC5A39" w:rsidRPr="00B972F5">
        <w:rPr>
          <w:rFonts w:ascii="Times New Roman" w:hAnsi="Times New Roman"/>
          <w:sz w:val="28"/>
          <w:szCs w:val="28"/>
          <w:lang w:val="uk-UA"/>
        </w:rPr>
        <w:t>)</w:t>
      </w:r>
      <w:r w:rsidR="000F2FD9" w:rsidRPr="00B972F5">
        <w:rPr>
          <w:rFonts w:ascii="Times New Roman" w:hAnsi="Times New Roman"/>
          <w:sz w:val="28"/>
          <w:szCs w:val="28"/>
          <w:lang w:val="uk-UA"/>
        </w:rPr>
        <w:t>.</w:t>
      </w:r>
    </w:p>
    <w:p w:rsidR="000F2FD9" w:rsidRPr="00B972F5" w:rsidRDefault="009D69EE" w:rsidP="00FA7FD6">
      <w:pPr>
        <w:spacing w:line="240" w:lineRule="auto"/>
        <w:ind w:firstLine="709"/>
        <w:jc w:val="both"/>
        <w:rPr>
          <w:rFonts w:ascii="Times New Roman" w:hAnsi="Times New Roman"/>
          <w:sz w:val="28"/>
          <w:szCs w:val="28"/>
          <w:lang w:val="uk-UA"/>
        </w:rPr>
      </w:pPr>
      <w:r w:rsidRPr="00B972F5">
        <w:rPr>
          <w:rFonts w:ascii="Times New Roman" w:hAnsi="Times New Roman"/>
          <w:sz w:val="28"/>
          <w:szCs w:val="28"/>
          <w:lang w:val="uk-UA"/>
        </w:rPr>
        <w:t>2.1.2.</w:t>
      </w:r>
      <w:r w:rsidR="000F2FD9" w:rsidRPr="00B972F5">
        <w:rPr>
          <w:rFonts w:ascii="Times New Roman" w:hAnsi="Times New Roman"/>
          <w:sz w:val="28"/>
          <w:szCs w:val="28"/>
          <w:lang w:val="uk-UA"/>
        </w:rPr>
        <w:t xml:space="preserve"> </w:t>
      </w:r>
      <w:r w:rsidRPr="00B972F5">
        <w:rPr>
          <w:rFonts w:ascii="Times New Roman" w:hAnsi="Times New Roman"/>
          <w:sz w:val="28"/>
          <w:szCs w:val="28"/>
          <w:lang w:val="uk-UA"/>
        </w:rPr>
        <w:t>Часткове</w:t>
      </w:r>
      <w:r w:rsidR="00E26140" w:rsidRPr="00B972F5">
        <w:rPr>
          <w:rFonts w:ascii="Times New Roman" w:hAnsi="Times New Roman"/>
          <w:sz w:val="28"/>
          <w:szCs w:val="28"/>
          <w:lang w:val="uk-UA"/>
        </w:rPr>
        <w:t xml:space="preserve"> з</w:t>
      </w:r>
      <w:r w:rsidRPr="00B972F5">
        <w:rPr>
          <w:rFonts w:ascii="Times New Roman" w:hAnsi="Times New Roman"/>
          <w:sz w:val="28"/>
          <w:szCs w:val="28"/>
          <w:lang w:val="uk-UA"/>
        </w:rPr>
        <w:t>абезпечення</w:t>
      </w:r>
      <w:r w:rsidR="000F2FD9" w:rsidRPr="00B972F5">
        <w:rPr>
          <w:rFonts w:ascii="Times New Roman" w:hAnsi="Times New Roman"/>
          <w:sz w:val="28"/>
          <w:szCs w:val="28"/>
          <w:lang w:val="uk-UA"/>
        </w:rPr>
        <w:t xml:space="preserve"> лікарськими засобами о</w:t>
      </w:r>
      <w:r w:rsidR="00B9479E" w:rsidRPr="00B972F5">
        <w:rPr>
          <w:rFonts w:ascii="Times New Roman" w:hAnsi="Times New Roman"/>
          <w:sz w:val="28"/>
          <w:szCs w:val="28"/>
          <w:lang w:val="uk-UA"/>
        </w:rPr>
        <w:t xml:space="preserve">сіб з </w:t>
      </w:r>
      <w:proofErr w:type="spellStart"/>
      <w:r w:rsidR="00B9479E" w:rsidRPr="00B972F5">
        <w:rPr>
          <w:rFonts w:ascii="Times New Roman" w:hAnsi="Times New Roman"/>
          <w:sz w:val="28"/>
          <w:szCs w:val="28"/>
          <w:lang w:val="uk-UA"/>
        </w:rPr>
        <w:t>орфанними</w:t>
      </w:r>
      <w:proofErr w:type="spellEnd"/>
      <w:r w:rsidR="00B9479E" w:rsidRPr="00B972F5">
        <w:rPr>
          <w:rFonts w:ascii="Times New Roman" w:hAnsi="Times New Roman"/>
          <w:sz w:val="28"/>
          <w:szCs w:val="28"/>
          <w:lang w:val="uk-UA"/>
        </w:rPr>
        <w:t xml:space="preserve"> захворюваннями, відповідно до Закону України "Основи законодавства України про охорону здоров'я"</w:t>
      </w:r>
      <w:r w:rsidR="001D04DB" w:rsidRPr="00B972F5">
        <w:rPr>
          <w:rFonts w:ascii="Times New Roman" w:hAnsi="Times New Roman"/>
          <w:sz w:val="28"/>
          <w:szCs w:val="28"/>
          <w:lang w:val="uk-UA"/>
        </w:rPr>
        <w:t xml:space="preserve"> та  Постанови Кабінету Міністрів Укра</w:t>
      </w:r>
      <w:r w:rsidR="00B972F5" w:rsidRPr="00B972F5">
        <w:rPr>
          <w:rFonts w:ascii="Times New Roman" w:hAnsi="Times New Roman"/>
          <w:sz w:val="28"/>
          <w:szCs w:val="28"/>
          <w:lang w:val="uk-UA"/>
        </w:rPr>
        <w:t>їни від 31 березня 2015 р. №160 «</w:t>
      </w:r>
      <w:r w:rsidR="00B972F5" w:rsidRPr="00B972F5">
        <w:rPr>
          <w:rFonts w:ascii="Times New Roman" w:hAnsi="Times New Roman"/>
          <w:bCs/>
          <w:color w:val="000000"/>
          <w:sz w:val="28"/>
          <w:szCs w:val="28"/>
          <w:shd w:val="clear" w:color="auto" w:fill="FFFFFF"/>
          <w:lang w:val="uk-UA"/>
        </w:rPr>
        <w:t>Про затвердження Порядку забезпечення громадян, які страждають на рідкісні (</w:t>
      </w:r>
      <w:proofErr w:type="spellStart"/>
      <w:r w:rsidR="00B972F5" w:rsidRPr="00B972F5">
        <w:rPr>
          <w:rFonts w:ascii="Times New Roman" w:hAnsi="Times New Roman"/>
          <w:bCs/>
          <w:color w:val="000000"/>
          <w:sz w:val="28"/>
          <w:szCs w:val="28"/>
          <w:shd w:val="clear" w:color="auto" w:fill="FFFFFF"/>
          <w:lang w:val="uk-UA"/>
        </w:rPr>
        <w:t>орфанні</w:t>
      </w:r>
      <w:proofErr w:type="spellEnd"/>
      <w:r w:rsidR="00B972F5" w:rsidRPr="00B972F5">
        <w:rPr>
          <w:rFonts w:ascii="Times New Roman" w:hAnsi="Times New Roman"/>
          <w:bCs/>
          <w:color w:val="000000"/>
          <w:sz w:val="28"/>
          <w:szCs w:val="28"/>
          <w:shd w:val="clear" w:color="auto" w:fill="FFFFFF"/>
          <w:lang w:val="uk-UA"/>
        </w:rPr>
        <w:t>) захворювання, лікарськими засобами та відповідними харчовими продуктами для спеціального дієтичного споживання»</w:t>
      </w:r>
    </w:p>
    <w:p w:rsidR="00B9479E" w:rsidRPr="00A62F1F" w:rsidRDefault="00AC5A39"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 xml:space="preserve"> </w:t>
      </w:r>
      <w:r w:rsidR="00B9479E" w:rsidRPr="00A62F1F">
        <w:rPr>
          <w:rFonts w:ascii="Times New Roman" w:hAnsi="Times New Roman"/>
          <w:sz w:val="28"/>
          <w:szCs w:val="28"/>
          <w:lang w:val="uk-UA"/>
        </w:rPr>
        <w:tab/>
      </w:r>
      <w:r w:rsidR="00B972F5">
        <w:rPr>
          <w:rFonts w:ascii="Times New Roman" w:hAnsi="Times New Roman"/>
          <w:sz w:val="28"/>
          <w:szCs w:val="28"/>
          <w:lang w:val="uk-UA"/>
        </w:rPr>
        <w:t>2.1.2. Часткове</w:t>
      </w:r>
      <w:r w:rsidR="00E35893" w:rsidRPr="00A62F1F">
        <w:rPr>
          <w:rFonts w:ascii="Times New Roman" w:hAnsi="Times New Roman"/>
          <w:sz w:val="28"/>
          <w:szCs w:val="28"/>
          <w:lang w:val="uk-UA"/>
        </w:rPr>
        <w:t xml:space="preserve"> з</w:t>
      </w:r>
      <w:r w:rsidR="00B972F5">
        <w:rPr>
          <w:rFonts w:ascii="Times New Roman" w:hAnsi="Times New Roman"/>
          <w:sz w:val="28"/>
          <w:szCs w:val="28"/>
          <w:lang w:val="uk-UA"/>
        </w:rPr>
        <w:t>абезпечення</w:t>
      </w:r>
      <w:r w:rsidRPr="00A62F1F">
        <w:rPr>
          <w:rFonts w:ascii="Times New Roman" w:hAnsi="Times New Roman"/>
          <w:sz w:val="28"/>
          <w:szCs w:val="28"/>
          <w:lang w:val="uk-UA"/>
        </w:rPr>
        <w:t xml:space="preserve"> </w:t>
      </w:r>
      <w:r w:rsidR="00F75309" w:rsidRPr="00A62F1F">
        <w:rPr>
          <w:rFonts w:ascii="Times New Roman" w:hAnsi="Times New Roman"/>
          <w:sz w:val="28"/>
          <w:szCs w:val="28"/>
          <w:lang w:val="uk-UA"/>
        </w:rPr>
        <w:t>медичними</w:t>
      </w:r>
      <w:r w:rsidR="00B9479E" w:rsidRPr="00A62F1F">
        <w:rPr>
          <w:rFonts w:ascii="Times New Roman" w:hAnsi="Times New Roman"/>
          <w:sz w:val="28"/>
          <w:szCs w:val="28"/>
          <w:lang w:val="uk-UA"/>
        </w:rPr>
        <w:t xml:space="preserve"> виробами </w:t>
      </w:r>
      <w:r w:rsidR="00F75309" w:rsidRPr="00A62F1F">
        <w:rPr>
          <w:rFonts w:ascii="Times New Roman" w:hAnsi="Times New Roman"/>
          <w:sz w:val="28"/>
          <w:szCs w:val="28"/>
          <w:lang w:val="uk-UA"/>
        </w:rPr>
        <w:t xml:space="preserve"> осіб з інвалідністю, </w:t>
      </w:r>
      <w:r w:rsidR="00B9479E" w:rsidRPr="00A62F1F">
        <w:rPr>
          <w:rFonts w:ascii="Times New Roman" w:hAnsi="Times New Roman"/>
          <w:sz w:val="28"/>
          <w:szCs w:val="28"/>
          <w:lang w:val="uk-UA"/>
        </w:rPr>
        <w:t>відповідно до Постанови Кабінету Міністрів України від 03.12.2009 року №1301 «Про затвердження Порядку забезпечення інвалідів і дітей-інвалідів</w:t>
      </w:r>
      <w:r w:rsidRPr="00A62F1F">
        <w:rPr>
          <w:rFonts w:ascii="Times New Roman" w:hAnsi="Times New Roman"/>
          <w:sz w:val="28"/>
          <w:szCs w:val="28"/>
          <w:lang w:val="uk-UA"/>
        </w:rPr>
        <w:t xml:space="preserve"> технічними та іншими засобами», а саме:</w:t>
      </w:r>
    </w:p>
    <w:p w:rsidR="00B9479E" w:rsidRPr="00A62F1F" w:rsidRDefault="000F2FD9"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w:t>
      </w:r>
      <w:r w:rsidR="00FF360D" w:rsidRPr="00A62F1F">
        <w:rPr>
          <w:rFonts w:ascii="Times New Roman" w:hAnsi="Times New Roman"/>
          <w:sz w:val="28"/>
          <w:szCs w:val="28"/>
          <w:lang w:val="uk-UA"/>
        </w:rPr>
        <w:t xml:space="preserve"> </w:t>
      </w:r>
      <w:r w:rsidR="00AC5A39" w:rsidRPr="00A62F1F">
        <w:rPr>
          <w:rFonts w:ascii="Times New Roman" w:hAnsi="Times New Roman"/>
          <w:sz w:val="28"/>
          <w:szCs w:val="28"/>
          <w:lang w:val="uk-UA"/>
        </w:rPr>
        <w:t xml:space="preserve">дітей і дорослих з інвалідністю підгузками або </w:t>
      </w:r>
      <w:proofErr w:type="spellStart"/>
      <w:r w:rsidR="00AC5A39" w:rsidRPr="00A62F1F">
        <w:rPr>
          <w:rFonts w:ascii="Times New Roman" w:hAnsi="Times New Roman"/>
          <w:sz w:val="28"/>
          <w:szCs w:val="28"/>
          <w:lang w:val="uk-UA"/>
        </w:rPr>
        <w:t>високо</w:t>
      </w:r>
      <w:r w:rsidRPr="00A62F1F">
        <w:rPr>
          <w:rFonts w:ascii="Times New Roman" w:hAnsi="Times New Roman"/>
          <w:sz w:val="28"/>
          <w:szCs w:val="28"/>
          <w:lang w:val="uk-UA"/>
        </w:rPr>
        <w:t>п</w:t>
      </w:r>
      <w:r w:rsidR="00AC5A39" w:rsidRPr="00A62F1F">
        <w:rPr>
          <w:rFonts w:ascii="Times New Roman" w:hAnsi="Times New Roman"/>
          <w:sz w:val="28"/>
          <w:szCs w:val="28"/>
          <w:lang w:val="uk-UA"/>
        </w:rPr>
        <w:t>оглинальними</w:t>
      </w:r>
      <w:proofErr w:type="spellEnd"/>
      <w:r w:rsidR="00AC5A39" w:rsidRPr="00A62F1F">
        <w:rPr>
          <w:rFonts w:ascii="Times New Roman" w:hAnsi="Times New Roman"/>
          <w:sz w:val="28"/>
          <w:szCs w:val="28"/>
          <w:lang w:val="uk-UA"/>
        </w:rPr>
        <w:t xml:space="preserve"> прокладками,</w:t>
      </w:r>
      <w:r w:rsidRPr="00A62F1F">
        <w:rPr>
          <w:rFonts w:ascii="Times New Roman" w:hAnsi="Times New Roman"/>
          <w:sz w:val="28"/>
          <w:szCs w:val="28"/>
          <w:lang w:val="uk-UA"/>
        </w:rPr>
        <w:t xml:space="preserve"> </w:t>
      </w:r>
      <w:r w:rsidR="00A6165E" w:rsidRPr="00A62F1F">
        <w:rPr>
          <w:rFonts w:ascii="Times New Roman" w:hAnsi="Times New Roman"/>
          <w:sz w:val="28"/>
          <w:szCs w:val="28"/>
          <w:lang w:val="uk-UA"/>
        </w:rPr>
        <w:t xml:space="preserve">або </w:t>
      </w:r>
      <w:proofErr w:type="spellStart"/>
      <w:r w:rsidR="00A6165E" w:rsidRPr="00A62F1F">
        <w:rPr>
          <w:rFonts w:ascii="Times New Roman" w:hAnsi="Times New Roman"/>
          <w:sz w:val="28"/>
          <w:szCs w:val="28"/>
          <w:lang w:val="uk-UA"/>
        </w:rPr>
        <w:t>пеленками</w:t>
      </w:r>
      <w:proofErr w:type="spellEnd"/>
      <w:r w:rsidR="00A6165E" w:rsidRPr="00A62F1F">
        <w:rPr>
          <w:rFonts w:ascii="Times New Roman" w:hAnsi="Times New Roman"/>
          <w:sz w:val="28"/>
          <w:szCs w:val="28"/>
          <w:lang w:val="uk-UA"/>
        </w:rPr>
        <w:t xml:space="preserve"> (у випадку, якщо відсутнє забезпечення по розподілу Департаменту охорони здоров’я Київської обласної державної адміністрації);</w:t>
      </w:r>
    </w:p>
    <w:p w:rsidR="00C36083" w:rsidRPr="00A62F1F" w:rsidRDefault="00AC5A39"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w:t>
      </w:r>
      <w:r w:rsidR="00FF360D" w:rsidRPr="00A62F1F">
        <w:rPr>
          <w:rFonts w:ascii="Times New Roman" w:hAnsi="Times New Roman"/>
          <w:sz w:val="28"/>
          <w:szCs w:val="28"/>
          <w:lang w:val="uk-UA"/>
        </w:rPr>
        <w:t xml:space="preserve"> </w:t>
      </w:r>
      <w:r w:rsidR="000F2FD9" w:rsidRPr="00A62F1F">
        <w:rPr>
          <w:rFonts w:ascii="Times New Roman" w:hAnsi="Times New Roman"/>
          <w:sz w:val="28"/>
          <w:szCs w:val="28"/>
          <w:lang w:val="uk-UA"/>
        </w:rPr>
        <w:t xml:space="preserve">хворих з </w:t>
      </w:r>
      <w:proofErr w:type="spellStart"/>
      <w:r w:rsidR="000F2FD9" w:rsidRPr="00A62F1F">
        <w:rPr>
          <w:rFonts w:ascii="Times New Roman" w:hAnsi="Times New Roman"/>
          <w:sz w:val="28"/>
          <w:szCs w:val="28"/>
          <w:lang w:val="uk-UA"/>
        </w:rPr>
        <w:t>онкостомою</w:t>
      </w:r>
      <w:proofErr w:type="spellEnd"/>
      <w:r w:rsidR="00B35376" w:rsidRPr="00A62F1F">
        <w:rPr>
          <w:rFonts w:ascii="Times New Roman" w:hAnsi="Times New Roman"/>
          <w:sz w:val="28"/>
          <w:szCs w:val="28"/>
          <w:lang w:val="uk-UA"/>
        </w:rPr>
        <w:t xml:space="preserve"> </w:t>
      </w:r>
      <w:r w:rsidR="00A6165E" w:rsidRPr="00A62F1F">
        <w:rPr>
          <w:rFonts w:ascii="Times New Roman" w:hAnsi="Times New Roman"/>
          <w:sz w:val="28"/>
          <w:szCs w:val="28"/>
          <w:lang w:val="uk-UA"/>
        </w:rPr>
        <w:t>–</w:t>
      </w:r>
      <w:r w:rsidR="00B35376" w:rsidRPr="00A62F1F">
        <w:rPr>
          <w:rFonts w:ascii="Times New Roman" w:hAnsi="Times New Roman"/>
          <w:sz w:val="28"/>
          <w:szCs w:val="28"/>
          <w:lang w:val="uk-UA"/>
        </w:rPr>
        <w:t xml:space="preserve"> </w:t>
      </w:r>
      <w:proofErr w:type="spellStart"/>
      <w:r w:rsidR="00A6165E" w:rsidRPr="00A62F1F">
        <w:rPr>
          <w:rFonts w:ascii="Times New Roman" w:hAnsi="Times New Roman"/>
          <w:sz w:val="28"/>
          <w:szCs w:val="28"/>
          <w:lang w:val="uk-UA"/>
        </w:rPr>
        <w:t>калоприймачами</w:t>
      </w:r>
      <w:proofErr w:type="spellEnd"/>
      <w:r w:rsidR="00A6165E" w:rsidRPr="00A62F1F">
        <w:rPr>
          <w:rFonts w:ascii="Times New Roman" w:hAnsi="Times New Roman"/>
          <w:sz w:val="28"/>
          <w:szCs w:val="28"/>
          <w:lang w:val="uk-UA"/>
        </w:rPr>
        <w:t xml:space="preserve"> (у випадку, якщо відсутнє забезпечення по розподілу Департаменту охорони здоров’я Київської обласної державної адміністрації);</w:t>
      </w:r>
    </w:p>
    <w:p w:rsidR="00C36083" w:rsidRPr="00A62F1F" w:rsidRDefault="00C36083"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 xml:space="preserve"> - хворих з </w:t>
      </w:r>
      <w:proofErr w:type="spellStart"/>
      <w:r w:rsidRPr="00A62F1F">
        <w:rPr>
          <w:rFonts w:ascii="Times New Roman" w:hAnsi="Times New Roman"/>
          <w:sz w:val="28"/>
          <w:szCs w:val="28"/>
          <w:lang w:val="uk-UA"/>
        </w:rPr>
        <w:t>уростомою</w:t>
      </w:r>
      <w:proofErr w:type="spellEnd"/>
      <w:r w:rsidRPr="00A62F1F">
        <w:rPr>
          <w:rFonts w:ascii="Times New Roman" w:hAnsi="Times New Roman"/>
          <w:sz w:val="28"/>
          <w:szCs w:val="28"/>
          <w:lang w:val="uk-UA"/>
        </w:rPr>
        <w:t xml:space="preserve"> – пл</w:t>
      </w:r>
      <w:r w:rsidR="004A20D3" w:rsidRPr="00A62F1F">
        <w:rPr>
          <w:rFonts w:ascii="Times New Roman" w:hAnsi="Times New Roman"/>
          <w:sz w:val="28"/>
          <w:szCs w:val="28"/>
          <w:lang w:val="uk-UA"/>
        </w:rPr>
        <w:t xml:space="preserve">астинами та </w:t>
      </w:r>
      <w:proofErr w:type="spellStart"/>
      <w:r w:rsidR="004A20D3" w:rsidRPr="00A62F1F">
        <w:rPr>
          <w:rFonts w:ascii="Times New Roman" w:hAnsi="Times New Roman"/>
          <w:sz w:val="28"/>
          <w:szCs w:val="28"/>
          <w:lang w:val="uk-UA"/>
        </w:rPr>
        <w:t>уростомічними</w:t>
      </w:r>
      <w:proofErr w:type="spellEnd"/>
      <w:r w:rsidR="004A20D3" w:rsidRPr="00A62F1F">
        <w:rPr>
          <w:rFonts w:ascii="Times New Roman" w:hAnsi="Times New Roman"/>
          <w:sz w:val="28"/>
          <w:szCs w:val="28"/>
          <w:lang w:val="uk-UA"/>
        </w:rPr>
        <w:t xml:space="preserve"> </w:t>
      </w:r>
      <w:proofErr w:type="spellStart"/>
      <w:r w:rsidR="004A20D3" w:rsidRPr="00A62F1F">
        <w:rPr>
          <w:rFonts w:ascii="Times New Roman" w:hAnsi="Times New Roman"/>
          <w:sz w:val="28"/>
          <w:szCs w:val="28"/>
          <w:lang w:val="uk-UA"/>
        </w:rPr>
        <w:t>калоприймачами</w:t>
      </w:r>
      <w:proofErr w:type="spellEnd"/>
      <w:r w:rsidR="004A20D3" w:rsidRPr="00A62F1F">
        <w:rPr>
          <w:rFonts w:ascii="Times New Roman" w:hAnsi="Times New Roman"/>
          <w:sz w:val="28"/>
          <w:szCs w:val="28"/>
          <w:lang w:val="uk-UA"/>
        </w:rPr>
        <w:t xml:space="preserve"> </w:t>
      </w:r>
      <w:r w:rsidRPr="00A62F1F">
        <w:rPr>
          <w:rFonts w:ascii="Times New Roman" w:hAnsi="Times New Roman"/>
          <w:sz w:val="28"/>
          <w:szCs w:val="28"/>
          <w:lang w:val="uk-UA"/>
        </w:rPr>
        <w:t>у випадку, якщо відсутнє забезпечення по розподілу Департаменту охорони здоров’я Київської обласної державної адміністрації);</w:t>
      </w:r>
    </w:p>
    <w:p w:rsidR="000F2FD9" w:rsidRPr="00A62F1F" w:rsidRDefault="000F2FD9"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lastRenderedPageBreak/>
        <w:t>- хворих з інвалідністю по потребі забезпечити урологічними катетерами.</w:t>
      </w:r>
    </w:p>
    <w:p w:rsidR="00D02684" w:rsidRPr="00A62F1F" w:rsidRDefault="00B972F5" w:rsidP="00FA7FD6">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2.1.4 Часткове забезпечення</w:t>
      </w:r>
      <w:r w:rsidR="00D02684" w:rsidRPr="00A62F1F">
        <w:rPr>
          <w:rFonts w:ascii="Times New Roman" w:hAnsi="Times New Roman"/>
          <w:sz w:val="28"/>
          <w:szCs w:val="28"/>
          <w:lang w:val="uk-UA"/>
        </w:rPr>
        <w:t xml:space="preserve"> витратними матеріалами  для вимірювання рівня цукру в крові дітей, що хворіють на цукровий діабет I-типу. ( З урахування забезпечення витратними матеріалами відповідно до розподілу Департаменту охорони здоров’я Київської обласної державної адміністрації);</w:t>
      </w:r>
    </w:p>
    <w:p w:rsidR="00D02684" w:rsidRPr="00A62F1F" w:rsidRDefault="00D02684" w:rsidP="00FA7FD6">
      <w:pPr>
        <w:spacing w:line="240" w:lineRule="auto"/>
        <w:jc w:val="center"/>
        <w:rPr>
          <w:rFonts w:ascii="Times New Roman" w:hAnsi="Times New Roman"/>
          <w:b/>
          <w:sz w:val="28"/>
          <w:szCs w:val="28"/>
          <w:lang w:val="uk-UA"/>
        </w:rPr>
      </w:pPr>
      <w:r w:rsidRPr="00A62F1F">
        <w:rPr>
          <w:rFonts w:ascii="Times New Roman" w:hAnsi="Times New Roman"/>
          <w:b/>
          <w:sz w:val="28"/>
          <w:szCs w:val="28"/>
          <w:lang w:val="uk-UA"/>
        </w:rPr>
        <w:t>3. Очікувані результати</w:t>
      </w:r>
    </w:p>
    <w:p w:rsidR="00D02684" w:rsidRPr="00A62F1F" w:rsidRDefault="00D02684" w:rsidP="00FA7FD6">
      <w:pPr>
        <w:spacing w:line="240" w:lineRule="auto"/>
        <w:jc w:val="both"/>
        <w:rPr>
          <w:rFonts w:ascii="Times New Roman" w:hAnsi="Times New Roman"/>
          <w:sz w:val="28"/>
          <w:szCs w:val="28"/>
          <w:lang w:val="uk-UA"/>
        </w:rPr>
      </w:pPr>
      <w:r w:rsidRPr="00B972F5">
        <w:rPr>
          <w:rFonts w:ascii="Times New Roman" w:hAnsi="Times New Roman"/>
          <w:sz w:val="28"/>
          <w:szCs w:val="28"/>
          <w:lang w:val="uk-UA"/>
        </w:rPr>
        <w:tab/>
      </w:r>
      <w:r w:rsidR="00B972F5" w:rsidRPr="00B972F5">
        <w:rPr>
          <w:rFonts w:ascii="Times New Roman" w:hAnsi="Times New Roman"/>
          <w:sz w:val="28"/>
          <w:szCs w:val="28"/>
          <w:lang w:val="uk-UA"/>
        </w:rPr>
        <w:t xml:space="preserve">3.1. </w:t>
      </w:r>
      <w:r w:rsidRPr="00B972F5">
        <w:rPr>
          <w:rFonts w:ascii="Times New Roman" w:hAnsi="Times New Roman"/>
          <w:sz w:val="28"/>
          <w:szCs w:val="28"/>
          <w:lang w:val="uk-UA"/>
        </w:rPr>
        <w:t>Отримання допомоги на придбання лікарських засобів та медичних виробів для населення, що покращить його медичне забезпечення та гарантуватиме належні умови для підтримання здоров`я, сприятиме зниженню ризиків загострень, рецидивів, ускладнень наявних захворювань та появи нових,</w:t>
      </w:r>
      <w:r w:rsidRPr="00A62F1F">
        <w:rPr>
          <w:rFonts w:ascii="Times New Roman" w:hAnsi="Times New Roman"/>
          <w:sz w:val="28"/>
          <w:szCs w:val="28"/>
          <w:lang w:val="uk-UA"/>
        </w:rPr>
        <w:t xml:space="preserve"> продовженню активного життя.</w:t>
      </w:r>
    </w:p>
    <w:p w:rsidR="00FF360D" w:rsidRPr="00A62F1F" w:rsidRDefault="00FF360D" w:rsidP="00FA7FD6">
      <w:pPr>
        <w:spacing w:line="240" w:lineRule="auto"/>
        <w:jc w:val="both"/>
        <w:rPr>
          <w:rFonts w:ascii="Times New Roman" w:hAnsi="Times New Roman"/>
          <w:sz w:val="28"/>
          <w:szCs w:val="28"/>
          <w:lang w:val="uk-UA"/>
        </w:rPr>
      </w:pPr>
    </w:p>
    <w:p w:rsidR="00B9479E" w:rsidRPr="00A62F1F" w:rsidRDefault="00B9479E" w:rsidP="00FA7FD6">
      <w:pPr>
        <w:spacing w:line="240" w:lineRule="auto"/>
        <w:jc w:val="center"/>
        <w:rPr>
          <w:rFonts w:ascii="Times New Roman" w:hAnsi="Times New Roman"/>
          <w:b/>
          <w:sz w:val="28"/>
          <w:szCs w:val="28"/>
          <w:lang w:val="uk-UA"/>
        </w:rPr>
      </w:pPr>
      <w:r w:rsidRPr="00A62F1F">
        <w:rPr>
          <w:rFonts w:ascii="Times New Roman" w:hAnsi="Times New Roman"/>
          <w:b/>
          <w:sz w:val="28"/>
          <w:szCs w:val="28"/>
          <w:lang w:val="uk-UA"/>
        </w:rPr>
        <w:t>4. Основні заходи спрямовані на забезпечення реалізації Програми</w:t>
      </w:r>
    </w:p>
    <w:p w:rsidR="001345F2" w:rsidRDefault="00B9479E"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ab/>
      </w:r>
      <w:r w:rsidR="00B972F5">
        <w:rPr>
          <w:rFonts w:ascii="Times New Roman" w:hAnsi="Times New Roman"/>
          <w:sz w:val="28"/>
          <w:szCs w:val="28"/>
          <w:lang w:val="uk-UA"/>
        </w:rPr>
        <w:t>4.1.</w:t>
      </w:r>
      <w:r w:rsidR="001345F2">
        <w:rPr>
          <w:rFonts w:ascii="Times New Roman" w:hAnsi="Times New Roman"/>
          <w:sz w:val="28"/>
          <w:szCs w:val="28"/>
          <w:lang w:val="uk-UA"/>
        </w:rPr>
        <w:t xml:space="preserve"> Основними заходами, спрямованими на забезпечення реалізації Програми є:</w:t>
      </w:r>
    </w:p>
    <w:p w:rsidR="00395E64" w:rsidRPr="00A62F1F" w:rsidRDefault="0057503C" w:rsidP="00FA7FD6">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4.1.1. </w:t>
      </w:r>
      <w:r w:rsidR="00B9479E" w:rsidRPr="00A62F1F">
        <w:rPr>
          <w:rFonts w:ascii="Times New Roman" w:hAnsi="Times New Roman"/>
          <w:sz w:val="28"/>
          <w:szCs w:val="28"/>
          <w:lang w:val="uk-UA"/>
        </w:rPr>
        <w:t>Здійснювати відшкодування аптекам</w:t>
      </w:r>
      <w:r w:rsidR="00F75309" w:rsidRPr="00A62F1F">
        <w:rPr>
          <w:rFonts w:ascii="Times New Roman" w:hAnsi="Times New Roman"/>
          <w:sz w:val="28"/>
          <w:szCs w:val="28"/>
          <w:lang w:val="uk-UA"/>
        </w:rPr>
        <w:t xml:space="preserve"> відповідно до положення про Порядок</w:t>
      </w:r>
      <w:r w:rsidR="007F12B4" w:rsidRPr="00A62F1F">
        <w:rPr>
          <w:rFonts w:ascii="Times New Roman" w:hAnsi="Times New Roman"/>
          <w:sz w:val="28"/>
          <w:szCs w:val="28"/>
          <w:lang w:val="uk-UA"/>
        </w:rPr>
        <w:t xml:space="preserve"> </w:t>
      </w:r>
      <w:r w:rsidR="00F75309" w:rsidRPr="00A62F1F">
        <w:rPr>
          <w:rFonts w:ascii="Times New Roman" w:hAnsi="Times New Roman"/>
          <w:sz w:val="28"/>
          <w:szCs w:val="28"/>
          <w:lang w:val="uk-UA"/>
        </w:rPr>
        <w:t xml:space="preserve"> повного або часткового відшкодування вартості лікарських засобів</w:t>
      </w:r>
      <w:r w:rsidR="00E741CB">
        <w:rPr>
          <w:rFonts w:ascii="Times New Roman" w:hAnsi="Times New Roman"/>
          <w:sz w:val="28"/>
          <w:szCs w:val="28"/>
          <w:lang w:val="uk-UA"/>
        </w:rPr>
        <w:t xml:space="preserve"> згідно додатку </w:t>
      </w:r>
      <w:r w:rsidR="005A67A9" w:rsidRPr="00A62F1F">
        <w:rPr>
          <w:rFonts w:ascii="Times New Roman" w:hAnsi="Times New Roman"/>
          <w:sz w:val="28"/>
          <w:szCs w:val="28"/>
          <w:lang w:val="uk-UA"/>
        </w:rPr>
        <w:t xml:space="preserve"> до Програми</w:t>
      </w:r>
      <w:r w:rsidR="00F75309" w:rsidRPr="00A62F1F">
        <w:rPr>
          <w:rFonts w:ascii="Times New Roman" w:hAnsi="Times New Roman"/>
          <w:sz w:val="28"/>
          <w:szCs w:val="28"/>
          <w:lang w:val="uk-UA"/>
        </w:rPr>
        <w:t xml:space="preserve"> </w:t>
      </w:r>
      <w:r w:rsidR="00B9479E" w:rsidRPr="00A62F1F">
        <w:rPr>
          <w:rFonts w:ascii="Times New Roman" w:hAnsi="Times New Roman"/>
          <w:sz w:val="28"/>
          <w:szCs w:val="28"/>
          <w:lang w:val="uk-UA"/>
        </w:rPr>
        <w:t xml:space="preserve"> за частково або повністю безоплатний відпуск лікарських засобів окремим пільговим категоріям, </w:t>
      </w:r>
      <w:r w:rsidR="005A67A9" w:rsidRPr="00A62F1F">
        <w:rPr>
          <w:rFonts w:ascii="Times New Roman" w:hAnsi="Times New Roman"/>
          <w:sz w:val="28"/>
          <w:szCs w:val="28"/>
          <w:lang w:val="uk-UA"/>
        </w:rPr>
        <w:t>відповід</w:t>
      </w:r>
      <w:r w:rsidR="00B9479E" w:rsidRPr="00A62F1F">
        <w:rPr>
          <w:rFonts w:ascii="Times New Roman" w:hAnsi="Times New Roman"/>
          <w:sz w:val="28"/>
          <w:szCs w:val="28"/>
          <w:lang w:val="uk-UA"/>
        </w:rPr>
        <w:t xml:space="preserve">но </w:t>
      </w:r>
      <w:r w:rsidR="005A67A9" w:rsidRPr="00A62F1F">
        <w:rPr>
          <w:rFonts w:ascii="Times New Roman" w:hAnsi="Times New Roman"/>
          <w:sz w:val="28"/>
          <w:szCs w:val="28"/>
          <w:lang w:val="uk-UA"/>
        </w:rPr>
        <w:t xml:space="preserve">до </w:t>
      </w:r>
      <w:r w:rsidR="00B9479E" w:rsidRPr="00A62F1F">
        <w:rPr>
          <w:rFonts w:ascii="Times New Roman" w:hAnsi="Times New Roman"/>
          <w:sz w:val="28"/>
          <w:szCs w:val="28"/>
          <w:lang w:val="uk-UA"/>
        </w:rPr>
        <w:t>Постанови КМУ від 17 се</w:t>
      </w:r>
      <w:r w:rsidR="00F75309" w:rsidRPr="00A62F1F">
        <w:rPr>
          <w:rFonts w:ascii="Times New Roman" w:hAnsi="Times New Roman"/>
          <w:sz w:val="28"/>
          <w:szCs w:val="28"/>
          <w:lang w:val="uk-UA"/>
        </w:rPr>
        <w:t>рпня 1998 р. №1303</w:t>
      </w:r>
      <w:r w:rsidR="005F76F9" w:rsidRPr="00A62F1F">
        <w:rPr>
          <w:rFonts w:ascii="Times New Roman" w:hAnsi="Times New Roman"/>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B9479E" w:rsidRPr="00A62F1F">
        <w:rPr>
          <w:rFonts w:ascii="Times New Roman" w:hAnsi="Times New Roman"/>
          <w:sz w:val="28"/>
          <w:szCs w:val="28"/>
          <w:lang w:val="uk-UA"/>
        </w:rPr>
        <w:t>,</w:t>
      </w:r>
      <w:r w:rsidR="00591A51" w:rsidRPr="00A62F1F">
        <w:rPr>
          <w:rFonts w:ascii="Times New Roman" w:hAnsi="Times New Roman"/>
          <w:sz w:val="28"/>
          <w:szCs w:val="28"/>
          <w:lang w:val="uk-UA"/>
        </w:rPr>
        <w:t xml:space="preserve"> </w:t>
      </w:r>
      <w:r w:rsidR="00B9479E" w:rsidRPr="00A62F1F">
        <w:rPr>
          <w:rFonts w:ascii="Times New Roman" w:hAnsi="Times New Roman"/>
          <w:sz w:val="28"/>
          <w:szCs w:val="28"/>
          <w:lang w:val="uk-UA"/>
        </w:rPr>
        <w:t xml:space="preserve"> особам з </w:t>
      </w:r>
      <w:proofErr w:type="spellStart"/>
      <w:r w:rsidR="00B9479E" w:rsidRPr="00A62F1F">
        <w:rPr>
          <w:rFonts w:ascii="Times New Roman" w:hAnsi="Times New Roman"/>
          <w:sz w:val="28"/>
          <w:szCs w:val="28"/>
          <w:lang w:val="uk-UA"/>
        </w:rPr>
        <w:t>орфанними</w:t>
      </w:r>
      <w:proofErr w:type="spellEnd"/>
      <w:r w:rsidR="00B9479E" w:rsidRPr="00A62F1F">
        <w:rPr>
          <w:rFonts w:ascii="Times New Roman" w:hAnsi="Times New Roman"/>
          <w:sz w:val="28"/>
          <w:szCs w:val="28"/>
          <w:lang w:val="uk-UA"/>
        </w:rPr>
        <w:t xml:space="preserve"> захворюваннями, відповідно до Закону України </w:t>
      </w:r>
      <w:r w:rsidR="00591A51" w:rsidRPr="00A62F1F">
        <w:rPr>
          <w:rFonts w:ascii="Times New Roman" w:hAnsi="Times New Roman"/>
          <w:sz w:val="28"/>
          <w:szCs w:val="28"/>
          <w:lang w:val="uk-UA"/>
        </w:rPr>
        <w:t xml:space="preserve"> </w:t>
      </w:r>
      <w:r w:rsidR="00B9479E" w:rsidRPr="00A62F1F">
        <w:rPr>
          <w:rFonts w:ascii="Times New Roman" w:hAnsi="Times New Roman"/>
          <w:sz w:val="28"/>
          <w:szCs w:val="28"/>
          <w:lang w:val="uk-UA"/>
        </w:rPr>
        <w:t>"Основи законодавства України про охорону здоров'я"</w:t>
      </w:r>
      <w:r w:rsidR="00395E64" w:rsidRPr="00A62F1F">
        <w:rPr>
          <w:rFonts w:ascii="Times New Roman" w:hAnsi="Times New Roman"/>
          <w:sz w:val="28"/>
          <w:szCs w:val="28"/>
          <w:lang w:val="uk-UA"/>
        </w:rPr>
        <w:t xml:space="preserve"> та відповідно до переліку </w:t>
      </w:r>
      <w:proofErr w:type="spellStart"/>
      <w:r w:rsidR="00395E64" w:rsidRPr="00A62F1F">
        <w:rPr>
          <w:rFonts w:ascii="Times New Roman" w:hAnsi="Times New Roman"/>
          <w:sz w:val="28"/>
          <w:szCs w:val="28"/>
          <w:lang w:val="uk-UA"/>
        </w:rPr>
        <w:t>орфанних</w:t>
      </w:r>
      <w:proofErr w:type="spellEnd"/>
      <w:r w:rsidR="00395E64" w:rsidRPr="00A62F1F">
        <w:rPr>
          <w:rFonts w:ascii="Times New Roman" w:hAnsi="Times New Roman"/>
          <w:sz w:val="28"/>
          <w:szCs w:val="28"/>
          <w:lang w:val="uk-UA"/>
        </w:rPr>
        <w:t xml:space="preserve"> захворювань, </w:t>
      </w:r>
      <w:r w:rsidR="007868E0" w:rsidRPr="00A62F1F">
        <w:rPr>
          <w:rFonts w:ascii="Times New Roman" w:hAnsi="Times New Roman"/>
          <w:sz w:val="28"/>
          <w:szCs w:val="28"/>
          <w:lang w:val="uk-UA"/>
        </w:rPr>
        <w:t xml:space="preserve">затвердженого </w:t>
      </w:r>
      <w:r w:rsidR="00395E64" w:rsidRPr="00A62F1F">
        <w:rPr>
          <w:rFonts w:ascii="Times New Roman" w:hAnsi="Times New Roman"/>
          <w:sz w:val="28"/>
          <w:szCs w:val="28"/>
          <w:lang w:val="uk-UA"/>
        </w:rPr>
        <w:t xml:space="preserve">наказом МОЗ України </w:t>
      </w:r>
      <w:r w:rsidR="00EE192D" w:rsidRPr="00A62F1F">
        <w:rPr>
          <w:rFonts w:ascii="Times New Roman" w:hAnsi="Times New Roman"/>
          <w:sz w:val="28"/>
          <w:szCs w:val="28"/>
          <w:lang w:val="uk-UA"/>
        </w:rPr>
        <w:t xml:space="preserve">від 30.12.2015 року  </w:t>
      </w:r>
      <w:r w:rsidR="00395E64" w:rsidRPr="00A62F1F">
        <w:rPr>
          <w:rFonts w:ascii="Times New Roman" w:hAnsi="Times New Roman"/>
          <w:sz w:val="28"/>
          <w:szCs w:val="28"/>
          <w:lang w:val="uk-UA"/>
        </w:rPr>
        <w:t xml:space="preserve">№919 </w:t>
      </w:r>
      <w:r w:rsidR="005F76F9" w:rsidRPr="00A62F1F">
        <w:rPr>
          <w:rFonts w:ascii="Times New Roman" w:hAnsi="Times New Roman"/>
          <w:sz w:val="28"/>
          <w:szCs w:val="28"/>
          <w:lang w:val="uk-UA"/>
        </w:rPr>
        <w:t>«Про внесення змін до Переліку рідкісних (</w:t>
      </w:r>
      <w:proofErr w:type="spellStart"/>
      <w:r w:rsidR="005F76F9" w:rsidRPr="00A62F1F">
        <w:rPr>
          <w:rFonts w:ascii="Times New Roman" w:hAnsi="Times New Roman"/>
          <w:sz w:val="28"/>
          <w:szCs w:val="28"/>
          <w:lang w:val="uk-UA"/>
        </w:rPr>
        <w:t>орфанних</w:t>
      </w:r>
      <w:proofErr w:type="spellEnd"/>
      <w:r w:rsidR="005F76F9" w:rsidRPr="00A62F1F">
        <w:rPr>
          <w:rFonts w:ascii="Times New Roman" w:hAnsi="Times New Roman"/>
          <w:sz w:val="28"/>
          <w:szCs w:val="28"/>
          <w:lang w:val="uk-UA"/>
        </w:rPr>
        <w:t xml:space="preserve">) захворювань, що призводять до скорочення тривалості життя хворих або їх </w:t>
      </w:r>
      <w:proofErr w:type="spellStart"/>
      <w:r w:rsidR="005F76F9" w:rsidRPr="00A62F1F">
        <w:rPr>
          <w:rFonts w:ascii="Times New Roman" w:hAnsi="Times New Roman"/>
          <w:sz w:val="28"/>
          <w:szCs w:val="28"/>
          <w:lang w:val="uk-UA"/>
        </w:rPr>
        <w:t>інвалідизації</w:t>
      </w:r>
      <w:proofErr w:type="spellEnd"/>
      <w:r w:rsidR="005F76F9" w:rsidRPr="00A62F1F">
        <w:rPr>
          <w:rFonts w:ascii="Times New Roman" w:hAnsi="Times New Roman"/>
          <w:sz w:val="28"/>
          <w:szCs w:val="28"/>
          <w:lang w:val="uk-UA"/>
        </w:rPr>
        <w:t xml:space="preserve"> </w:t>
      </w:r>
      <w:r w:rsidR="00EE192D" w:rsidRPr="00A62F1F">
        <w:rPr>
          <w:rFonts w:ascii="Times New Roman" w:hAnsi="Times New Roman"/>
          <w:sz w:val="28"/>
          <w:szCs w:val="28"/>
          <w:lang w:val="uk-UA"/>
        </w:rPr>
        <w:t>та для яких існують визнані методи лікування»</w:t>
      </w:r>
      <w:r w:rsidR="000F2FD9" w:rsidRPr="00A62F1F">
        <w:rPr>
          <w:rFonts w:ascii="Times New Roman" w:hAnsi="Times New Roman"/>
          <w:sz w:val="28"/>
          <w:szCs w:val="28"/>
          <w:lang w:val="uk-UA"/>
        </w:rPr>
        <w:t>.</w:t>
      </w:r>
      <w:r w:rsidR="00B1461F" w:rsidRPr="00A62F1F">
        <w:rPr>
          <w:rFonts w:ascii="Times New Roman" w:hAnsi="Times New Roman"/>
          <w:sz w:val="28"/>
          <w:szCs w:val="28"/>
          <w:lang w:val="uk-UA"/>
        </w:rPr>
        <w:t xml:space="preserve"> Проводити забезпечення лікарськими засобами,</w:t>
      </w:r>
      <w:r w:rsidR="000532D4" w:rsidRPr="00A62F1F">
        <w:rPr>
          <w:rFonts w:ascii="Times New Roman" w:hAnsi="Times New Roman"/>
          <w:color w:val="000000"/>
          <w:sz w:val="28"/>
          <w:szCs w:val="28"/>
          <w:shd w:val="clear" w:color="auto" w:fill="FFFFFF"/>
          <w:lang w:val="uk-UA"/>
        </w:rPr>
        <w:t xml:space="preserve"> які зареєстровані в Україні в установленому порядку та включені до галузевих стандартів у сфері охорони здоров’я, крім лікарських засобів, що включені до переліку міжнародних непатентованих назв лікарських засобів,</w:t>
      </w:r>
      <w:r>
        <w:rPr>
          <w:rFonts w:ascii="Times New Roman" w:hAnsi="Times New Roman"/>
          <w:color w:val="000000"/>
          <w:sz w:val="28"/>
          <w:szCs w:val="28"/>
          <w:shd w:val="clear" w:color="auto" w:fill="FFFFFF"/>
          <w:lang w:val="uk-UA"/>
        </w:rPr>
        <w:t xml:space="preserve"> що входять</w:t>
      </w:r>
      <w:r w:rsidR="000532D4" w:rsidRPr="00A62F1F">
        <w:rPr>
          <w:rFonts w:ascii="Times New Roman" w:hAnsi="Times New Roman"/>
          <w:color w:val="000000"/>
          <w:sz w:val="28"/>
          <w:szCs w:val="28"/>
          <w:shd w:val="clear" w:color="auto" w:fill="FFFFFF"/>
          <w:lang w:val="uk-UA"/>
        </w:rPr>
        <w:t xml:space="preserve"> до Реєстру лікарських засобів, вартість яких підлягає відшкодуванню, що затверджується Міністерством охорони здоров’я.</w:t>
      </w:r>
    </w:p>
    <w:p w:rsidR="00B9479E" w:rsidRPr="00A62F1F" w:rsidRDefault="00B9479E"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ab/>
      </w:r>
      <w:r w:rsidR="0057503C">
        <w:rPr>
          <w:rFonts w:ascii="Times New Roman" w:hAnsi="Times New Roman"/>
          <w:sz w:val="28"/>
          <w:szCs w:val="28"/>
          <w:lang w:val="uk-UA"/>
        </w:rPr>
        <w:t xml:space="preserve">4.1.2. </w:t>
      </w:r>
      <w:r w:rsidRPr="00A62F1F">
        <w:rPr>
          <w:rFonts w:ascii="Times New Roman" w:hAnsi="Times New Roman"/>
          <w:sz w:val="28"/>
          <w:szCs w:val="28"/>
          <w:lang w:val="uk-UA"/>
        </w:rPr>
        <w:t>Здійснювати ві</w:t>
      </w:r>
      <w:r w:rsidR="0089408D" w:rsidRPr="00A62F1F">
        <w:rPr>
          <w:rFonts w:ascii="Times New Roman" w:hAnsi="Times New Roman"/>
          <w:sz w:val="28"/>
          <w:szCs w:val="28"/>
          <w:lang w:val="uk-UA"/>
        </w:rPr>
        <w:t xml:space="preserve">дшкодування аптекам за відпуск медичних виробів </w:t>
      </w:r>
      <w:r w:rsidRPr="00A62F1F">
        <w:rPr>
          <w:rFonts w:ascii="Times New Roman" w:hAnsi="Times New Roman"/>
          <w:sz w:val="28"/>
          <w:szCs w:val="28"/>
          <w:lang w:val="uk-UA"/>
        </w:rPr>
        <w:t>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 МОЗ</w:t>
      </w:r>
      <w:r w:rsidR="00E573C7" w:rsidRPr="00A62F1F">
        <w:rPr>
          <w:rFonts w:ascii="Times New Roman" w:hAnsi="Times New Roman"/>
          <w:sz w:val="28"/>
          <w:szCs w:val="28"/>
          <w:lang w:val="uk-UA"/>
        </w:rPr>
        <w:t xml:space="preserve"> України</w:t>
      </w:r>
      <w:r w:rsidRPr="00A62F1F">
        <w:rPr>
          <w:rFonts w:ascii="Times New Roman" w:hAnsi="Times New Roman"/>
          <w:sz w:val="28"/>
          <w:szCs w:val="28"/>
          <w:lang w:val="uk-UA"/>
        </w:rPr>
        <w:t xml:space="preserve"> від 12.02.2013 року №109</w:t>
      </w:r>
      <w:r w:rsidR="002E2145" w:rsidRPr="00A62F1F">
        <w:rPr>
          <w:rFonts w:ascii="Times New Roman" w:hAnsi="Times New Roman"/>
          <w:sz w:val="28"/>
          <w:szCs w:val="28"/>
          <w:lang w:val="uk-UA"/>
        </w:rPr>
        <w:t xml:space="preserve"> «Про затвердження форм первинної облікової документації та звітності з питань </w:t>
      </w:r>
      <w:r w:rsidR="001535AD" w:rsidRPr="00A62F1F">
        <w:rPr>
          <w:rFonts w:ascii="Times New Roman" w:hAnsi="Times New Roman"/>
          <w:sz w:val="28"/>
          <w:szCs w:val="28"/>
          <w:lang w:val="uk-UA"/>
        </w:rPr>
        <w:t>забезпечення інвалідів і дітей-інвалідів технічними та іншими засобами та Інструкцій щодо їх заповнення»</w:t>
      </w:r>
      <w:r w:rsidRPr="00A62F1F">
        <w:rPr>
          <w:rFonts w:ascii="Times New Roman" w:hAnsi="Times New Roman"/>
          <w:sz w:val="28"/>
          <w:szCs w:val="28"/>
          <w:lang w:val="uk-UA"/>
        </w:rPr>
        <w:t xml:space="preserve">, а також </w:t>
      </w:r>
      <w:r w:rsidR="005D7456" w:rsidRPr="00A62F1F">
        <w:rPr>
          <w:rFonts w:ascii="Times New Roman" w:hAnsi="Times New Roman"/>
          <w:sz w:val="28"/>
          <w:szCs w:val="28"/>
          <w:lang w:val="uk-UA"/>
        </w:rPr>
        <w:t xml:space="preserve">при наданні особою  </w:t>
      </w:r>
      <w:r w:rsidRPr="00A62F1F">
        <w:rPr>
          <w:rFonts w:ascii="Times New Roman" w:hAnsi="Times New Roman"/>
          <w:sz w:val="28"/>
          <w:szCs w:val="28"/>
          <w:lang w:val="uk-UA"/>
        </w:rPr>
        <w:t xml:space="preserve">копії посвідчення </w:t>
      </w:r>
      <w:r w:rsidR="0057503C">
        <w:rPr>
          <w:rFonts w:ascii="Times New Roman" w:hAnsi="Times New Roman"/>
          <w:sz w:val="28"/>
          <w:szCs w:val="28"/>
          <w:lang w:val="uk-UA"/>
        </w:rPr>
        <w:t>особи з  інвалідністю</w:t>
      </w:r>
      <w:r w:rsidRPr="00A62F1F">
        <w:rPr>
          <w:rFonts w:ascii="Times New Roman" w:hAnsi="Times New Roman"/>
          <w:sz w:val="28"/>
          <w:szCs w:val="28"/>
          <w:lang w:val="uk-UA"/>
        </w:rPr>
        <w:t>.</w:t>
      </w:r>
    </w:p>
    <w:p w:rsidR="00B9479E" w:rsidRPr="00A62F1F" w:rsidRDefault="009A6240"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lastRenderedPageBreak/>
        <w:t xml:space="preserve">      </w:t>
      </w:r>
      <w:r w:rsidR="000F2FD9" w:rsidRPr="00A62F1F">
        <w:rPr>
          <w:rFonts w:ascii="Times New Roman" w:hAnsi="Times New Roman"/>
          <w:sz w:val="28"/>
          <w:szCs w:val="28"/>
          <w:lang w:val="uk-UA"/>
        </w:rPr>
        <w:t>Рецепт на лікарські засоби</w:t>
      </w:r>
      <w:r w:rsidR="0094561D" w:rsidRPr="00A62F1F">
        <w:rPr>
          <w:rFonts w:ascii="Times New Roman" w:hAnsi="Times New Roman"/>
          <w:sz w:val="28"/>
          <w:szCs w:val="28"/>
          <w:lang w:val="uk-UA"/>
        </w:rPr>
        <w:t>, для потреби лікування на поточний місяць,</w:t>
      </w:r>
      <w:r w:rsidR="000F2FD9" w:rsidRPr="00A62F1F">
        <w:rPr>
          <w:rFonts w:ascii="Times New Roman" w:hAnsi="Times New Roman"/>
          <w:sz w:val="28"/>
          <w:szCs w:val="28"/>
          <w:lang w:val="uk-UA"/>
        </w:rPr>
        <w:t xml:space="preserve"> із відшкодуванням повної або часткової вартості можуть  отримати у лікаря </w:t>
      </w:r>
      <w:r w:rsidR="00EE192D" w:rsidRPr="00A62F1F">
        <w:rPr>
          <w:rFonts w:ascii="Times New Roman" w:hAnsi="Times New Roman"/>
          <w:sz w:val="28"/>
          <w:szCs w:val="28"/>
          <w:lang w:val="uk-UA"/>
        </w:rPr>
        <w:t xml:space="preserve">Комунального некомерційного підприємства </w:t>
      </w:r>
      <w:r w:rsidR="00FB1FE2" w:rsidRPr="00A62F1F">
        <w:rPr>
          <w:rFonts w:ascii="Times New Roman" w:hAnsi="Times New Roman"/>
          <w:sz w:val="28"/>
          <w:szCs w:val="28"/>
          <w:lang w:val="uk-UA"/>
        </w:rPr>
        <w:t>Броварської міської ради «Броварський міський центр первинної медико-санітарної допомоги» (далі -</w:t>
      </w:r>
      <w:r w:rsidR="000F2FD9" w:rsidRPr="00A62F1F">
        <w:rPr>
          <w:rFonts w:ascii="Times New Roman" w:hAnsi="Times New Roman"/>
          <w:sz w:val="28"/>
          <w:szCs w:val="28"/>
          <w:lang w:val="uk-UA"/>
        </w:rPr>
        <w:t xml:space="preserve"> КНП </w:t>
      </w:r>
      <w:proofErr w:type="spellStart"/>
      <w:r w:rsidR="000F2FD9" w:rsidRPr="00A62F1F">
        <w:rPr>
          <w:rFonts w:ascii="Times New Roman" w:hAnsi="Times New Roman"/>
          <w:sz w:val="28"/>
          <w:szCs w:val="28"/>
          <w:lang w:val="uk-UA"/>
        </w:rPr>
        <w:t>БМР</w:t>
      </w:r>
      <w:proofErr w:type="spellEnd"/>
      <w:r w:rsidR="000F2FD9" w:rsidRPr="00A62F1F">
        <w:rPr>
          <w:rFonts w:ascii="Times New Roman" w:hAnsi="Times New Roman"/>
          <w:sz w:val="28"/>
          <w:szCs w:val="28"/>
          <w:lang w:val="uk-UA"/>
        </w:rPr>
        <w:t xml:space="preserve"> </w:t>
      </w:r>
      <w:proofErr w:type="spellStart"/>
      <w:r w:rsidR="000F2FD9" w:rsidRPr="00A62F1F">
        <w:rPr>
          <w:rFonts w:ascii="Times New Roman" w:hAnsi="Times New Roman"/>
          <w:sz w:val="28"/>
          <w:szCs w:val="28"/>
          <w:lang w:val="uk-UA"/>
        </w:rPr>
        <w:t>БМЦ</w:t>
      </w:r>
      <w:proofErr w:type="spellEnd"/>
      <w:r w:rsidR="007F12B4" w:rsidRPr="00A62F1F">
        <w:rPr>
          <w:rFonts w:ascii="Times New Roman" w:hAnsi="Times New Roman"/>
          <w:sz w:val="28"/>
          <w:szCs w:val="28"/>
          <w:lang w:val="uk-UA"/>
        </w:rPr>
        <w:t xml:space="preserve"> </w:t>
      </w:r>
      <w:r w:rsidR="000F2FD9" w:rsidRPr="00A62F1F">
        <w:rPr>
          <w:rFonts w:ascii="Times New Roman" w:hAnsi="Times New Roman"/>
          <w:sz w:val="28"/>
          <w:szCs w:val="28"/>
          <w:lang w:val="uk-UA"/>
        </w:rPr>
        <w:t>ПМСД</w:t>
      </w:r>
      <w:r w:rsidR="00FB1FE2" w:rsidRPr="00A62F1F">
        <w:rPr>
          <w:rFonts w:ascii="Times New Roman" w:hAnsi="Times New Roman"/>
          <w:sz w:val="28"/>
          <w:szCs w:val="28"/>
          <w:lang w:val="uk-UA"/>
        </w:rPr>
        <w:t>)</w:t>
      </w:r>
      <w:r w:rsidR="000F2FD9" w:rsidRPr="00A62F1F">
        <w:rPr>
          <w:rFonts w:ascii="Times New Roman" w:hAnsi="Times New Roman"/>
          <w:sz w:val="28"/>
          <w:szCs w:val="28"/>
          <w:lang w:val="uk-UA"/>
        </w:rPr>
        <w:t xml:space="preserve"> лише пацієнти, що зареєстровані в м. Бровари та ук</w:t>
      </w:r>
      <w:r w:rsidR="001940E5" w:rsidRPr="00A62F1F">
        <w:rPr>
          <w:rFonts w:ascii="Times New Roman" w:hAnsi="Times New Roman"/>
          <w:sz w:val="28"/>
          <w:szCs w:val="28"/>
          <w:lang w:val="uk-UA"/>
        </w:rPr>
        <w:t>лали декларацію про вибір лікаря</w:t>
      </w:r>
      <w:r w:rsidR="0094561D" w:rsidRPr="00A62F1F">
        <w:rPr>
          <w:rFonts w:ascii="Times New Roman" w:hAnsi="Times New Roman"/>
          <w:sz w:val="28"/>
          <w:szCs w:val="28"/>
          <w:lang w:val="uk-UA"/>
        </w:rPr>
        <w:t>.</w:t>
      </w:r>
    </w:p>
    <w:p w:rsidR="000532D4" w:rsidRPr="00A62F1F" w:rsidRDefault="000532D4" w:rsidP="00FA7FD6">
      <w:pPr>
        <w:spacing w:line="240" w:lineRule="auto"/>
        <w:jc w:val="center"/>
        <w:rPr>
          <w:rFonts w:ascii="Times New Roman" w:hAnsi="Times New Roman"/>
          <w:b/>
          <w:sz w:val="28"/>
          <w:szCs w:val="28"/>
          <w:lang w:val="uk-UA"/>
        </w:rPr>
      </w:pPr>
    </w:p>
    <w:p w:rsidR="00B9479E" w:rsidRPr="00A62F1F" w:rsidRDefault="00B9479E" w:rsidP="00FA7FD6">
      <w:pPr>
        <w:spacing w:line="240" w:lineRule="auto"/>
        <w:jc w:val="center"/>
        <w:rPr>
          <w:rFonts w:ascii="Times New Roman" w:hAnsi="Times New Roman"/>
          <w:b/>
          <w:sz w:val="28"/>
          <w:szCs w:val="28"/>
          <w:lang w:val="uk-UA"/>
        </w:rPr>
      </w:pPr>
      <w:r w:rsidRPr="00A62F1F">
        <w:rPr>
          <w:rFonts w:ascii="Times New Roman" w:hAnsi="Times New Roman"/>
          <w:b/>
          <w:sz w:val="28"/>
          <w:szCs w:val="28"/>
          <w:lang w:val="uk-UA"/>
        </w:rPr>
        <w:t>5. Фінансове забезпечення Програми</w:t>
      </w:r>
    </w:p>
    <w:p w:rsidR="00B9479E" w:rsidRPr="00A62F1F" w:rsidRDefault="00B9479E"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ab/>
        <w:t>Фінансування Програми передбачається здійснювати за р</w:t>
      </w:r>
      <w:r w:rsidR="00FB1FE2" w:rsidRPr="00A62F1F">
        <w:rPr>
          <w:rFonts w:ascii="Times New Roman" w:hAnsi="Times New Roman"/>
          <w:sz w:val="28"/>
          <w:szCs w:val="28"/>
          <w:lang w:val="uk-UA"/>
        </w:rPr>
        <w:t>ахунок коштів місцевого бюджету</w:t>
      </w:r>
      <w:r w:rsidRPr="00A62F1F">
        <w:rPr>
          <w:rFonts w:ascii="Times New Roman" w:hAnsi="Times New Roman"/>
          <w:sz w:val="28"/>
          <w:szCs w:val="28"/>
          <w:lang w:val="uk-UA"/>
        </w:rPr>
        <w:t xml:space="preserve"> </w:t>
      </w:r>
      <w:r w:rsidR="00FB1FE2" w:rsidRPr="00A62F1F">
        <w:rPr>
          <w:rFonts w:ascii="Times New Roman" w:hAnsi="Times New Roman"/>
          <w:sz w:val="28"/>
          <w:szCs w:val="28"/>
          <w:lang w:val="uk-UA"/>
        </w:rPr>
        <w:t xml:space="preserve">та </w:t>
      </w:r>
      <w:r w:rsidRPr="00A62F1F">
        <w:rPr>
          <w:rFonts w:ascii="Times New Roman" w:hAnsi="Times New Roman"/>
          <w:sz w:val="28"/>
          <w:szCs w:val="28"/>
          <w:lang w:val="uk-UA"/>
        </w:rPr>
        <w:t>інших джерел фінансування, не заборонених чинним законодавством.</w:t>
      </w:r>
    </w:p>
    <w:p w:rsidR="00B9479E" w:rsidRPr="00A62F1F" w:rsidRDefault="00B9479E"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ab/>
        <w:t xml:space="preserve">Обсяг фінансування заходів Програми за рахунок коштів місцевого бюджету затверджується </w:t>
      </w:r>
      <w:r w:rsidR="00FB1FE2" w:rsidRPr="00A62F1F">
        <w:rPr>
          <w:rFonts w:ascii="Times New Roman" w:hAnsi="Times New Roman"/>
          <w:sz w:val="28"/>
          <w:szCs w:val="28"/>
          <w:lang w:val="uk-UA"/>
        </w:rPr>
        <w:t>Броварською м</w:t>
      </w:r>
      <w:r w:rsidRPr="00A62F1F">
        <w:rPr>
          <w:rFonts w:ascii="Times New Roman" w:hAnsi="Times New Roman"/>
          <w:sz w:val="28"/>
          <w:szCs w:val="28"/>
          <w:lang w:val="uk-UA"/>
        </w:rPr>
        <w:t>іською радою</w:t>
      </w:r>
      <w:r w:rsidR="0057503C">
        <w:rPr>
          <w:rFonts w:ascii="Times New Roman" w:hAnsi="Times New Roman"/>
          <w:sz w:val="28"/>
          <w:szCs w:val="28"/>
          <w:lang w:val="uk-UA"/>
        </w:rPr>
        <w:t xml:space="preserve"> Київської області</w:t>
      </w:r>
      <w:r w:rsidRPr="00A62F1F">
        <w:rPr>
          <w:rFonts w:ascii="Times New Roman" w:hAnsi="Times New Roman"/>
          <w:sz w:val="28"/>
          <w:szCs w:val="28"/>
          <w:lang w:val="uk-UA"/>
        </w:rPr>
        <w:t xml:space="preserve"> в складі ви</w:t>
      </w:r>
      <w:r w:rsidR="0096698A" w:rsidRPr="00A62F1F">
        <w:rPr>
          <w:rFonts w:ascii="Times New Roman" w:hAnsi="Times New Roman"/>
          <w:sz w:val="28"/>
          <w:szCs w:val="28"/>
          <w:lang w:val="uk-UA"/>
        </w:rPr>
        <w:t>датків місцевого бюджету на 2020</w:t>
      </w:r>
      <w:r w:rsidRPr="00A62F1F">
        <w:rPr>
          <w:rFonts w:ascii="Times New Roman" w:hAnsi="Times New Roman"/>
          <w:sz w:val="28"/>
          <w:szCs w:val="28"/>
          <w:lang w:val="uk-UA"/>
        </w:rPr>
        <w:t xml:space="preserve"> р</w:t>
      </w:r>
      <w:r w:rsidR="007F12B4" w:rsidRPr="00A62F1F">
        <w:rPr>
          <w:rFonts w:ascii="Times New Roman" w:hAnsi="Times New Roman"/>
          <w:sz w:val="28"/>
          <w:szCs w:val="28"/>
          <w:lang w:val="uk-UA"/>
        </w:rPr>
        <w:t>ік</w:t>
      </w:r>
      <w:r w:rsidRPr="00A62F1F">
        <w:rPr>
          <w:rFonts w:ascii="Times New Roman" w:hAnsi="Times New Roman"/>
          <w:sz w:val="28"/>
          <w:szCs w:val="28"/>
          <w:lang w:val="uk-UA"/>
        </w:rPr>
        <w:t>.</w:t>
      </w:r>
    </w:p>
    <w:p w:rsidR="00B9479E" w:rsidRPr="00A62F1F" w:rsidRDefault="00B9479E" w:rsidP="00FA7FD6">
      <w:pPr>
        <w:spacing w:line="240" w:lineRule="auto"/>
        <w:jc w:val="both"/>
        <w:rPr>
          <w:rFonts w:ascii="Times New Roman" w:hAnsi="Times New Roman"/>
          <w:sz w:val="28"/>
          <w:szCs w:val="28"/>
          <w:lang w:val="uk-UA"/>
        </w:rPr>
      </w:pPr>
      <w:r w:rsidRPr="00A62F1F">
        <w:rPr>
          <w:rFonts w:ascii="Times New Roman" w:hAnsi="Times New Roman"/>
          <w:sz w:val="28"/>
          <w:szCs w:val="28"/>
          <w:lang w:val="uk-UA"/>
        </w:rPr>
        <w:tab/>
        <w:t xml:space="preserve">Орієнтовний </w:t>
      </w:r>
      <w:r w:rsidR="000F2FD9" w:rsidRPr="00A62F1F">
        <w:rPr>
          <w:rFonts w:ascii="Times New Roman" w:hAnsi="Times New Roman"/>
          <w:sz w:val="28"/>
          <w:szCs w:val="28"/>
          <w:lang w:val="uk-UA"/>
        </w:rPr>
        <w:t xml:space="preserve"> обсяг</w:t>
      </w:r>
      <w:r w:rsidRPr="00A62F1F">
        <w:rPr>
          <w:rFonts w:ascii="Times New Roman" w:hAnsi="Times New Roman"/>
          <w:sz w:val="28"/>
          <w:szCs w:val="28"/>
          <w:lang w:val="uk-UA"/>
        </w:rPr>
        <w:t xml:space="preserve"> потреби на фінансування</w:t>
      </w:r>
      <w:r w:rsidR="00B8540D" w:rsidRPr="00A62F1F">
        <w:rPr>
          <w:rFonts w:ascii="Times New Roman" w:hAnsi="Times New Roman"/>
          <w:sz w:val="28"/>
          <w:szCs w:val="28"/>
          <w:lang w:val="uk-UA"/>
        </w:rPr>
        <w:t xml:space="preserve"> </w:t>
      </w:r>
      <w:r w:rsidRPr="00A62F1F">
        <w:rPr>
          <w:rFonts w:ascii="Times New Roman" w:hAnsi="Times New Roman"/>
          <w:sz w:val="28"/>
          <w:szCs w:val="28"/>
          <w:lang w:val="uk-UA"/>
        </w:rPr>
        <w:t xml:space="preserve"> даної </w:t>
      </w:r>
      <w:r w:rsidR="00150AA2" w:rsidRPr="00A62F1F">
        <w:rPr>
          <w:rFonts w:ascii="Times New Roman" w:hAnsi="Times New Roman"/>
          <w:sz w:val="28"/>
          <w:szCs w:val="28"/>
          <w:lang w:val="uk-UA"/>
        </w:rPr>
        <w:t xml:space="preserve"> </w:t>
      </w:r>
      <w:r w:rsidRPr="00A62F1F">
        <w:rPr>
          <w:rFonts w:ascii="Times New Roman" w:hAnsi="Times New Roman"/>
          <w:sz w:val="28"/>
          <w:szCs w:val="28"/>
          <w:lang w:val="uk-UA"/>
        </w:rPr>
        <w:t>П</w:t>
      </w:r>
      <w:r w:rsidR="0089408D" w:rsidRPr="00A62F1F">
        <w:rPr>
          <w:rFonts w:ascii="Times New Roman" w:hAnsi="Times New Roman"/>
          <w:sz w:val="28"/>
          <w:szCs w:val="28"/>
          <w:lang w:val="uk-UA"/>
        </w:rPr>
        <w:t xml:space="preserve">рограми </w:t>
      </w:r>
      <w:r w:rsidR="00B048DE" w:rsidRPr="00A62F1F">
        <w:rPr>
          <w:rFonts w:ascii="Times New Roman" w:hAnsi="Times New Roman"/>
          <w:sz w:val="28"/>
          <w:szCs w:val="28"/>
          <w:lang w:val="uk-UA"/>
        </w:rPr>
        <w:t>наведено в таблицях 1,2,3 і</w:t>
      </w:r>
      <w:r w:rsidR="000F2FD9" w:rsidRPr="00A62F1F">
        <w:rPr>
          <w:rFonts w:ascii="Times New Roman" w:hAnsi="Times New Roman"/>
          <w:sz w:val="28"/>
          <w:szCs w:val="28"/>
          <w:lang w:val="uk-UA"/>
        </w:rPr>
        <w:t xml:space="preserve"> складає </w:t>
      </w:r>
      <w:r w:rsidR="004B1D51" w:rsidRPr="00A62F1F">
        <w:rPr>
          <w:rFonts w:ascii="Times New Roman" w:hAnsi="Times New Roman"/>
          <w:sz w:val="28"/>
          <w:szCs w:val="28"/>
          <w:lang w:val="uk-UA"/>
        </w:rPr>
        <w:t xml:space="preserve"> </w:t>
      </w:r>
      <w:r w:rsidR="00E905E8">
        <w:rPr>
          <w:rFonts w:ascii="Times New Roman" w:hAnsi="Times New Roman"/>
          <w:sz w:val="28"/>
          <w:szCs w:val="28"/>
          <w:lang w:val="uk-UA"/>
        </w:rPr>
        <w:t>1</w:t>
      </w:r>
      <w:r w:rsidR="00FD1102">
        <w:rPr>
          <w:rFonts w:ascii="Times New Roman" w:hAnsi="Times New Roman"/>
          <w:sz w:val="28"/>
          <w:szCs w:val="28"/>
          <w:lang w:val="uk-UA"/>
        </w:rPr>
        <w:t>0</w:t>
      </w:r>
      <w:r w:rsidR="00E905E8">
        <w:rPr>
          <w:rFonts w:ascii="Times New Roman" w:hAnsi="Times New Roman"/>
          <w:sz w:val="28"/>
          <w:szCs w:val="28"/>
          <w:lang w:val="uk-UA"/>
        </w:rPr>
        <w:t>000000</w:t>
      </w:r>
      <w:r w:rsidR="00150AA2" w:rsidRPr="00A62F1F">
        <w:rPr>
          <w:rFonts w:ascii="Times New Roman" w:hAnsi="Times New Roman"/>
          <w:sz w:val="28"/>
          <w:szCs w:val="28"/>
          <w:lang w:val="uk-UA"/>
        </w:rPr>
        <w:t xml:space="preserve"> грн</w:t>
      </w:r>
      <w:r w:rsidR="007D5197" w:rsidRPr="00A62F1F">
        <w:rPr>
          <w:rFonts w:ascii="Times New Roman" w:hAnsi="Times New Roman"/>
          <w:sz w:val="28"/>
          <w:szCs w:val="28"/>
          <w:lang w:val="uk-UA"/>
        </w:rPr>
        <w:t>.</w:t>
      </w:r>
      <w:r w:rsidR="0057503C">
        <w:rPr>
          <w:rFonts w:ascii="Times New Roman" w:hAnsi="Times New Roman"/>
          <w:sz w:val="28"/>
          <w:szCs w:val="28"/>
          <w:lang w:val="uk-UA"/>
        </w:rPr>
        <w:t>, зокрема:</w:t>
      </w:r>
    </w:p>
    <w:p w:rsidR="00B048DE" w:rsidRPr="00A62F1F" w:rsidRDefault="0057503C" w:rsidP="00FA7FD6">
      <w:pPr>
        <w:pStyle w:val="a5"/>
        <w:numPr>
          <w:ilvl w:val="0"/>
          <w:numId w:val="2"/>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згідно Постанови </w:t>
      </w:r>
      <w:r w:rsidR="005B2D78" w:rsidRPr="00A62F1F">
        <w:rPr>
          <w:rFonts w:ascii="Times New Roman" w:hAnsi="Times New Roman"/>
          <w:sz w:val="28"/>
          <w:szCs w:val="28"/>
          <w:lang w:val="uk-UA"/>
        </w:rPr>
        <w:t>К</w:t>
      </w:r>
      <w:r>
        <w:rPr>
          <w:rFonts w:ascii="Times New Roman" w:hAnsi="Times New Roman"/>
          <w:sz w:val="28"/>
          <w:szCs w:val="28"/>
          <w:lang w:val="uk-UA"/>
        </w:rPr>
        <w:t xml:space="preserve">абінету </w:t>
      </w:r>
      <w:r w:rsidR="005B2D78" w:rsidRPr="00A62F1F">
        <w:rPr>
          <w:rFonts w:ascii="Times New Roman" w:hAnsi="Times New Roman"/>
          <w:sz w:val="28"/>
          <w:szCs w:val="28"/>
          <w:lang w:val="uk-UA"/>
        </w:rPr>
        <w:t>М</w:t>
      </w:r>
      <w:r>
        <w:rPr>
          <w:rFonts w:ascii="Times New Roman" w:hAnsi="Times New Roman"/>
          <w:sz w:val="28"/>
          <w:szCs w:val="28"/>
          <w:lang w:val="uk-UA"/>
        </w:rPr>
        <w:t xml:space="preserve">іністрів </w:t>
      </w:r>
      <w:r w:rsidR="005B2D78" w:rsidRPr="00A62F1F">
        <w:rPr>
          <w:rFonts w:ascii="Times New Roman" w:hAnsi="Times New Roman"/>
          <w:sz w:val="28"/>
          <w:szCs w:val="28"/>
          <w:lang w:val="uk-UA"/>
        </w:rPr>
        <w:t>У</w:t>
      </w:r>
      <w:r>
        <w:rPr>
          <w:rFonts w:ascii="Times New Roman" w:hAnsi="Times New Roman"/>
          <w:sz w:val="28"/>
          <w:szCs w:val="28"/>
          <w:lang w:val="uk-UA"/>
        </w:rPr>
        <w:t>країни</w:t>
      </w:r>
      <w:r w:rsidR="005B2D78" w:rsidRPr="00A62F1F">
        <w:rPr>
          <w:rFonts w:ascii="Times New Roman" w:hAnsi="Times New Roman"/>
          <w:sz w:val="28"/>
          <w:szCs w:val="28"/>
          <w:lang w:val="uk-UA"/>
        </w:rPr>
        <w:t xml:space="preserve"> від 17.08.1998 року </w:t>
      </w:r>
      <w:r w:rsidR="00B048DE" w:rsidRPr="00A62F1F">
        <w:rPr>
          <w:rFonts w:ascii="Times New Roman" w:hAnsi="Times New Roman"/>
          <w:sz w:val="28"/>
          <w:szCs w:val="28"/>
          <w:lang w:val="uk-UA"/>
        </w:rPr>
        <w:t>№</w:t>
      </w:r>
      <w:r w:rsidR="006F7F05" w:rsidRPr="00A62F1F">
        <w:rPr>
          <w:rFonts w:ascii="Times New Roman" w:hAnsi="Times New Roman"/>
          <w:sz w:val="28"/>
          <w:szCs w:val="28"/>
          <w:lang w:val="uk-UA"/>
        </w:rPr>
        <w:t>1303</w:t>
      </w:r>
      <w:r w:rsidR="005B2D78" w:rsidRPr="00A62F1F">
        <w:rPr>
          <w:rFonts w:ascii="Times New Roman" w:hAnsi="Times New Roman"/>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B048DE" w:rsidRPr="00A62F1F">
        <w:rPr>
          <w:rFonts w:ascii="Times New Roman" w:hAnsi="Times New Roman"/>
          <w:sz w:val="28"/>
          <w:szCs w:val="28"/>
          <w:lang w:val="uk-UA"/>
        </w:rPr>
        <w:t xml:space="preserve"> –</w:t>
      </w:r>
      <w:r w:rsidR="00E547DA">
        <w:rPr>
          <w:rFonts w:ascii="Times New Roman" w:hAnsi="Times New Roman"/>
          <w:sz w:val="28"/>
          <w:szCs w:val="28"/>
          <w:lang w:val="uk-UA"/>
        </w:rPr>
        <w:t>6796767</w:t>
      </w:r>
      <w:r w:rsidR="00E905E8" w:rsidRPr="00E905E8">
        <w:rPr>
          <w:rFonts w:ascii="Times New Roman" w:hAnsi="Times New Roman"/>
          <w:sz w:val="28"/>
          <w:szCs w:val="28"/>
          <w:lang w:val="uk-UA"/>
        </w:rPr>
        <w:t>,00</w:t>
      </w:r>
      <w:r w:rsidR="00B048DE" w:rsidRPr="00E905E8">
        <w:rPr>
          <w:rFonts w:ascii="Times New Roman" w:hAnsi="Times New Roman"/>
          <w:sz w:val="28"/>
          <w:szCs w:val="28"/>
          <w:lang w:val="uk-UA"/>
        </w:rPr>
        <w:t>грн</w:t>
      </w:r>
      <w:r w:rsidR="00B048DE" w:rsidRPr="00A62F1F">
        <w:rPr>
          <w:rFonts w:ascii="Times New Roman" w:hAnsi="Times New Roman"/>
          <w:sz w:val="28"/>
          <w:szCs w:val="28"/>
          <w:lang w:val="uk-UA"/>
        </w:rPr>
        <w:t>.;</w:t>
      </w:r>
    </w:p>
    <w:p w:rsidR="00B048DE" w:rsidRPr="00A62F1F" w:rsidRDefault="0057503C" w:rsidP="00FA7FD6">
      <w:pPr>
        <w:pStyle w:val="a5"/>
        <w:numPr>
          <w:ilvl w:val="0"/>
          <w:numId w:val="2"/>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 згідно Постанови</w:t>
      </w:r>
      <w:r w:rsidR="00B048DE" w:rsidRPr="00A62F1F">
        <w:rPr>
          <w:rFonts w:ascii="Times New Roman" w:hAnsi="Times New Roman"/>
          <w:sz w:val="28"/>
          <w:szCs w:val="28"/>
          <w:lang w:val="uk-UA"/>
        </w:rPr>
        <w:t xml:space="preserve"> </w:t>
      </w:r>
      <w:r w:rsidRPr="00A62F1F">
        <w:rPr>
          <w:rFonts w:ascii="Times New Roman" w:hAnsi="Times New Roman"/>
          <w:sz w:val="28"/>
          <w:szCs w:val="28"/>
          <w:lang w:val="uk-UA"/>
        </w:rPr>
        <w:t>К</w:t>
      </w:r>
      <w:r>
        <w:rPr>
          <w:rFonts w:ascii="Times New Roman" w:hAnsi="Times New Roman"/>
          <w:sz w:val="28"/>
          <w:szCs w:val="28"/>
          <w:lang w:val="uk-UA"/>
        </w:rPr>
        <w:t xml:space="preserve">абінету </w:t>
      </w:r>
      <w:r w:rsidRPr="00A62F1F">
        <w:rPr>
          <w:rFonts w:ascii="Times New Roman" w:hAnsi="Times New Roman"/>
          <w:sz w:val="28"/>
          <w:szCs w:val="28"/>
          <w:lang w:val="uk-UA"/>
        </w:rPr>
        <w:t>М</w:t>
      </w:r>
      <w:r>
        <w:rPr>
          <w:rFonts w:ascii="Times New Roman" w:hAnsi="Times New Roman"/>
          <w:sz w:val="28"/>
          <w:szCs w:val="28"/>
          <w:lang w:val="uk-UA"/>
        </w:rPr>
        <w:t xml:space="preserve">іністрів </w:t>
      </w:r>
      <w:r w:rsidRPr="00A62F1F">
        <w:rPr>
          <w:rFonts w:ascii="Times New Roman" w:hAnsi="Times New Roman"/>
          <w:sz w:val="28"/>
          <w:szCs w:val="28"/>
          <w:lang w:val="uk-UA"/>
        </w:rPr>
        <w:t>У</w:t>
      </w:r>
      <w:r>
        <w:rPr>
          <w:rFonts w:ascii="Times New Roman" w:hAnsi="Times New Roman"/>
          <w:sz w:val="28"/>
          <w:szCs w:val="28"/>
          <w:lang w:val="uk-UA"/>
        </w:rPr>
        <w:t>країни</w:t>
      </w:r>
      <w:r w:rsidRPr="00A62F1F">
        <w:rPr>
          <w:rFonts w:ascii="Times New Roman" w:hAnsi="Times New Roman"/>
          <w:sz w:val="28"/>
          <w:szCs w:val="28"/>
          <w:lang w:val="uk-UA"/>
        </w:rPr>
        <w:t xml:space="preserve"> </w:t>
      </w:r>
      <w:r w:rsidR="005B2D78" w:rsidRPr="00A62F1F">
        <w:rPr>
          <w:rFonts w:ascii="Times New Roman" w:hAnsi="Times New Roman"/>
          <w:sz w:val="28"/>
          <w:szCs w:val="28"/>
          <w:lang w:val="uk-UA"/>
        </w:rPr>
        <w:t xml:space="preserve"> від 03.12.2009 року </w:t>
      </w:r>
      <w:r w:rsidR="00B048DE" w:rsidRPr="00A62F1F">
        <w:rPr>
          <w:rFonts w:ascii="Times New Roman" w:hAnsi="Times New Roman"/>
          <w:sz w:val="28"/>
          <w:szCs w:val="28"/>
          <w:lang w:val="uk-UA"/>
        </w:rPr>
        <w:t>№1301</w:t>
      </w:r>
      <w:r w:rsidR="005B2D78" w:rsidRPr="00A62F1F">
        <w:rPr>
          <w:rFonts w:ascii="Times New Roman" w:hAnsi="Times New Roman"/>
          <w:sz w:val="28"/>
          <w:szCs w:val="28"/>
          <w:lang w:val="uk-UA"/>
        </w:rPr>
        <w:t xml:space="preserve"> «Про затвердження Порядку забезпечення інвалідів та дітей-інвалідів технічними та іншими засобами» </w:t>
      </w:r>
      <w:r>
        <w:rPr>
          <w:rFonts w:ascii="Times New Roman" w:hAnsi="Times New Roman"/>
          <w:sz w:val="28"/>
          <w:szCs w:val="28"/>
          <w:lang w:val="uk-UA"/>
        </w:rPr>
        <w:t>та</w:t>
      </w:r>
      <w:r w:rsidR="00B048DE" w:rsidRPr="00A62F1F">
        <w:rPr>
          <w:rFonts w:ascii="Times New Roman" w:hAnsi="Times New Roman"/>
          <w:sz w:val="28"/>
          <w:szCs w:val="28"/>
          <w:lang w:val="uk-UA"/>
        </w:rPr>
        <w:t xml:space="preserve"> </w:t>
      </w:r>
      <w:r w:rsidRPr="00A62F1F">
        <w:rPr>
          <w:rFonts w:ascii="Times New Roman" w:hAnsi="Times New Roman"/>
          <w:sz w:val="28"/>
          <w:szCs w:val="28"/>
          <w:lang w:val="uk-UA"/>
        </w:rPr>
        <w:t xml:space="preserve">витратними матеріалами  для вимірювання рівня цукру в крові дітей, що хворіють на цукровий діабет I-типу </w:t>
      </w:r>
      <w:r w:rsidR="00B048DE" w:rsidRPr="00E905E8">
        <w:rPr>
          <w:rFonts w:ascii="Times New Roman" w:hAnsi="Times New Roman"/>
          <w:b/>
          <w:sz w:val="28"/>
          <w:szCs w:val="28"/>
          <w:lang w:val="uk-UA"/>
        </w:rPr>
        <w:t xml:space="preserve">– </w:t>
      </w:r>
      <w:r w:rsidR="00E905E8" w:rsidRPr="008456E1">
        <w:rPr>
          <w:rFonts w:ascii="Times New Roman" w:hAnsi="Times New Roman"/>
          <w:sz w:val="28"/>
          <w:szCs w:val="28"/>
          <w:lang w:val="uk-UA"/>
        </w:rPr>
        <w:t>3173233,00</w:t>
      </w:r>
      <w:r w:rsidR="00E905E8">
        <w:rPr>
          <w:rFonts w:ascii="Times New Roman" w:hAnsi="Times New Roman"/>
          <w:b/>
          <w:sz w:val="28"/>
          <w:szCs w:val="28"/>
          <w:lang w:val="uk-UA"/>
        </w:rPr>
        <w:t xml:space="preserve"> </w:t>
      </w:r>
      <w:r w:rsidR="00B048DE" w:rsidRPr="00A62F1F">
        <w:rPr>
          <w:rFonts w:ascii="Times New Roman" w:hAnsi="Times New Roman"/>
          <w:sz w:val="28"/>
          <w:szCs w:val="28"/>
          <w:lang w:val="uk-UA"/>
        </w:rPr>
        <w:t>грн.;</w:t>
      </w:r>
    </w:p>
    <w:p w:rsidR="006F7F05" w:rsidRPr="00A62F1F" w:rsidRDefault="0057503C" w:rsidP="00FA7FD6">
      <w:pPr>
        <w:pStyle w:val="a5"/>
        <w:numPr>
          <w:ilvl w:val="0"/>
          <w:numId w:val="2"/>
        </w:numPr>
        <w:spacing w:line="240" w:lineRule="auto"/>
        <w:jc w:val="both"/>
        <w:rPr>
          <w:rFonts w:ascii="Times New Roman" w:hAnsi="Times New Roman"/>
          <w:sz w:val="28"/>
          <w:szCs w:val="28"/>
          <w:lang w:val="uk-UA"/>
        </w:rPr>
      </w:pPr>
      <w:r>
        <w:rPr>
          <w:rFonts w:ascii="Times New Roman" w:hAnsi="Times New Roman"/>
          <w:sz w:val="28"/>
          <w:szCs w:val="28"/>
          <w:lang w:val="uk-UA"/>
        </w:rPr>
        <w:t xml:space="preserve"> на </w:t>
      </w:r>
      <w:r w:rsidR="00970E47" w:rsidRPr="00A62F1F">
        <w:rPr>
          <w:rFonts w:ascii="Times New Roman" w:hAnsi="Times New Roman"/>
          <w:sz w:val="28"/>
          <w:szCs w:val="28"/>
          <w:lang w:val="uk-UA"/>
        </w:rPr>
        <w:t>з</w:t>
      </w:r>
      <w:r w:rsidR="00B048DE" w:rsidRPr="00A62F1F">
        <w:rPr>
          <w:rFonts w:ascii="Times New Roman" w:hAnsi="Times New Roman"/>
          <w:sz w:val="28"/>
          <w:szCs w:val="28"/>
          <w:lang w:val="uk-UA"/>
        </w:rPr>
        <w:t>абезпечення хворих</w:t>
      </w:r>
      <w:r w:rsidR="00D46FD8" w:rsidRPr="00A62F1F">
        <w:rPr>
          <w:rFonts w:ascii="Times New Roman" w:hAnsi="Times New Roman"/>
          <w:sz w:val="28"/>
          <w:szCs w:val="28"/>
          <w:lang w:val="uk-UA"/>
        </w:rPr>
        <w:t xml:space="preserve"> з </w:t>
      </w:r>
      <w:proofErr w:type="spellStart"/>
      <w:r w:rsidR="00D46FD8" w:rsidRPr="00A62F1F">
        <w:rPr>
          <w:rFonts w:ascii="Times New Roman" w:hAnsi="Times New Roman"/>
          <w:sz w:val="28"/>
          <w:szCs w:val="28"/>
          <w:lang w:val="uk-UA"/>
        </w:rPr>
        <w:t>ор</w:t>
      </w:r>
      <w:r w:rsidR="00A44AE6" w:rsidRPr="00A62F1F">
        <w:rPr>
          <w:rFonts w:ascii="Times New Roman" w:hAnsi="Times New Roman"/>
          <w:sz w:val="28"/>
          <w:szCs w:val="28"/>
          <w:lang w:val="uk-UA"/>
        </w:rPr>
        <w:t>ф</w:t>
      </w:r>
      <w:r w:rsidR="00D46FD8" w:rsidRPr="00A62F1F">
        <w:rPr>
          <w:rFonts w:ascii="Times New Roman" w:hAnsi="Times New Roman"/>
          <w:sz w:val="28"/>
          <w:szCs w:val="28"/>
          <w:lang w:val="uk-UA"/>
        </w:rPr>
        <w:t>анними</w:t>
      </w:r>
      <w:proofErr w:type="spellEnd"/>
      <w:r w:rsidR="00D46FD8" w:rsidRPr="00A62F1F">
        <w:rPr>
          <w:rFonts w:ascii="Times New Roman" w:hAnsi="Times New Roman"/>
          <w:sz w:val="28"/>
          <w:szCs w:val="28"/>
          <w:lang w:val="uk-UA"/>
        </w:rPr>
        <w:t xml:space="preserve"> захворюваннями – </w:t>
      </w:r>
      <w:r w:rsidR="00E905E8">
        <w:rPr>
          <w:rFonts w:ascii="Times New Roman" w:hAnsi="Times New Roman"/>
          <w:sz w:val="28"/>
          <w:szCs w:val="28"/>
          <w:lang w:val="uk-UA"/>
        </w:rPr>
        <w:t>30</w:t>
      </w:r>
      <w:r w:rsidR="00B048DE" w:rsidRPr="00A62F1F">
        <w:rPr>
          <w:rFonts w:ascii="Times New Roman" w:hAnsi="Times New Roman"/>
          <w:sz w:val="28"/>
          <w:szCs w:val="28"/>
          <w:lang w:val="uk-UA"/>
        </w:rPr>
        <w:t> 000 грн.</w:t>
      </w:r>
      <w:r w:rsidR="006F7F05" w:rsidRPr="00A62F1F">
        <w:rPr>
          <w:rFonts w:ascii="Times New Roman" w:hAnsi="Times New Roman"/>
          <w:sz w:val="28"/>
          <w:szCs w:val="28"/>
          <w:lang w:val="uk-UA"/>
        </w:rPr>
        <w:t xml:space="preserve"> </w:t>
      </w:r>
    </w:p>
    <w:p w:rsidR="0096698A" w:rsidRDefault="0096698A" w:rsidP="0096698A">
      <w:pPr>
        <w:jc w:val="both"/>
        <w:rPr>
          <w:rFonts w:ascii="Times New Roman" w:hAnsi="Times New Roman"/>
          <w:sz w:val="28"/>
          <w:szCs w:val="28"/>
          <w:lang w:val="uk-UA"/>
        </w:rPr>
      </w:pPr>
    </w:p>
    <w:p w:rsidR="00A52818" w:rsidRDefault="00A52818" w:rsidP="0096698A">
      <w:pPr>
        <w:jc w:val="both"/>
        <w:rPr>
          <w:rFonts w:ascii="Times New Roman" w:hAnsi="Times New Roman"/>
          <w:sz w:val="28"/>
          <w:szCs w:val="28"/>
          <w:lang w:val="uk-UA"/>
        </w:rPr>
      </w:pPr>
    </w:p>
    <w:p w:rsidR="00A52818" w:rsidRDefault="00A52818" w:rsidP="0096698A">
      <w:pPr>
        <w:jc w:val="both"/>
        <w:rPr>
          <w:rFonts w:ascii="Times New Roman" w:hAnsi="Times New Roman"/>
          <w:sz w:val="28"/>
          <w:szCs w:val="28"/>
          <w:lang w:val="uk-UA"/>
        </w:rPr>
      </w:pPr>
    </w:p>
    <w:p w:rsidR="00FA7FD6" w:rsidRDefault="00FA7FD6" w:rsidP="0096698A">
      <w:pPr>
        <w:jc w:val="both"/>
        <w:rPr>
          <w:rFonts w:ascii="Times New Roman" w:hAnsi="Times New Roman"/>
          <w:sz w:val="28"/>
          <w:szCs w:val="28"/>
          <w:lang w:val="uk-UA"/>
        </w:rPr>
      </w:pPr>
    </w:p>
    <w:p w:rsidR="00FA7FD6" w:rsidRDefault="00FA7FD6" w:rsidP="0096698A">
      <w:pPr>
        <w:jc w:val="both"/>
        <w:rPr>
          <w:rFonts w:ascii="Times New Roman" w:hAnsi="Times New Roman"/>
          <w:sz w:val="28"/>
          <w:szCs w:val="28"/>
          <w:lang w:val="uk-UA"/>
        </w:rPr>
      </w:pPr>
    </w:p>
    <w:p w:rsidR="00C57B11" w:rsidRDefault="00C57B11" w:rsidP="0096698A">
      <w:pPr>
        <w:jc w:val="both"/>
        <w:rPr>
          <w:rFonts w:ascii="Times New Roman" w:hAnsi="Times New Roman"/>
          <w:sz w:val="28"/>
          <w:szCs w:val="28"/>
          <w:lang w:val="uk-UA"/>
        </w:rPr>
      </w:pPr>
    </w:p>
    <w:p w:rsidR="00C57B11" w:rsidRDefault="00C57B11" w:rsidP="0096698A">
      <w:pPr>
        <w:jc w:val="both"/>
        <w:rPr>
          <w:rFonts w:ascii="Times New Roman" w:hAnsi="Times New Roman"/>
          <w:sz w:val="28"/>
          <w:szCs w:val="28"/>
          <w:lang w:val="uk-UA"/>
        </w:rPr>
      </w:pPr>
    </w:p>
    <w:p w:rsidR="00C57B11" w:rsidRDefault="00C57B11" w:rsidP="0096698A">
      <w:pPr>
        <w:jc w:val="both"/>
        <w:rPr>
          <w:rFonts w:ascii="Times New Roman" w:hAnsi="Times New Roman"/>
          <w:sz w:val="28"/>
          <w:szCs w:val="28"/>
          <w:lang w:val="uk-UA"/>
        </w:rPr>
      </w:pPr>
    </w:p>
    <w:p w:rsidR="00C57B11" w:rsidRDefault="00C57B11" w:rsidP="0096698A">
      <w:pPr>
        <w:jc w:val="both"/>
        <w:rPr>
          <w:rFonts w:ascii="Times New Roman" w:hAnsi="Times New Roman"/>
          <w:sz w:val="28"/>
          <w:szCs w:val="28"/>
          <w:lang w:val="uk-UA"/>
        </w:rPr>
      </w:pPr>
    </w:p>
    <w:p w:rsidR="00150AA2" w:rsidRPr="00A62F1F" w:rsidRDefault="00150AA2" w:rsidP="00000815">
      <w:pPr>
        <w:jc w:val="both"/>
        <w:rPr>
          <w:rFonts w:ascii="Times New Roman" w:hAnsi="Times New Roman"/>
          <w:sz w:val="28"/>
          <w:szCs w:val="28"/>
          <w:lang w:val="uk-UA"/>
        </w:rPr>
      </w:pPr>
      <w:r w:rsidRPr="00A62F1F">
        <w:rPr>
          <w:rFonts w:ascii="Times New Roman" w:hAnsi="Times New Roman"/>
          <w:sz w:val="28"/>
          <w:szCs w:val="28"/>
          <w:lang w:val="uk-UA"/>
        </w:rPr>
        <w:lastRenderedPageBreak/>
        <w:tab/>
      </w:r>
      <w:r w:rsidRPr="00A62F1F">
        <w:rPr>
          <w:rFonts w:ascii="Times New Roman" w:hAnsi="Times New Roman"/>
          <w:sz w:val="28"/>
          <w:szCs w:val="28"/>
          <w:lang w:val="uk-UA"/>
        </w:rPr>
        <w:tab/>
      </w:r>
      <w:r w:rsidRPr="00A62F1F">
        <w:rPr>
          <w:rFonts w:ascii="Times New Roman" w:hAnsi="Times New Roman"/>
          <w:sz w:val="28"/>
          <w:szCs w:val="28"/>
          <w:lang w:val="uk-UA"/>
        </w:rPr>
        <w:tab/>
      </w:r>
      <w:r w:rsidRPr="00A62F1F">
        <w:rPr>
          <w:rFonts w:ascii="Times New Roman" w:hAnsi="Times New Roman"/>
          <w:sz w:val="28"/>
          <w:szCs w:val="28"/>
          <w:lang w:val="uk-UA"/>
        </w:rPr>
        <w:tab/>
      </w:r>
      <w:r w:rsidRPr="00A62F1F">
        <w:rPr>
          <w:rFonts w:ascii="Times New Roman" w:hAnsi="Times New Roman"/>
          <w:sz w:val="28"/>
          <w:szCs w:val="28"/>
          <w:lang w:val="uk-UA"/>
        </w:rPr>
        <w:tab/>
      </w:r>
      <w:r w:rsidRPr="00A62F1F">
        <w:rPr>
          <w:rFonts w:ascii="Times New Roman" w:hAnsi="Times New Roman"/>
          <w:sz w:val="28"/>
          <w:szCs w:val="28"/>
          <w:lang w:val="uk-UA"/>
        </w:rPr>
        <w:tab/>
      </w:r>
      <w:r w:rsidRPr="00A62F1F">
        <w:rPr>
          <w:rFonts w:ascii="Times New Roman" w:hAnsi="Times New Roman"/>
          <w:sz w:val="28"/>
          <w:szCs w:val="28"/>
          <w:lang w:val="uk-UA"/>
        </w:rPr>
        <w:tab/>
      </w:r>
      <w:r w:rsidR="00000815" w:rsidRPr="00A62F1F">
        <w:rPr>
          <w:rFonts w:ascii="Times New Roman" w:hAnsi="Times New Roman"/>
          <w:sz w:val="28"/>
          <w:szCs w:val="28"/>
          <w:lang w:val="uk-UA"/>
        </w:rPr>
        <w:tab/>
      </w:r>
      <w:r w:rsidR="00000815" w:rsidRPr="00A62F1F">
        <w:rPr>
          <w:rFonts w:ascii="Times New Roman" w:hAnsi="Times New Roman"/>
          <w:sz w:val="28"/>
          <w:szCs w:val="28"/>
          <w:lang w:val="uk-UA"/>
        </w:rPr>
        <w:tab/>
      </w:r>
      <w:r w:rsidR="00000815" w:rsidRPr="00A62F1F">
        <w:rPr>
          <w:rFonts w:ascii="Times New Roman" w:hAnsi="Times New Roman"/>
          <w:sz w:val="28"/>
          <w:szCs w:val="28"/>
          <w:lang w:val="uk-UA"/>
        </w:rPr>
        <w:tab/>
      </w:r>
      <w:r w:rsidR="00000815" w:rsidRPr="00A62F1F">
        <w:rPr>
          <w:rFonts w:ascii="Times New Roman" w:hAnsi="Times New Roman"/>
          <w:sz w:val="28"/>
          <w:szCs w:val="28"/>
          <w:lang w:val="uk-UA"/>
        </w:rPr>
        <w:tab/>
      </w:r>
      <w:r w:rsidRPr="00A62F1F">
        <w:rPr>
          <w:rFonts w:ascii="Times New Roman" w:hAnsi="Times New Roman"/>
          <w:sz w:val="28"/>
          <w:szCs w:val="28"/>
          <w:lang w:val="uk-UA"/>
        </w:rPr>
        <w:t>Таблиця 1.</w:t>
      </w:r>
    </w:p>
    <w:p w:rsidR="005E0CDC" w:rsidRPr="00A62F1F" w:rsidRDefault="005E0CDC" w:rsidP="005E0CDC">
      <w:pPr>
        <w:spacing w:after="0"/>
        <w:jc w:val="center"/>
        <w:rPr>
          <w:rFonts w:ascii="Times New Roman" w:hAnsi="Times New Roman"/>
          <w:b/>
          <w:sz w:val="28"/>
          <w:szCs w:val="28"/>
          <w:lang w:val="uk-UA"/>
        </w:rPr>
      </w:pPr>
      <w:r w:rsidRPr="00A62F1F">
        <w:rPr>
          <w:rFonts w:ascii="Times New Roman" w:hAnsi="Times New Roman"/>
          <w:b/>
          <w:sz w:val="28"/>
          <w:szCs w:val="28"/>
          <w:lang w:val="uk-UA"/>
        </w:rPr>
        <w:t xml:space="preserve">Пільгове забезпечення відповідно до Постанови КМУ №1303 </w:t>
      </w:r>
    </w:p>
    <w:p w:rsidR="005E0CDC" w:rsidRPr="00A62F1F" w:rsidRDefault="005E0CDC" w:rsidP="005E0CDC">
      <w:pPr>
        <w:spacing w:after="0"/>
        <w:jc w:val="center"/>
        <w:rPr>
          <w:rFonts w:ascii="Times New Roman" w:hAnsi="Times New Roman"/>
          <w:b/>
          <w:sz w:val="28"/>
          <w:szCs w:val="28"/>
          <w:lang w:val="uk-UA"/>
        </w:rPr>
      </w:pPr>
      <w:r w:rsidRPr="00A62F1F">
        <w:rPr>
          <w:rFonts w:ascii="Times New Roman" w:hAnsi="Times New Roman"/>
          <w:b/>
          <w:sz w:val="28"/>
          <w:szCs w:val="28"/>
          <w:lang w:val="uk-UA"/>
        </w:rPr>
        <w:t>від 17.08.1998 р.</w:t>
      </w:r>
    </w:p>
    <w:tbl>
      <w:tblPr>
        <w:tblStyle w:val="a3"/>
        <w:tblW w:w="0" w:type="auto"/>
        <w:tblInd w:w="-34" w:type="dxa"/>
        <w:tblLayout w:type="fixed"/>
        <w:tblLook w:val="04A0"/>
      </w:tblPr>
      <w:tblGrid>
        <w:gridCol w:w="709"/>
        <w:gridCol w:w="4111"/>
        <w:gridCol w:w="1985"/>
        <w:gridCol w:w="2551"/>
      </w:tblGrid>
      <w:tr w:rsidR="00150AA2" w:rsidRPr="00A62F1F" w:rsidTr="005E0B7E">
        <w:tc>
          <w:tcPr>
            <w:tcW w:w="709" w:type="dxa"/>
            <w:tcBorders>
              <w:top w:val="single" w:sz="4" w:space="0" w:color="auto"/>
            </w:tcBorders>
          </w:tcPr>
          <w:p w:rsidR="00150AA2" w:rsidRPr="00A62F1F" w:rsidRDefault="00150AA2" w:rsidP="005E0CDC">
            <w:pPr>
              <w:spacing w:after="0"/>
              <w:jc w:val="center"/>
              <w:rPr>
                <w:rFonts w:ascii="Times New Roman" w:hAnsi="Times New Roman"/>
                <w:b/>
                <w:sz w:val="28"/>
                <w:szCs w:val="28"/>
                <w:lang w:val="uk-UA"/>
              </w:rPr>
            </w:pPr>
            <w:r w:rsidRPr="00A62F1F">
              <w:rPr>
                <w:rFonts w:ascii="Times New Roman" w:hAnsi="Times New Roman"/>
                <w:b/>
                <w:sz w:val="28"/>
                <w:szCs w:val="28"/>
                <w:lang w:val="uk-UA"/>
              </w:rPr>
              <w:t>№ п/п</w:t>
            </w:r>
          </w:p>
        </w:tc>
        <w:tc>
          <w:tcPr>
            <w:tcW w:w="4111" w:type="dxa"/>
            <w:tcBorders>
              <w:top w:val="single" w:sz="4" w:space="0" w:color="auto"/>
            </w:tcBorders>
          </w:tcPr>
          <w:p w:rsidR="00150AA2" w:rsidRPr="00A62F1F" w:rsidRDefault="00150AA2" w:rsidP="008849A7">
            <w:pPr>
              <w:jc w:val="center"/>
              <w:rPr>
                <w:rFonts w:ascii="Times New Roman" w:hAnsi="Times New Roman"/>
                <w:b/>
                <w:sz w:val="28"/>
                <w:szCs w:val="28"/>
                <w:lang w:val="uk-UA"/>
              </w:rPr>
            </w:pPr>
            <w:r w:rsidRPr="00A62F1F">
              <w:rPr>
                <w:rFonts w:ascii="Times New Roman" w:hAnsi="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150AA2" w:rsidRPr="00A62F1F" w:rsidRDefault="00150AA2" w:rsidP="008849A7">
            <w:pPr>
              <w:spacing w:after="0" w:line="240" w:lineRule="auto"/>
              <w:ind w:left="-108" w:right="-108"/>
              <w:jc w:val="center"/>
              <w:rPr>
                <w:rFonts w:ascii="Times New Roman" w:hAnsi="Times New Roman"/>
                <w:b/>
                <w:sz w:val="28"/>
                <w:szCs w:val="28"/>
                <w:lang w:val="uk-UA"/>
              </w:rPr>
            </w:pPr>
            <w:r w:rsidRPr="00A62F1F">
              <w:rPr>
                <w:rFonts w:ascii="Times New Roman" w:hAnsi="Times New Roman"/>
                <w:b/>
                <w:sz w:val="28"/>
                <w:szCs w:val="28"/>
                <w:lang w:val="uk-UA"/>
              </w:rPr>
              <w:t>Кількість осіб, що підлягає пільговому забезпеченню</w:t>
            </w:r>
          </w:p>
        </w:tc>
        <w:tc>
          <w:tcPr>
            <w:tcW w:w="2551" w:type="dxa"/>
            <w:tcBorders>
              <w:top w:val="single" w:sz="4" w:space="0" w:color="auto"/>
            </w:tcBorders>
          </w:tcPr>
          <w:p w:rsidR="00150AA2" w:rsidRPr="00A62F1F" w:rsidRDefault="00150AA2" w:rsidP="00D02694">
            <w:pPr>
              <w:jc w:val="center"/>
              <w:rPr>
                <w:rFonts w:ascii="Times New Roman" w:hAnsi="Times New Roman"/>
                <w:b/>
                <w:sz w:val="28"/>
                <w:szCs w:val="28"/>
                <w:lang w:val="uk-UA"/>
              </w:rPr>
            </w:pPr>
            <w:proofErr w:type="spellStart"/>
            <w:r w:rsidRPr="00A62F1F">
              <w:rPr>
                <w:rFonts w:ascii="Times New Roman" w:hAnsi="Times New Roman"/>
                <w:b/>
                <w:sz w:val="28"/>
                <w:szCs w:val="28"/>
              </w:rPr>
              <w:t>Орієнтовна</w:t>
            </w:r>
            <w:proofErr w:type="spellEnd"/>
            <w:r w:rsidRPr="00A62F1F">
              <w:rPr>
                <w:rFonts w:ascii="Times New Roman" w:hAnsi="Times New Roman"/>
                <w:b/>
                <w:sz w:val="28"/>
                <w:szCs w:val="28"/>
              </w:rPr>
              <w:t xml:space="preserve"> потреба в </w:t>
            </w:r>
            <w:proofErr w:type="spellStart"/>
            <w:r w:rsidRPr="00A62F1F">
              <w:rPr>
                <w:rFonts w:ascii="Times New Roman" w:hAnsi="Times New Roman"/>
                <w:b/>
                <w:sz w:val="28"/>
                <w:szCs w:val="28"/>
              </w:rPr>
              <w:t>фінансуванні</w:t>
            </w:r>
            <w:proofErr w:type="spellEnd"/>
            <w:r w:rsidR="00D02694" w:rsidRPr="00A62F1F">
              <w:rPr>
                <w:rFonts w:ascii="Times New Roman" w:hAnsi="Times New Roman"/>
                <w:b/>
                <w:sz w:val="28"/>
                <w:szCs w:val="28"/>
                <w:lang w:val="uk-UA"/>
              </w:rPr>
              <w:t>, грн.</w:t>
            </w:r>
          </w:p>
        </w:tc>
      </w:tr>
      <w:tr w:rsidR="00150AA2" w:rsidRPr="00A62F1F" w:rsidTr="005E0B7E">
        <w:tc>
          <w:tcPr>
            <w:tcW w:w="709" w:type="dxa"/>
          </w:tcPr>
          <w:p w:rsidR="00150AA2" w:rsidRPr="00A62F1F" w:rsidRDefault="00150AA2" w:rsidP="008849A7">
            <w:pPr>
              <w:rPr>
                <w:rFonts w:ascii="Times New Roman" w:hAnsi="Times New Roman"/>
                <w:sz w:val="28"/>
                <w:szCs w:val="28"/>
              </w:rPr>
            </w:pPr>
          </w:p>
        </w:tc>
        <w:tc>
          <w:tcPr>
            <w:tcW w:w="8647" w:type="dxa"/>
            <w:gridSpan w:val="3"/>
            <w:vAlign w:val="center"/>
          </w:tcPr>
          <w:p w:rsidR="00150AA2" w:rsidRPr="00A62F1F" w:rsidRDefault="00150AA2" w:rsidP="001722F2">
            <w:pPr>
              <w:spacing w:after="0"/>
              <w:rPr>
                <w:rFonts w:ascii="Times New Roman" w:hAnsi="Times New Roman"/>
                <w:sz w:val="28"/>
                <w:szCs w:val="28"/>
                <w:lang w:val="uk-UA"/>
              </w:rPr>
            </w:pPr>
            <w:r w:rsidRPr="00A62F1F">
              <w:rPr>
                <w:rFonts w:ascii="Times New Roman" w:hAnsi="Times New Roman"/>
                <w:b/>
                <w:sz w:val="28"/>
                <w:szCs w:val="28"/>
                <w:lang w:val="uk-UA"/>
              </w:rPr>
              <w:t>100 % відшкодування</w:t>
            </w:r>
            <w:r w:rsidRPr="00A62F1F">
              <w:rPr>
                <w:rFonts w:ascii="Times New Roman" w:hAnsi="Times New Roman"/>
                <w:b/>
                <w:sz w:val="28"/>
                <w:szCs w:val="28"/>
              </w:rPr>
              <w:t xml:space="preserve"> до </w:t>
            </w:r>
            <w:proofErr w:type="spellStart"/>
            <w:r w:rsidRPr="00A62F1F">
              <w:rPr>
                <w:rFonts w:ascii="Times New Roman" w:hAnsi="Times New Roman"/>
                <w:b/>
                <w:sz w:val="28"/>
                <w:szCs w:val="28"/>
              </w:rPr>
              <w:t>Додатку</w:t>
            </w:r>
            <w:proofErr w:type="spellEnd"/>
            <w:r w:rsidRPr="00A62F1F">
              <w:rPr>
                <w:rFonts w:ascii="Times New Roman" w:hAnsi="Times New Roman"/>
                <w:b/>
                <w:sz w:val="28"/>
                <w:szCs w:val="28"/>
              </w:rPr>
              <w:t xml:space="preserve"> 1 Постанови КМУ</w:t>
            </w:r>
            <w:r w:rsidR="00D02694" w:rsidRPr="00A62F1F">
              <w:rPr>
                <w:rFonts w:ascii="Times New Roman" w:hAnsi="Times New Roman"/>
                <w:b/>
                <w:sz w:val="28"/>
                <w:szCs w:val="28"/>
                <w:lang w:val="uk-UA"/>
              </w:rPr>
              <w:t xml:space="preserve"> </w:t>
            </w:r>
            <w:r w:rsidRPr="00A62F1F">
              <w:rPr>
                <w:rFonts w:ascii="Times New Roman" w:hAnsi="Times New Roman"/>
                <w:b/>
                <w:sz w:val="28"/>
                <w:szCs w:val="28"/>
              </w:rPr>
              <w:t xml:space="preserve"> №1303</w:t>
            </w:r>
            <w:r w:rsidR="00D02694" w:rsidRPr="00A62F1F">
              <w:rPr>
                <w:rFonts w:ascii="Times New Roman" w:hAnsi="Times New Roman"/>
                <w:b/>
                <w:sz w:val="28"/>
                <w:szCs w:val="28"/>
                <w:lang w:val="uk-UA"/>
              </w:rPr>
              <w:t xml:space="preserve">  від 17.08.1998р.</w:t>
            </w:r>
          </w:p>
        </w:tc>
      </w:tr>
      <w:tr w:rsidR="00534D6F" w:rsidRPr="00A62F1F" w:rsidTr="0042363F">
        <w:tc>
          <w:tcPr>
            <w:tcW w:w="709" w:type="dxa"/>
            <w:tcBorders>
              <w:bottom w:val="single" w:sz="4" w:space="0" w:color="000000"/>
            </w:tcBorders>
            <w:vAlign w:val="center"/>
          </w:tcPr>
          <w:p w:rsidR="00534D6F" w:rsidRPr="00A62F1F" w:rsidRDefault="00534D6F" w:rsidP="008849A7">
            <w:pPr>
              <w:jc w:val="center"/>
              <w:rPr>
                <w:rFonts w:ascii="Times New Roman" w:hAnsi="Times New Roman"/>
                <w:sz w:val="28"/>
                <w:szCs w:val="28"/>
              </w:rPr>
            </w:pPr>
            <w:r w:rsidRPr="00A62F1F">
              <w:rPr>
                <w:rFonts w:ascii="Times New Roman" w:hAnsi="Times New Roman"/>
                <w:sz w:val="28"/>
                <w:szCs w:val="28"/>
              </w:rPr>
              <w:t>1.</w:t>
            </w:r>
          </w:p>
        </w:tc>
        <w:tc>
          <w:tcPr>
            <w:tcW w:w="4111" w:type="dxa"/>
            <w:tcBorders>
              <w:bottom w:val="single" w:sz="4" w:space="0" w:color="000000"/>
            </w:tcBorders>
            <w:vAlign w:val="center"/>
          </w:tcPr>
          <w:p w:rsidR="00534D6F" w:rsidRPr="00A62F1F" w:rsidRDefault="00534D6F" w:rsidP="008D30B1">
            <w:pPr>
              <w:spacing w:after="0" w:line="240" w:lineRule="auto"/>
              <w:rPr>
                <w:rFonts w:ascii="Times New Roman" w:hAnsi="Times New Roman"/>
                <w:sz w:val="28"/>
                <w:szCs w:val="28"/>
                <w:lang w:val="uk-UA"/>
              </w:rPr>
            </w:pPr>
            <w:r w:rsidRPr="00A62F1F">
              <w:rPr>
                <w:rFonts w:ascii="Times New Roman" w:hAnsi="Times New Roman"/>
                <w:sz w:val="28"/>
                <w:szCs w:val="28"/>
                <w:lang w:val="uk-UA"/>
              </w:rPr>
              <w:t>Учасники бойових дій та особи з інвалідністю відповідно до Закону України «Про статус ветеранів війни, гарантії їх соціального захисту» та учасники АТО-ООС</w:t>
            </w:r>
          </w:p>
        </w:tc>
        <w:tc>
          <w:tcPr>
            <w:tcW w:w="1985" w:type="dxa"/>
            <w:tcBorders>
              <w:bottom w:val="single" w:sz="4" w:space="0" w:color="000000"/>
            </w:tcBorders>
            <w:vAlign w:val="center"/>
          </w:tcPr>
          <w:p w:rsidR="00534D6F" w:rsidRPr="00A62F1F" w:rsidRDefault="00534D6F" w:rsidP="008849A7">
            <w:pPr>
              <w:jc w:val="center"/>
              <w:rPr>
                <w:rFonts w:ascii="Times New Roman" w:hAnsi="Times New Roman"/>
                <w:sz w:val="28"/>
                <w:szCs w:val="28"/>
                <w:lang w:val="uk-UA"/>
              </w:rPr>
            </w:pPr>
            <w:r w:rsidRPr="00A62F1F">
              <w:rPr>
                <w:rFonts w:ascii="Times New Roman" w:hAnsi="Times New Roman"/>
                <w:sz w:val="28"/>
                <w:szCs w:val="28"/>
                <w:lang w:val="uk-UA"/>
              </w:rPr>
              <w:t>2</w:t>
            </w:r>
            <w:r w:rsidR="00B26CC8" w:rsidRPr="00A62F1F">
              <w:rPr>
                <w:rFonts w:ascii="Times New Roman" w:hAnsi="Times New Roman"/>
                <w:sz w:val="28"/>
                <w:szCs w:val="28"/>
                <w:lang w:val="uk-UA"/>
              </w:rPr>
              <w:t>743</w:t>
            </w:r>
          </w:p>
        </w:tc>
        <w:tc>
          <w:tcPr>
            <w:tcW w:w="2551" w:type="dxa"/>
            <w:vMerge w:val="restart"/>
            <w:vAlign w:val="center"/>
          </w:tcPr>
          <w:p w:rsidR="00534D6F" w:rsidRPr="00A62F1F" w:rsidRDefault="003D6FE3" w:rsidP="00FD1102">
            <w:pPr>
              <w:jc w:val="center"/>
              <w:rPr>
                <w:rFonts w:ascii="Times New Roman" w:hAnsi="Times New Roman"/>
                <w:sz w:val="28"/>
                <w:szCs w:val="28"/>
                <w:lang w:val="uk-UA"/>
              </w:rPr>
            </w:pPr>
            <w:r w:rsidRPr="00A62F1F">
              <w:rPr>
                <w:rFonts w:ascii="Times New Roman" w:hAnsi="Times New Roman"/>
                <w:sz w:val="28"/>
                <w:szCs w:val="28"/>
                <w:lang w:val="uk-UA"/>
              </w:rPr>
              <w:t>1</w:t>
            </w:r>
            <w:r w:rsidR="00FD1102">
              <w:rPr>
                <w:rFonts w:ascii="Times New Roman" w:hAnsi="Times New Roman"/>
                <w:sz w:val="28"/>
                <w:szCs w:val="28"/>
                <w:lang w:val="uk-UA"/>
              </w:rPr>
              <w:t>296767,00</w:t>
            </w:r>
          </w:p>
        </w:tc>
      </w:tr>
      <w:tr w:rsidR="00534D6F" w:rsidRPr="00A62F1F" w:rsidTr="0042363F">
        <w:tc>
          <w:tcPr>
            <w:tcW w:w="709" w:type="dxa"/>
            <w:vMerge w:val="restart"/>
            <w:vAlign w:val="center"/>
          </w:tcPr>
          <w:p w:rsidR="00534D6F" w:rsidRPr="00A62F1F" w:rsidRDefault="00534D6F" w:rsidP="008849A7">
            <w:pPr>
              <w:jc w:val="center"/>
              <w:rPr>
                <w:rFonts w:ascii="Times New Roman" w:hAnsi="Times New Roman"/>
                <w:sz w:val="28"/>
                <w:szCs w:val="28"/>
              </w:rPr>
            </w:pPr>
          </w:p>
        </w:tc>
        <w:tc>
          <w:tcPr>
            <w:tcW w:w="4111" w:type="dxa"/>
            <w:tcBorders>
              <w:bottom w:val="single" w:sz="4" w:space="0" w:color="000000"/>
            </w:tcBorders>
            <w:vAlign w:val="center"/>
          </w:tcPr>
          <w:p w:rsidR="00534D6F" w:rsidRPr="00A62F1F" w:rsidRDefault="00534D6F" w:rsidP="009E6B47">
            <w:pPr>
              <w:spacing w:after="0" w:line="240" w:lineRule="auto"/>
              <w:rPr>
                <w:rFonts w:ascii="Times New Roman" w:hAnsi="Times New Roman"/>
                <w:sz w:val="28"/>
                <w:szCs w:val="28"/>
                <w:lang w:val="uk-UA"/>
              </w:rPr>
            </w:pPr>
            <w:r w:rsidRPr="00A62F1F">
              <w:rPr>
                <w:rFonts w:ascii="Times New Roman" w:hAnsi="Times New Roman"/>
                <w:sz w:val="28"/>
                <w:szCs w:val="28"/>
                <w:lang w:val="uk-UA"/>
              </w:rPr>
              <w:t>Дітей з інвалідністю відповідно до Закону України «Про основи соціальної захищеності осіб з інвалідністю в Україні»</w:t>
            </w:r>
          </w:p>
        </w:tc>
        <w:tc>
          <w:tcPr>
            <w:tcW w:w="1985" w:type="dxa"/>
            <w:tcBorders>
              <w:bottom w:val="single" w:sz="4" w:space="0" w:color="000000"/>
            </w:tcBorders>
            <w:vAlign w:val="center"/>
          </w:tcPr>
          <w:p w:rsidR="00534D6F" w:rsidRPr="00A62F1F" w:rsidRDefault="00534D6F" w:rsidP="00822918">
            <w:pPr>
              <w:rPr>
                <w:rFonts w:ascii="Times New Roman" w:hAnsi="Times New Roman"/>
                <w:sz w:val="28"/>
                <w:szCs w:val="28"/>
                <w:lang w:val="uk-UA"/>
              </w:rPr>
            </w:pPr>
          </w:p>
          <w:p w:rsidR="00822918" w:rsidRPr="00A62F1F" w:rsidRDefault="00822918" w:rsidP="00822918">
            <w:pPr>
              <w:rPr>
                <w:rFonts w:ascii="Times New Roman" w:hAnsi="Times New Roman"/>
                <w:sz w:val="28"/>
                <w:szCs w:val="28"/>
                <w:lang w:val="uk-UA"/>
              </w:rPr>
            </w:pPr>
            <w:r w:rsidRPr="00A62F1F">
              <w:rPr>
                <w:rFonts w:ascii="Times New Roman" w:hAnsi="Times New Roman"/>
                <w:sz w:val="28"/>
                <w:szCs w:val="28"/>
                <w:lang w:val="uk-UA"/>
              </w:rPr>
              <w:t xml:space="preserve">       611</w:t>
            </w:r>
          </w:p>
          <w:p w:rsidR="00822918" w:rsidRPr="00A62F1F" w:rsidRDefault="00822918" w:rsidP="00822918">
            <w:pPr>
              <w:rPr>
                <w:rFonts w:ascii="Times New Roman" w:hAnsi="Times New Roman"/>
                <w:sz w:val="28"/>
                <w:szCs w:val="28"/>
                <w:lang w:val="uk-UA"/>
              </w:rPr>
            </w:pPr>
          </w:p>
        </w:tc>
        <w:tc>
          <w:tcPr>
            <w:tcW w:w="2551" w:type="dxa"/>
            <w:vMerge/>
            <w:vAlign w:val="center"/>
          </w:tcPr>
          <w:p w:rsidR="00534D6F" w:rsidRPr="00A62F1F" w:rsidRDefault="00534D6F" w:rsidP="00F64701">
            <w:pPr>
              <w:jc w:val="center"/>
              <w:rPr>
                <w:rFonts w:ascii="Times New Roman" w:hAnsi="Times New Roman"/>
                <w:sz w:val="28"/>
                <w:szCs w:val="28"/>
                <w:lang w:val="uk-UA"/>
              </w:rPr>
            </w:pPr>
          </w:p>
        </w:tc>
      </w:tr>
      <w:tr w:rsidR="00534D6F" w:rsidRPr="00A62F1F" w:rsidTr="00C26055">
        <w:tc>
          <w:tcPr>
            <w:tcW w:w="709" w:type="dxa"/>
            <w:vMerge/>
            <w:tcBorders>
              <w:bottom w:val="single" w:sz="4" w:space="0" w:color="auto"/>
            </w:tcBorders>
            <w:vAlign w:val="center"/>
          </w:tcPr>
          <w:p w:rsidR="00534D6F" w:rsidRPr="00A62F1F" w:rsidRDefault="00534D6F" w:rsidP="008849A7">
            <w:pPr>
              <w:jc w:val="center"/>
              <w:rPr>
                <w:rFonts w:ascii="Times New Roman" w:hAnsi="Times New Roman"/>
                <w:sz w:val="28"/>
                <w:szCs w:val="28"/>
              </w:rPr>
            </w:pPr>
          </w:p>
        </w:tc>
        <w:tc>
          <w:tcPr>
            <w:tcW w:w="4111" w:type="dxa"/>
            <w:tcBorders>
              <w:bottom w:val="single" w:sz="4" w:space="0" w:color="auto"/>
            </w:tcBorders>
            <w:vAlign w:val="center"/>
          </w:tcPr>
          <w:p w:rsidR="00534D6F" w:rsidRPr="00A62F1F" w:rsidRDefault="00534D6F" w:rsidP="008849A7">
            <w:pPr>
              <w:spacing w:after="0" w:line="240" w:lineRule="auto"/>
              <w:rPr>
                <w:rFonts w:ascii="Times New Roman" w:hAnsi="Times New Roman"/>
                <w:sz w:val="28"/>
                <w:szCs w:val="28"/>
                <w:lang w:val="uk-UA"/>
              </w:rPr>
            </w:pPr>
            <w:r w:rsidRPr="00A62F1F">
              <w:rPr>
                <w:rFonts w:ascii="Times New Roman" w:hAnsi="Times New Roman"/>
                <w:sz w:val="28"/>
                <w:szCs w:val="28"/>
                <w:lang w:val="uk-UA"/>
              </w:rPr>
              <w:t>Інші групи населення з переліку Додатку 1 до Постанови КМУ від 17.08.1998 №1303</w:t>
            </w:r>
          </w:p>
        </w:tc>
        <w:tc>
          <w:tcPr>
            <w:tcW w:w="1985" w:type="dxa"/>
            <w:tcBorders>
              <w:bottom w:val="single" w:sz="4" w:space="0" w:color="auto"/>
            </w:tcBorders>
            <w:vAlign w:val="center"/>
          </w:tcPr>
          <w:p w:rsidR="00534D6F" w:rsidRPr="00A62F1F" w:rsidRDefault="00774D9C" w:rsidP="008849A7">
            <w:pPr>
              <w:jc w:val="center"/>
              <w:rPr>
                <w:rFonts w:ascii="Times New Roman" w:hAnsi="Times New Roman"/>
                <w:sz w:val="28"/>
                <w:szCs w:val="28"/>
                <w:lang w:val="uk-UA"/>
              </w:rPr>
            </w:pPr>
            <w:r>
              <w:rPr>
                <w:rFonts w:ascii="Times New Roman" w:hAnsi="Times New Roman"/>
                <w:sz w:val="28"/>
                <w:szCs w:val="28"/>
                <w:lang w:val="uk-UA"/>
              </w:rPr>
              <w:t>74</w:t>
            </w:r>
            <w:r w:rsidR="00CE2619">
              <w:rPr>
                <w:rFonts w:ascii="Times New Roman" w:hAnsi="Times New Roman"/>
                <w:sz w:val="28"/>
                <w:szCs w:val="28"/>
                <w:lang w:val="uk-UA"/>
              </w:rPr>
              <w:t>94</w:t>
            </w:r>
          </w:p>
        </w:tc>
        <w:tc>
          <w:tcPr>
            <w:tcW w:w="2551" w:type="dxa"/>
            <w:vMerge/>
            <w:tcBorders>
              <w:bottom w:val="single" w:sz="4" w:space="0" w:color="auto"/>
            </w:tcBorders>
            <w:vAlign w:val="center"/>
          </w:tcPr>
          <w:p w:rsidR="00534D6F" w:rsidRPr="00A62F1F" w:rsidRDefault="00534D6F" w:rsidP="008849A7">
            <w:pPr>
              <w:jc w:val="center"/>
              <w:rPr>
                <w:rFonts w:ascii="Times New Roman" w:hAnsi="Times New Roman"/>
                <w:sz w:val="28"/>
                <w:szCs w:val="28"/>
              </w:rPr>
            </w:pPr>
          </w:p>
        </w:tc>
      </w:tr>
      <w:tr w:rsidR="00534D6F" w:rsidRPr="00A62F1F" w:rsidTr="003B4BE0">
        <w:trPr>
          <w:trHeight w:val="325"/>
        </w:trPr>
        <w:tc>
          <w:tcPr>
            <w:tcW w:w="9356" w:type="dxa"/>
            <w:gridSpan w:val="4"/>
            <w:tcBorders>
              <w:top w:val="single" w:sz="4" w:space="0" w:color="auto"/>
              <w:left w:val="nil"/>
              <w:bottom w:val="nil"/>
              <w:right w:val="nil"/>
            </w:tcBorders>
            <w:vAlign w:val="center"/>
          </w:tcPr>
          <w:p w:rsidR="00534D6F" w:rsidRPr="00A62F1F" w:rsidRDefault="00534D6F" w:rsidP="001722F2">
            <w:pPr>
              <w:spacing w:after="0"/>
              <w:rPr>
                <w:rFonts w:ascii="Times New Roman" w:hAnsi="Times New Roman"/>
                <w:b/>
                <w:sz w:val="28"/>
                <w:szCs w:val="28"/>
              </w:rPr>
            </w:pPr>
          </w:p>
        </w:tc>
      </w:tr>
      <w:tr w:rsidR="00534D6F" w:rsidRPr="00A62F1F" w:rsidTr="003B4BE0">
        <w:trPr>
          <w:trHeight w:val="325"/>
        </w:trPr>
        <w:tc>
          <w:tcPr>
            <w:tcW w:w="709" w:type="dxa"/>
            <w:tcBorders>
              <w:top w:val="single" w:sz="4" w:space="0" w:color="auto"/>
            </w:tcBorders>
            <w:vAlign w:val="center"/>
          </w:tcPr>
          <w:p w:rsidR="00534D6F" w:rsidRPr="00A62F1F" w:rsidRDefault="00534D6F" w:rsidP="008849A7">
            <w:pPr>
              <w:jc w:val="center"/>
              <w:rPr>
                <w:rFonts w:ascii="Times New Roman" w:hAnsi="Times New Roman"/>
                <w:sz w:val="28"/>
                <w:szCs w:val="28"/>
              </w:rPr>
            </w:pPr>
          </w:p>
        </w:tc>
        <w:tc>
          <w:tcPr>
            <w:tcW w:w="8647" w:type="dxa"/>
            <w:gridSpan w:val="3"/>
            <w:tcBorders>
              <w:top w:val="single" w:sz="4" w:space="0" w:color="auto"/>
            </w:tcBorders>
            <w:vAlign w:val="center"/>
          </w:tcPr>
          <w:p w:rsidR="00534D6F" w:rsidRPr="00A62F1F" w:rsidRDefault="00534D6F" w:rsidP="001722F2">
            <w:pPr>
              <w:spacing w:after="0"/>
              <w:rPr>
                <w:rFonts w:ascii="Times New Roman" w:hAnsi="Times New Roman"/>
                <w:sz w:val="28"/>
                <w:szCs w:val="28"/>
                <w:lang w:val="uk-UA"/>
              </w:rPr>
            </w:pPr>
            <w:r w:rsidRPr="00A62F1F">
              <w:rPr>
                <w:rFonts w:ascii="Times New Roman" w:hAnsi="Times New Roman"/>
                <w:b/>
                <w:sz w:val="28"/>
                <w:szCs w:val="28"/>
              </w:rPr>
              <w:t>5</w:t>
            </w:r>
            <w:r w:rsidRPr="00A62F1F">
              <w:rPr>
                <w:rFonts w:ascii="Times New Roman" w:hAnsi="Times New Roman"/>
                <w:b/>
                <w:sz w:val="28"/>
                <w:szCs w:val="28"/>
                <w:lang w:val="uk-UA"/>
              </w:rPr>
              <w:t>0 % відшкодування</w:t>
            </w:r>
            <w:r w:rsidRPr="00A62F1F">
              <w:rPr>
                <w:rFonts w:ascii="Times New Roman" w:hAnsi="Times New Roman"/>
                <w:b/>
                <w:sz w:val="28"/>
                <w:szCs w:val="28"/>
              </w:rPr>
              <w:t xml:space="preserve"> до </w:t>
            </w:r>
            <w:proofErr w:type="spellStart"/>
            <w:r w:rsidRPr="00A62F1F">
              <w:rPr>
                <w:rFonts w:ascii="Times New Roman" w:hAnsi="Times New Roman"/>
                <w:b/>
                <w:sz w:val="28"/>
                <w:szCs w:val="28"/>
              </w:rPr>
              <w:t>Додатку</w:t>
            </w:r>
            <w:proofErr w:type="spellEnd"/>
            <w:r w:rsidRPr="00A62F1F">
              <w:rPr>
                <w:rFonts w:ascii="Times New Roman" w:hAnsi="Times New Roman"/>
                <w:b/>
                <w:sz w:val="28"/>
                <w:szCs w:val="28"/>
              </w:rPr>
              <w:t xml:space="preserve"> 1</w:t>
            </w:r>
            <w:proofErr w:type="gramStart"/>
            <w:r w:rsidRPr="00A62F1F">
              <w:rPr>
                <w:rFonts w:ascii="Times New Roman" w:hAnsi="Times New Roman"/>
                <w:b/>
                <w:sz w:val="28"/>
                <w:szCs w:val="28"/>
              </w:rPr>
              <w:t xml:space="preserve"> П</w:t>
            </w:r>
            <w:proofErr w:type="gramEnd"/>
            <w:r w:rsidRPr="00A62F1F">
              <w:rPr>
                <w:rFonts w:ascii="Times New Roman" w:hAnsi="Times New Roman"/>
                <w:b/>
                <w:sz w:val="28"/>
                <w:szCs w:val="28"/>
              </w:rPr>
              <w:t>останови КМУ №1303</w:t>
            </w:r>
            <w:r w:rsidRPr="00A62F1F">
              <w:rPr>
                <w:rFonts w:ascii="Times New Roman" w:hAnsi="Times New Roman"/>
                <w:b/>
                <w:sz w:val="28"/>
                <w:szCs w:val="28"/>
                <w:lang w:val="uk-UA"/>
              </w:rPr>
              <w:t xml:space="preserve"> від 17.08.1998р.</w:t>
            </w:r>
          </w:p>
        </w:tc>
      </w:tr>
      <w:tr w:rsidR="00534D6F" w:rsidRPr="00A62F1F" w:rsidTr="005E0B7E">
        <w:tc>
          <w:tcPr>
            <w:tcW w:w="709" w:type="dxa"/>
            <w:vAlign w:val="center"/>
          </w:tcPr>
          <w:p w:rsidR="00534D6F" w:rsidRPr="00A62F1F" w:rsidRDefault="00534D6F" w:rsidP="008849A7">
            <w:pPr>
              <w:jc w:val="center"/>
              <w:rPr>
                <w:rFonts w:ascii="Times New Roman" w:hAnsi="Times New Roman"/>
                <w:sz w:val="28"/>
                <w:szCs w:val="28"/>
              </w:rPr>
            </w:pPr>
            <w:r w:rsidRPr="00A62F1F">
              <w:rPr>
                <w:rFonts w:ascii="Times New Roman" w:hAnsi="Times New Roman"/>
                <w:sz w:val="28"/>
                <w:szCs w:val="28"/>
                <w:lang w:val="uk-UA"/>
              </w:rPr>
              <w:t>2</w:t>
            </w:r>
            <w:r w:rsidRPr="00A62F1F">
              <w:rPr>
                <w:rFonts w:ascii="Times New Roman" w:hAnsi="Times New Roman"/>
                <w:sz w:val="28"/>
                <w:szCs w:val="28"/>
              </w:rPr>
              <w:t>.</w:t>
            </w:r>
          </w:p>
        </w:tc>
        <w:tc>
          <w:tcPr>
            <w:tcW w:w="4111" w:type="dxa"/>
            <w:vAlign w:val="center"/>
          </w:tcPr>
          <w:p w:rsidR="00534D6F" w:rsidRPr="00A62F1F" w:rsidRDefault="00534D6F" w:rsidP="00866C57">
            <w:pPr>
              <w:spacing w:after="0" w:line="240" w:lineRule="auto"/>
              <w:rPr>
                <w:rFonts w:ascii="Times New Roman" w:hAnsi="Times New Roman"/>
                <w:sz w:val="28"/>
                <w:szCs w:val="28"/>
                <w:lang w:val="uk-UA"/>
              </w:rPr>
            </w:pPr>
            <w:r w:rsidRPr="00A62F1F">
              <w:rPr>
                <w:rFonts w:ascii="Times New Roman" w:hAnsi="Times New Roman"/>
                <w:sz w:val="28"/>
                <w:szCs w:val="28"/>
                <w:lang w:val="uk-UA"/>
              </w:rPr>
              <w:t>Особи з інвалідністю І-ІІ групи відповідно до Закону України «Про основи соціальної захищеності осіб з інвалідністю в Україні»</w:t>
            </w:r>
          </w:p>
        </w:tc>
        <w:tc>
          <w:tcPr>
            <w:tcW w:w="1985" w:type="dxa"/>
            <w:vAlign w:val="center"/>
          </w:tcPr>
          <w:p w:rsidR="00534D6F" w:rsidRPr="009D669C" w:rsidRDefault="009D669C" w:rsidP="008849A7">
            <w:pPr>
              <w:jc w:val="center"/>
              <w:rPr>
                <w:rFonts w:ascii="Times New Roman" w:hAnsi="Times New Roman"/>
                <w:sz w:val="28"/>
                <w:szCs w:val="28"/>
                <w:lang w:val="uk-UA"/>
              </w:rPr>
            </w:pPr>
            <w:r>
              <w:rPr>
                <w:rFonts w:ascii="Times New Roman" w:hAnsi="Times New Roman"/>
                <w:sz w:val="28"/>
                <w:szCs w:val="28"/>
                <w:lang w:val="uk-UA"/>
              </w:rPr>
              <w:t>1388</w:t>
            </w:r>
          </w:p>
        </w:tc>
        <w:tc>
          <w:tcPr>
            <w:tcW w:w="2551" w:type="dxa"/>
            <w:vAlign w:val="center"/>
          </w:tcPr>
          <w:p w:rsidR="00534D6F" w:rsidRPr="00A62F1F" w:rsidRDefault="005C4186" w:rsidP="008849A7">
            <w:pPr>
              <w:jc w:val="center"/>
              <w:rPr>
                <w:rFonts w:ascii="Times New Roman" w:hAnsi="Times New Roman"/>
                <w:sz w:val="28"/>
                <w:szCs w:val="28"/>
                <w:lang w:val="uk-UA"/>
              </w:rPr>
            </w:pPr>
            <w:r>
              <w:rPr>
                <w:rFonts w:ascii="Times New Roman" w:hAnsi="Times New Roman"/>
                <w:sz w:val="28"/>
                <w:szCs w:val="28"/>
                <w:lang w:val="uk-UA"/>
              </w:rPr>
              <w:t>5</w:t>
            </w:r>
            <w:r w:rsidR="003D6FE3" w:rsidRPr="00A62F1F">
              <w:rPr>
                <w:rFonts w:ascii="Times New Roman" w:hAnsi="Times New Roman"/>
                <w:sz w:val="28"/>
                <w:szCs w:val="28"/>
                <w:lang w:val="uk-UA"/>
              </w:rPr>
              <w:t>00000</w:t>
            </w:r>
            <w:r w:rsidR="00FD1102">
              <w:rPr>
                <w:rFonts w:ascii="Times New Roman" w:hAnsi="Times New Roman"/>
                <w:sz w:val="28"/>
                <w:szCs w:val="28"/>
                <w:lang w:val="uk-UA"/>
              </w:rPr>
              <w:t>,00</w:t>
            </w:r>
          </w:p>
        </w:tc>
      </w:tr>
      <w:tr w:rsidR="00534D6F" w:rsidRPr="00A62F1F" w:rsidTr="005E0B7E">
        <w:tc>
          <w:tcPr>
            <w:tcW w:w="709" w:type="dxa"/>
            <w:vAlign w:val="center"/>
          </w:tcPr>
          <w:p w:rsidR="00534D6F" w:rsidRPr="0057503C" w:rsidRDefault="0057503C" w:rsidP="008849A7">
            <w:pPr>
              <w:jc w:val="center"/>
              <w:rPr>
                <w:rFonts w:ascii="Times New Roman" w:hAnsi="Times New Roman"/>
                <w:sz w:val="28"/>
                <w:szCs w:val="28"/>
                <w:lang w:val="uk-UA"/>
              </w:rPr>
            </w:pPr>
            <w:r>
              <w:rPr>
                <w:rFonts w:ascii="Times New Roman" w:hAnsi="Times New Roman"/>
                <w:sz w:val="28"/>
                <w:szCs w:val="28"/>
                <w:lang w:val="uk-UA"/>
              </w:rPr>
              <w:t xml:space="preserve"> </w:t>
            </w:r>
          </w:p>
        </w:tc>
        <w:tc>
          <w:tcPr>
            <w:tcW w:w="8647" w:type="dxa"/>
            <w:gridSpan w:val="3"/>
            <w:vAlign w:val="center"/>
          </w:tcPr>
          <w:p w:rsidR="00534D6F" w:rsidRPr="00A62F1F" w:rsidRDefault="00534D6F" w:rsidP="001722F2">
            <w:pPr>
              <w:spacing w:after="0"/>
              <w:rPr>
                <w:rFonts w:ascii="Times New Roman" w:hAnsi="Times New Roman"/>
                <w:sz w:val="28"/>
                <w:szCs w:val="28"/>
                <w:lang w:val="uk-UA"/>
              </w:rPr>
            </w:pPr>
            <w:r w:rsidRPr="00A62F1F">
              <w:rPr>
                <w:rFonts w:ascii="Times New Roman" w:hAnsi="Times New Roman"/>
                <w:b/>
                <w:sz w:val="28"/>
                <w:szCs w:val="28"/>
                <w:lang w:val="uk-UA"/>
              </w:rPr>
              <w:t>100 % відшкодування</w:t>
            </w:r>
            <w:r w:rsidRPr="00A62F1F">
              <w:rPr>
                <w:rFonts w:ascii="Times New Roman" w:hAnsi="Times New Roman"/>
                <w:b/>
                <w:sz w:val="28"/>
                <w:szCs w:val="28"/>
              </w:rPr>
              <w:t xml:space="preserve"> до </w:t>
            </w:r>
            <w:proofErr w:type="spellStart"/>
            <w:r w:rsidRPr="00A62F1F">
              <w:rPr>
                <w:rFonts w:ascii="Times New Roman" w:hAnsi="Times New Roman"/>
                <w:b/>
                <w:sz w:val="28"/>
                <w:szCs w:val="28"/>
              </w:rPr>
              <w:t>Додатку</w:t>
            </w:r>
            <w:proofErr w:type="spellEnd"/>
            <w:r w:rsidRPr="00A62F1F">
              <w:rPr>
                <w:rFonts w:ascii="Times New Roman" w:hAnsi="Times New Roman"/>
                <w:b/>
                <w:sz w:val="28"/>
                <w:szCs w:val="28"/>
              </w:rPr>
              <w:t xml:space="preserve"> 2 Постанови КМУ №1303</w:t>
            </w:r>
            <w:r w:rsidRPr="00A62F1F">
              <w:rPr>
                <w:rFonts w:ascii="Times New Roman" w:hAnsi="Times New Roman"/>
                <w:b/>
                <w:sz w:val="28"/>
                <w:szCs w:val="28"/>
                <w:lang w:val="uk-UA"/>
              </w:rPr>
              <w:t xml:space="preserve"> від 17.08.1998р.</w:t>
            </w:r>
          </w:p>
        </w:tc>
      </w:tr>
      <w:tr w:rsidR="00534D6F" w:rsidRPr="00A62F1F" w:rsidTr="005E0B7E">
        <w:tc>
          <w:tcPr>
            <w:tcW w:w="709" w:type="dxa"/>
            <w:vMerge w:val="restart"/>
            <w:vAlign w:val="center"/>
          </w:tcPr>
          <w:p w:rsidR="00534D6F" w:rsidRPr="00A62F1F" w:rsidRDefault="00534D6F" w:rsidP="001722F2">
            <w:pPr>
              <w:jc w:val="center"/>
              <w:rPr>
                <w:rFonts w:ascii="Times New Roman" w:hAnsi="Times New Roman"/>
                <w:sz w:val="28"/>
                <w:szCs w:val="28"/>
              </w:rPr>
            </w:pPr>
            <w:r w:rsidRPr="00A62F1F">
              <w:rPr>
                <w:rFonts w:ascii="Times New Roman" w:hAnsi="Times New Roman"/>
                <w:sz w:val="28"/>
                <w:szCs w:val="28"/>
                <w:lang w:val="uk-UA"/>
              </w:rPr>
              <w:t>3</w:t>
            </w:r>
            <w:r w:rsidRPr="00A62F1F">
              <w:rPr>
                <w:rFonts w:ascii="Times New Roman" w:hAnsi="Times New Roman"/>
                <w:sz w:val="28"/>
                <w:szCs w:val="28"/>
              </w:rPr>
              <w:t>.</w:t>
            </w:r>
          </w:p>
        </w:tc>
        <w:tc>
          <w:tcPr>
            <w:tcW w:w="4111" w:type="dxa"/>
            <w:vAlign w:val="center"/>
          </w:tcPr>
          <w:p w:rsidR="00534D6F" w:rsidRPr="00A62F1F" w:rsidRDefault="00534D6F" w:rsidP="008849A7">
            <w:pPr>
              <w:spacing w:after="0" w:line="240" w:lineRule="auto"/>
              <w:rPr>
                <w:rFonts w:ascii="Times New Roman" w:hAnsi="Times New Roman"/>
                <w:sz w:val="28"/>
                <w:szCs w:val="28"/>
                <w:lang w:val="uk-UA"/>
              </w:rPr>
            </w:pPr>
            <w:r w:rsidRPr="00A62F1F">
              <w:rPr>
                <w:rFonts w:ascii="Times New Roman" w:hAnsi="Times New Roman"/>
                <w:sz w:val="28"/>
                <w:szCs w:val="28"/>
                <w:lang w:val="uk-UA"/>
              </w:rPr>
              <w:t>Онкологічні захворювання, що потребують хіміотерапії</w:t>
            </w:r>
          </w:p>
        </w:tc>
        <w:tc>
          <w:tcPr>
            <w:tcW w:w="1985" w:type="dxa"/>
            <w:vAlign w:val="center"/>
          </w:tcPr>
          <w:p w:rsidR="00534D6F" w:rsidRPr="00A62F1F" w:rsidRDefault="009760BD"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25</w:t>
            </w:r>
            <w:r w:rsidR="00774D9C">
              <w:rPr>
                <w:rFonts w:ascii="Times New Roman" w:hAnsi="Times New Roman"/>
                <w:sz w:val="28"/>
                <w:szCs w:val="28"/>
                <w:lang w:val="uk-UA"/>
              </w:rPr>
              <w:t>7</w:t>
            </w:r>
          </w:p>
        </w:tc>
        <w:tc>
          <w:tcPr>
            <w:tcW w:w="2551" w:type="dxa"/>
            <w:vMerge w:val="restart"/>
            <w:vAlign w:val="center"/>
          </w:tcPr>
          <w:p w:rsidR="00534D6F" w:rsidRPr="00A62F1F" w:rsidRDefault="00FD1102" w:rsidP="008849A7">
            <w:pPr>
              <w:jc w:val="center"/>
              <w:rPr>
                <w:rFonts w:ascii="Times New Roman" w:hAnsi="Times New Roman"/>
                <w:sz w:val="28"/>
                <w:szCs w:val="28"/>
                <w:lang w:val="uk-UA"/>
              </w:rPr>
            </w:pPr>
            <w:r>
              <w:rPr>
                <w:rFonts w:ascii="Times New Roman" w:hAnsi="Times New Roman"/>
                <w:sz w:val="28"/>
                <w:szCs w:val="28"/>
                <w:lang w:val="uk-UA"/>
              </w:rPr>
              <w:t>4</w:t>
            </w:r>
            <w:r w:rsidR="00721666">
              <w:rPr>
                <w:rFonts w:ascii="Times New Roman" w:hAnsi="Times New Roman"/>
                <w:sz w:val="28"/>
                <w:szCs w:val="28"/>
                <w:lang w:val="uk-UA"/>
              </w:rPr>
              <w:t>000000,00</w:t>
            </w: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vAlign w:val="center"/>
          </w:tcPr>
          <w:p w:rsidR="00534D6F" w:rsidRPr="00A62F1F" w:rsidRDefault="00534D6F" w:rsidP="008849A7">
            <w:pPr>
              <w:spacing w:after="0" w:line="240" w:lineRule="auto"/>
              <w:rPr>
                <w:rFonts w:ascii="Times New Roman" w:hAnsi="Times New Roman"/>
                <w:sz w:val="28"/>
                <w:szCs w:val="28"/>
                <w:lang w:val="uk-UA"/>
              </w:rPr>
            </w:pPr>
            <w:proofErr w:type="spellStart"/>
            <w:r w:rsidRPr="00A62F1F">
              <w:rPr>
                <w:rFonts w:ascii="Times New Roman" w:hAnsi="Times New Roman"/>
                <w:sz w:val="28"/>
                <w:szCs w:val="28"/>
                <w:lang w:val="uk-UA"/>
              </w:rPr>
              <w:t>Онко</w:t>
            </w:r>
            <w:proofErr w:type="spellEnd"/>
            <w:r w:rsidRPr="00A62F1F">
              <w:rPr>
                <w:rFonts w:ascii="Times New Roman" w:hAnsi="Times New Roman"/>
                <w:sz w:val="28"/>
                <w:szCs w:val="28"/>
                <w:lang w:val="uk-UA"/>
              </w:rPr>
              <w:t xml:space="preserve"> (паліативна допомога)</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restart"/>
            <w:vAlign w:val="center"/>
          </w:tcPr>
          <w:p w:rsidR="00534D6F" w:rsidRPr="00A62F1F" w:rsidRDefault="00534D6F" w:rsidP="008849A7">
            <w:pPr>
              <w:jc w:val="center"/>
              <w:rPr>
                <w:rFonts w:ascii="Times New Roman" w:hAnsi="Times New Roman"/>
                <w:sz w:val="28"/>
                <w:szCs w:val="28"/>
                <w:lang w:val="uk-UA"/>
              </w:rPr>
            </w:pPr>
            <w:r w:rsidRPr="00A62F1F">
              <w:rPr>
                <w:rFonts w:ascii="Times New Roman" w:hAnsi="Times New Roman"/>
                <w:sz w:val="28"/>
                <w:szCs w:val="28"/>
                <w:lang w:val="uk-UA"/>
              </w:rPr>
              <w:t>4.</w:t>
            </w:r>
          </w:p>
        </w:tc>
        <w:tc>
          <w:tcPr>
            <w:tcW w:w="4111" w:type="dxa"/>
            <w:vAlign w:val="center"/>
          </w:tcPr>
          <w:p w:rsidR="00534D6F" w:rsidRPr="00A62F1F" w:rsidRDefault="00534D6F" w:rsidP="008849A7">
            <w:pPr>
              <w:spacing w:after="0" w:line="240" w:lineRule="auto"/>
              <w:rPr>
                <w:rFonts w:ascii="Times New Roman" w:hAnsi="Times New Roman"/>
                <w:sz w:val="28"/>
                <w:szCs w:val="28"/>
                <w:lang w:val="uk-UA"/>
              </w:rPr>
            </w:pPr>
            <w:r w:rsidRPr="00A62F1F">
              <w:rPr>
                <w:rFonts w:ascii="Times New Roman" w:hAnsi="Times New Roman"/>
                <w:sz w:val="28"/>
                <w:szCs w:val="28"/>
                <w:lang w:val="uk-UA"/>
              </w:rPr>
              <w:t>Стан після пересадки органів і тканин</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rPr>
              <w:t>7</w:t>
            </w:r>
          </w:p>
        </w:tc>
        <w:tc>
          <w:tcPr>
            <w:tcW w:w="2551" w:type="dxa"/>
            <w:vMerge w:val="restart"/>
            <w:vAlign w:val="center"/>
          </w:tcPr>
          <w:p w:rsidR="00534D6F" w:rsidRPr="00A62F1F" w:rsidRDefault="005C4186" w:rsidP="00FD1102">
            <w:pPr>
              <w:rPr>
                <w:rFonts w:ascii="Times New Roman" w:hAnsi="Times New Roman"/>
                <w:sz w:val="28"/>
                <w:szCs w:val="28"/>
              </w:rPr>
            </w:pPr>
            <w:r>
              <w:rPr>
                <w:rFonts w:ascii="Times New Roman" w:hAnsi="Times New Roman"/>
                <w:sz w:val="28"/>
                <w:szCs w:val="28"/>
                <w:lang w:val="uk-UA"/>
              </w:rPr>
              <w:t xml:space="preserve">        </w:t>
            </w:r>
            <w:r w:rsidR="00FD1102">
              <w:rPr>
                <w:rFonts w:ascii="Times New Roman" w:hAnsi="Times New Roman"/>
                <w:sz w:val="28"/>
                <w:szCs w:val="28"/>
                <w:lang w:val="uk-UA"/>
              </w:rPr>
              <w:t>1000000,00</w:t>
            </w: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663130">
            <w:pPr>
              <w:spacing w:after="0" w:line="240" w:lineRule="auto"/>
              <w:rPr>
                <w:rFonts w:ascii="Times New Roman" w:hAnsi="Times New Roman"/>
                <w:sz w:val="28"/>
                <w:szCs w:val="28"/>
                <w:lang w:val="uk-UA"/>
              </w:rPr>
            </w:pPr>
            <w:r w:rsidRPr="00A62F1F">
              <w:rPr>
                <w:rFonts w:ascii="Times New Roman" w:hAnsi="Times New Roman"/>
                <w:sz w:val="28"/>
                <w:szCs w:val="28"/>
                <w:lang w:val="uk-UA"/>
              </w:rPr>
              <w:t>Діабет (цукровий і нецукровий)</w:t>
            </w:r>
          </w:p>
        </w:tc>
        <w:tc>
          <w:tcPr>
            <w:tcW w:w="1985" w:type="dxa"/>
            <w:vAlign w:val="center"/>
          </w:tcPr>
          <w:p w:rsidR="00534D6F" w:rsidRPr="00A62F1F" w:rsidRDefault="00534D6F" w:rsidP="00663130">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2900</w:t>
            </w:r>
          </w:p>
        </w:tc>
        <w:tc>
          <w:tcPr>
            <w:tcW w:w="2551" w:type="dxa"/>
            <w:vMerge/>
            <w:vAlign w:val="center"/>
          </w:tcPr>
          <w:p w:rsidR="00534D6F" w:rsidRPr="00A62F1F" w:rsidRDefault="00534D6F" w:rsidP="001F3294">
            <w:pPr>
              <w:jc w:val="center"/>
              <w:rPr>
                <w:rFonts w:ascii="Times New Roman" w:hAnsi="Times New Roman"/>
                <w:sz w:val="28"/>
                <w:szCs w:val="28"/>
              </w:rPr>
            </w:pPr>
          </w:p>
        </w:tc>
      </w:tr>
      <w:tr w:rsidR="00534D6F" w:rsidRPr="00A62F1F" w:rsidTr="005E0B7E">
        <w:trPr>
          <w:trHeight w:val="599"/>
        </w:trPr>
        <w:tc>
          <w:tcPr>
            <w:tcW w:w="709" w:type="dxa"/>
            <w:vMerge/>
          </w:tcPr>
          <w:p w:rsidR="00534D6F" w:rsidRPr="00A62F1F" w:rsidRDefault="00534D6F" w:rsidP="008849A7">
            <w:pPr>
              <w:jc w:val="center"/>
              <w:rPr>
                <w:rFonts w:ascii="Times New Roman" w:hAnsi="Times New Roman"/>
                <w:sz w:val="28"/>
                <w:szCs w:val="28"/>
                <w:lang w:val="uk-UA"/>
              </w:rPr>
            </w:pPr>
          </w:p>
        </w:tc>
        <w:tc>
          <w:tcPr>
            <w:tcW w:w="4111" w:type="dxa"/>
            <w:vAlign w:val="center"/>
          </w:tcPr>
          <w:p w:rsidR="00534D6F" w:rsidRPr="00A62F1F" w:rsidRDefault="00534D6F" w:rsidP="00663130">
            <w:pPr>
              <w:spacing w:after="0" w:line="240" w:lineRule="auto"/>
              <w:rPr>
                <w:rFonts w:ascii="Times New Roman" w:hAnsi="Times New Roman"/>
                <w:sz w:val="28"/>
                <w:szCs w:val="28"/>
                <w:lang w:val="uk-UA"/>
              </w:rPr>
            </w:pPr>
            <w:r w:rsidRPr="00A62F1F">
              <w:rPr>
                <w:rFonts w:ascii="Times New Roman" w:hAnsi="Times New Roman"/>
                <w:sz w:val="28"/>
                <w:szCs w:val="28"/>
                <w:lang w:val="uk-UA"/>
              </w:rPr>
              <w:t>Стан після операції протезування клапанів серця</w:t>
            </w:r>
          </w:p>
        </w:tc>
        <w:tc>
          <w:tcPr>
            <w:tcW w:w="1985" w:type="dxa"/>
            <w:vAlign w:val="center"/>
          </w:tcPr>
          <w:p w:rsidR="00534D6F" w:rsidRPr="00A62F1F" w:rsidRDefault="00534D6F" w:rsidP="00663130">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75</w:t>
            </w:r>
          </w:p>
        </w:tc>
        <w:tc>
          <w:tcPr>
            <w:tcW w:w="2551" w:type="dxa"/>
            <w:vMerge/>
            <w:vAlign w:val="center"/>
          </w:tcPr>
          <w:p w:rsidR="00534D6F" w:rsidRPr="00A62F1F" w:rsidRDefault="00534D6F" w:rsidP="001F3294">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Borders>
              <w:bottom w:val="single" w:sz="4" w:space="0" w:color="auto"/>
            </w:tcBorders>
            <w:vAlign w:val="center"/>
          </w:tcPr>
          <w:p w:rsidR="00534D6F" w:rsidRPr="00A62F1F" w:rsidRDefault="00534D6F" w:rsidP="00663130">
            <w:pPr>
              <w:spacing w:after="0" w:line="240" w:lineRule="auto"/>
              <w:rPr>
                <w:rFonts w:ascii="Times New Roman" w:hAnsi="Times New Roman"/>
                <w:sz w:val="28"/>
                <w:szCs w:val="28"/>
                <w:lang w:val="uk-UA"/>
              </w:rPr>
            </w:pPr>
            <w:r w:rsidRPr="00A62F1F">
              <w:rPr>
                <w:rFonts w:ascii="Times New Roman" w:hAnsi="Times New Roman"/>
                <w:sz w:val="28"/>
                <w:szCs w:val="28"/>
                <w:lang w:val="uk-UA"/>
              </w:rPr>
              <w:t>Хвороба Паркінсона</w:t>
            </w:r>
          </w:p>
        </w:tc>
        <w:tc>
          <w:tcPr>
            <w:tcW w:w="1985" w:type="dxa"/>
            <w:tcBorders>
              <w:bottom w:val="single" w:sz="4" w:space="0" w:color="auto"/>
            </w:tcBorders>
            <w:vAlign w:val="center"/>
          </w:tcPr>
          <w:p w:rsidR="00534D6F" w:rsidRPr="00A62F1F" w:rsidRDefault="00534D6F" w:rsidP="00663130">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102</w:t>
            </w:r>
          </w:p>
        </w:tc>
        <w:tc>
          <w:tcPr>
            <w:tcW w:w="2551" w:type="dxa"/>
            <w:vMerge/>
            <w:tcBorders>
              <w:bottom w:val="single" w:sz="4" w:space="0" w:color="auto"/>
            </w:tcBorders>
            <w:vAlign w:val="center"/>
          </w:tcPr>
          <w:p w:rsidR="00534D6F" w:rsidRPr="00A62F1F" w:rsidRDefault="00534D6F" w:rsidP="008849A7">
            <w:pPr>
              <w:jc w:val="center"/>
              <w:rPr>
                <w:rFonts w:ascii="Times New Roman" w:hAnsi="Times New Roman"/>
                <w:sz w:val="28"/>
                <w:szCs w:val="28"/>
                <w:lang w:val="uk-UA"/>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lang w:val="uk-UA"/>
              </w:rPr>
            </w:pPr>
          </w:p>
        </w:tc>
        <w:tc>
          <w:tcPr>
            <w:tcW w:w="4111" w:type="dxa"/>
            <w:tcBorders>
              <w:top w:val="single" w:sz="4" w:space="0" w:color="auto"/>
            </w:tcBorders>
          </w:tcPr>
          <w:p w:rsidR="00534D6F" w:rsidRPr="00A62F1F" w:rsidRDefault="00534D6F" w:rsidP="00CD21D7">
            <w:pPr>
              <w:rPr>
                <w:rFonts w:ascii="Times New Roman" w:hAnsi="Times New Roman"/>
                <w:sz w:val="28"/>
                <w:szCs w:val="28"/>
                <w:lang w:val="uk-UA"/>
              </w:rPr>
            </w:pPr>
            <w:r w:rsidRPr="00A62F1F">
              <w:rPr>
                <w:rFonts w:ascii="Times New Roman" w:hAnsi="Times New Roman"/>
                <w:sz w:val="28"/>
                <w:szCs w:val="28"/>
                <w:lang w:val="uk-UA"/>
              </w:rPr>
              <w:t xml:space="preserve">Ревматизм </w:t>
            </w:r>
          </w:p>
        </w:tc>
        <w:tc>
          <w:tcPr>
            <w:tcW w:w="1985" w:type="dxa"/>
            <w:tcBorders>
              <w:top w:val="single" w:sz="4" w:space="0" w:color="auto"/>
            </w:tcBorders>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rPr>
              <w:t>406</w:t>
            </w:r>
          </w:p>
        </w:tc>
        <w:tc>
          <w:tcPr>
            <w:tcW w:w="2551" w:type="dxa"/>
            <w:vMerge/>
            <w:tcBorders>
              <w:top w:val="single" w:sz="4" w:space="0" w:color="auto"/>
            </w:tcBorders>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CD21D7">
            <w:pPr>
              <w:spacing w:after="0" w:line="240" w:lineRule="auto"/>
              <w:rPr>
                <w:rFonts w:ascii="Times New Roman" w:hAnsi="Times New Roman"/>
                <w:sz w:val="28"/>
                <w:szCs w:val="28"/>
              </w:rPr>
            </w:pPr>
            <w:r w:rsidRPr="00A62F1F">
              <w:rPr>
                <w:rFonts w:ascii="Times New Roman" w:hAnsi="Times New Roman"/>
                <w:sz w:val="28"/>
                <w:szCs w:val="28"/>
              </w:rPr>
              <w:t>Р</w:t>
            </w:r>
            <w:proofErr w:type="spellStart"/>
            <w:r w:rsidRPr="00A62F1F">
              <w:rPr>
                <w:rFonts w:ascii="Times New Roman" w:hAnsi="Times New Roman"/>
                <w:sz w:val="28"/>
                <w:szCs w:val="28"/>
                <w:lang w:val="uk-UA"/>
              </w:rPr>
              <w:t>евматоїдний</w:t>
            </w:r>
            <w:proofErr w:type="spellEnd"/>
            <w:r w:rsidRPr="00A62F1F">
              <w:rPr>
                <w:rFonts w:ascii="Times New Roman" w:hAnsi="Times New Roman"/>
                <w:sz w:val="28"/>
                <w:szCs w:val="28"/>
                <w:lang w:val="uk-UA"/>
              </w:rPr>
              <w:t xml:space="preserve"> артрит</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rPr>
            </w:pPr>
            <w:r w:rsidRPr="00A62F1F">
              <w:rPr>
                <w:rFonts w:ascii="Times New Roman" w:hAnsi="Times New Roman"/>
                <w:sz w:val="28"/>
                <w:szCs w:val="28"/>
              </w:rPr>
              <w:t>444</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lang w:val="uk-UA"/>
              </w:rPr>
            </w:pPr>
          </w:p>
        </w:tc>
        <w:tc>
          <w:tcPr>
            <w:tcW w:w="4111" w:type="dxa"/>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Системний гострий вовчак</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31</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Бронхіальна ас</w:t>
            </w:r>
            <w:r w:rsidRPr="00A62F1F">
              <w:rPr>
                <w:rFonts w:ascii="Times New Roman" w:hAnsi="Times New Roman"/>
                <w:sz w:val="28"/>
                <w:szCs w:val="28"/>
              </w:rPr>
              <w:t>т</w:t>
            </w:r>
            <w:proofErr w:type="spellStart"/>
            <w:r w:rsidRPr="00A62F1F">
              <w:rPr>
                <w:rFonts w:ascii="Times New Roman" w:hAnsi="Times New Roman"/>
                <w:sz w:val="28"/>
                <w:szCs w:val="28"/>
                <w:lang w:val="uk-UA"/>
              </w:rPr>
              <w:t>ма</w:t>
            </w:r>
            <w:proofErr w:type="spellEnd"/>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336</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 xml:space="preserve">Хвороба </w:t>
            </w:r>
            <w:proofErr w:type="spellStart"/>
            <w:r w:rsidRPr="00A62F1F">
              <w:rPr>
                <w:rFonts w:ascii="Times New Roman" w:hAnsi="Times New Roman"/>
                <w:sz w:val="28"/>
                <w:szCs w:val="28"/>
                <w:lang w:val="uk-UA"/>
              </w:rPr>
              <w:t>Бехтерєва</w:t>
            </w:r>
            <w:proofErr w:type="spellEnd"/>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30</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Післяопераційний гіпотиреоз</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651</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vMerge/>
            <w:vAlign w:val="center"/>
          </w:tcPr>
          <w:p w:rsidR="00534D6F" w:rsidRPr="00A62F1F" w:rsidRDefault="00534D6F" w:rsidP="008849A7">
            <w:pPr>
              <w:jc w:val="center"/>
              <w:rPr>
                <w:rFonts w:ascii="Times New Roman" w:hAnsi="Times New Roman"/>
                <w:sz w:val="28"/>
                <w:szCs w:val="28"/>
              </w:rPr>
            </w:pPr>
          </w:p>
        </w:tc>
        <w:tc>
          <w:tcPr>
            <w:tcW w:w="4111" w:type="dxa"/>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Шизофренія та епілепсія</w:t>
            </w:r>
          </w:p>
        </w:tc>
        <w:tc>
          <w:tcPr>
            <w:tcW w:w="1985" w:type="dxa"/>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433</w:t>
            </w:r>
          </w:p>
        </w:tc>
        <w:tc>
          <w:tcPr>
            <w:tcW w:w="2551" w:type="dxa"/>
            <w:vMerge/>
            <w:vAlign w:val="center"/>
          </w:tcPr>
          <w:p w:rsidR="00534D6F" w:rsidRPr="00A62F1F" w:rsidRDefault="00534D6F" w:rsidP="008849A7">
            <w:pPr>
              <w:jc w:val="center"/>
              <w:rPr>
                <w:rFonts w:ascii="Times New Roman" w:hAnsi="Times New Roman"/>
                <w:sz w:val="28"/>
                <w:szCs w:val="28"/>
              </w:rPr>
            </w:pPr>
          </w:p>
        </w:tc>
      </w:tr>
      <w:tr w:rsidR="00534D6F" w:rsidRPr="00A62F1F" w:rsidTr="005E0B7E">
        <w:trPr>
          <w:trHeight w:val="73"/>
        </w:trPr>
        <w:tc>
          <w:tcPr>
            <w:tcW w:w="709" w:type="dxa"/>
            <w:vMerge/>
            <w:tcBorders>
              <w:bottom w:val="single" w:sz="4" w:space="0" w:color="000000" w:themeColor="text1"/>
            </w:tcBorders>
          </w:tcPr>
          <w:p w:rsidR="00534D6F" w:rsidRPr="00A62F1F" w:rsidRDefault="00534D6F" w:rsidP="008849A7">
            <w:pPr>
              <w:jc w:val="center"/>
              <w:rPr>
                <w:rFonts w:ascii="Times New Roman" w:hAnsi="Times New Roman"/>
                <w:sz w:val="28"/>
                <w:szCs w:val="28"/>
              </w:rPr>
            </w:pPr>
          </w:p>
        </w:tc>
        <w:tc>
          <w:tcPr>
            <w:tcW w:w="4111" w:type="dxa"/>
            <w:tcBorders>
              <w:bottom w:val="single" w:sz="4" w:space="0" w:color="000000" w:themeColor="text1"/>
            </w:tcBorders>
          </w:tcPr>
          <w:p w:rsidR="00534D6F" w:rsidRPr="00A62F1F" w:rsidRDefault="00534D6F" w:rsidP="00CD21D7">
            <w:pPr>
              <w:spacing w:after="0" w:line="240" w:lineRule="auto"/>
              <w:rPr>
                <w:rFonts w:ascii="Times New Roman" w:hAnsi="Times New Roman"/>
                <w:sz w:val="28"/>
                <w:szCs w:val="28"/>
                <w:lang w:val="uk-UA"/>
              </w:rPr>
            </w:pPr>
            <w:r w:rsidRPr="00A62F1F">
              <w:rPr>
                <w:rFonts w:ascii="Times New Roman" w:hAnsi="Times New Roman"/>
                <w:sz w:val="28"/>
                <w:szCs w:val="28"/>
                <w:lang w:val="uk-UA"/>
              </w:rPr>
              <w:t>Інші захворювання з Додатку 2 до Постанови КМУ від 17.08.1998 №1303</w:t>
            </w:r>
          </w:p>
        </w:tc>
        <w:tc>
          <w:tcPr>
            <w:tcW w:w="1985" w:type="dxa"/>
            <w:tcBorders>
              <w:bottom w:val="single" w:sz="4" w:space="0" w:color="000000" w:themeColor="text1"/>
            </w:tcBorders>
            <w:vAlign w:val="center"/>
          </w:tcPr>
          <w:p w:rsidR="00534D6F" w:rsidRPr="00A62F1F" w:rsidRDefault="00534D6F" w:rsidP="008849A7">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371</w:t>
            </w:r>
          </w:p>
        </w:tc>
        <w:tc>
          <w:tcPr>
            <w:tcW w:w="2551" w:type="dxa"/>
            <w:vMerge/>
            <w:tcBorders>
              <w:bottom w:val="single" w:sz="4" w:space="0" w:color="000000" w:themeColor="text1"/>
            </w:tcBorders>
            <w:vAlign w:val="center"/>
          </w:tcPr>
          <w:p w:rsidR="00534D6F" w:rsidRPr="00A62F1F" w:rsidRDefault="00534D6F" w:rsidP="008849A7">
            <w:pPr>
              <w:jc w:val="center"/>
              <w:rPr>
                <w:rFonts w:ascii="Times New Roman" w:hAnsi="Times New Roman"/>
                <w:sz w:val="28"/>
                <w:szCs w:val="28"/>
              </w:rPr>
            </w:pPr>
          </w:p>
        </w:tc>
      </w:tr>
      <w:tr w:rsidR="00534D6F" w:rsidRPr="00A62F1F" w:rsidTr="005E0B7E">
        <w:tc>
          <w:tcPr>
            <w:tcW w:w="709" w:type="dxa"/>
            <w:tcBorders>
              <w:bottom w:val="single" w:sz="4" w:space="0" w:color="auto"/>
            </w:tcBorders>
          </w:tcPr>
          <w:p w:rsidR="00534D6F" w:rsidRPr="00A62F1F" w:rsidRDefault="00534D6F" w:rsidP="008849A7">
            <w:pPr>
              <w:jc w:val="center"/>
              <w:rPr>
                <w:rFonts w:ascii="Times New Roman" w:hAnsi="Times New Roman"/>
                <w:b/>
                <w:sz w:val="28"/>
                <w:szCs w:val="28"/>
              </w:rPr>
            </w:pPr>
          </w:p>
        </w:tc>
        <w:tc>
          <w:tcPr>
            <w:tcW w:w="4111" w:type="dxa"/>
            <w:tcBorders>
              <w:bottom w:val="single" w:sz="4" w:space="0" w:color="auto"/>
            </w:tcBorders>
          </w:tcPr>
          <w:p w:rsidR="00534D6F" w:rsidRPr="00A62F1F" w:rsidRDefault="00534D6F" w:rsidP="008849A7">
            <w:pPr>
              <w:rPr>
                <w:rFonts w:ascii="Times New Roman" w:hAnsi="Times New Roman"/>
                <w:b/>
                <w:sz w:val="28"/>
                <w:szCs w:val="28"/>
              </w:rPr>
            </w:pPr>
            <w:proofErr w:type="spellStart"/>
            <w:r w:rsidRPr="00A62F1F">
              <w:rPr>
                <w:rFonts w:ascii="Times New Roman" w:hAnsi="Times New Roman"/>
                <w:b/>
                <w:sz w:val="28"/>
                <w:szCs w:val="28"/>
              </w:rPr>
              <w:t>Всього</w:t>
            </w:r>
            <w:proofErr w:type="spellEnd"/>
          </w:p>
        </w:tc>
        <w:tc>
          <w:tcPr>
            <w:tcW w:w="1985" w:type="dxa"/>
            <w:tcBorders>
              <w:bottom w:val="single" w:sz="4" w:space="0" w:color="auto"/>
            </w:tcBorders>
          </w:tcPr>
          <w:p w:rsidR="00534D6F" w:rsidRPr="006C1C42" w:rsidRDefault="00074AE8" w:rsidP="008849A7">
            <w:pPr>
              <w:spacing w:after="0" w:line="240" w:lineRule="auto"/>
              <w:ind w:left="-108" w:right="-108"/>
              <w:jc w:val="center"/>
              <w:rPr>
                <w:rFonts w:ascii="Times New Roman" w:hAnsi="Times New Roman"/>
                <w:b/>
                <w:sz w:val="28"/>
                <w:szCs w:val="28"/>
                <w:lang w:val="uk-UA"/>
              </w:rPr>
            </w:pPr>
            <w:r>
              <w:rPr>
                <w:rFonts w:ascii="Times New Roman" w:hAnsi="Times New Roman"/>
                <w:b/>
                <w:sz w:val="28"/>
                <w:szCs w:val="28"/>
                <w:lang w:val="uk-UA"/>
              </w:rPr>
              <w:t>18341</w:t>
            </w:r>
          </w:p>
        </w:tc>
        <w:tc>
          <w:tcPr>
            <w:tcW w:w="2551" w:type="dxa"/>
            <w:tcBorders>
              <w:bottom w:val="single" w:sz="4" w:space="0" w:color="auto"/>
            </w:tcBorders>
          </w:tcPr>
          <w:p w:rsidR="00534D6F" w:rsidRPr="00A62F1F" w:rsidRDefault="00581952" w:rsidP="00AC42AE">
            <w:pPr>
              <w:jc w:val="center"/>
              <w:rPr>
                <w:rFonts w:ascii="Times New Roman" w:hAnsi="Times New Roman"/>
                <w:b/>
                <w:sz w:val="28"/>
                <w:szCs w:val="28"/>
                <w:lang w:val="uk-UA"/>
              </w:rPr>
            </w:pPr>
            <w:r>
              <w:rPr>
                <w:rFonts w:ascii="Times New Roman" w:hAnsi="Times New Roman"/>
                <w:b/>
                <w:sz w:val="28"/>
                <w:szCs w:val="28"/>
                <w:lang w:val="uk-UA"/>
              </w:rPr>
              <w:t>6796767,00</w:t>
            </w:r>
          </w:p>
        </w:tc>
      </w:tr>
    </w:tbl>
    <w:p w:rsidR="00C26055" w:rsidRPr="00A62F1F" w:rsidRDefault="00C26055" w:rsidP="00866C57">
      <w:pPr>
        <w:ind w:left="7080" w:firstLine="708"/>
        <w:jc w:val="center"/>
        <w:rPr>
          <w:rFonts w:ascii="Times New Roman" w:hAnsi="Times New Roman"/>
          <w:sz w:val="28"/>
          <w:szCs w:val="28"/>
          <w:lang w:val="uk-UA"/>
        </w:rPr>
      </w:pPr>
    </w:p>
    <w:p w:rsidR="00C36083" w:rsidRDefault="00C36083"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Default="00AB31EE" w:rsidP="00866C57">
      <w:pPr>
        <w:ind w:left="7080" w:firstLine="708"/>
        <w:jc w:val="center"/>
        <w:rPr>
          <w:rFonts w:ascii="Times New Roman" w:hAnsi="Times New Roman"/>
          <w:sz w:val="28"/>
          <w:szCs w:val="28"/>
          <w:lang w:val="uk-UA"/>
        </w:rPr>
      </w:pPr>
    </w:p>
    <w:p w:rsidR="00AB31EE" w:rsidRPr="00A62F1F" w:rsidRDefault="00AB31EE" w:rsidP="00866C57">
      <w:pPr>
        <w:ind w:left="7080" w:firstLine="708"/>
        <w:jc w:val="center"/>
        <w:rPr>
          <w:rFonts w:ascii="Times New Roman" w:hAnsi="Times New Roman"/>
          <w:sz w:val="28"/>
          <w:szCs w:val="28"/>
          <w:lang w:val="uk-UA"/>
        </w:rPr>
      </w:pPr>
    </w:p>
    <w:p w:rsidR="00C36083" w:rsidRDefault="00C36083"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FA7FD6" w:rsidRDefault="00FA7FD6" w:rsidP="00866C57">
      <w:pPr>
        <w:ind w:left="7080" w:firstLine="708"/>
        <w:jc w:val="center"/>
        <w:rPr>
          <w:rFonts w:ascii="Times New Roman" w:hAnsi="Times New Roman"/>
          <w:sz w:val="28"/>
          <w:szCs w:val="28"/>
          <w:lang w:val="uk-UA"/>
        </w:rPr>
      </w:pPr>
    </w:p>
    <w:p w:rsidR="00866C57" w:rsidRPr="00A62F1F" w:rsidRDefault="000C6657" w:rsidP="00866C57">
      <w:pPr>
        <w:ind w:left="7080" w:firstLine="708"/>
        <w:jc w:val="center"/>
        <w:rPr>
          <w:rFonts w:ascii="Times New Roman" w:hAnsi="Times New Roman"/>
          <w:sz w:val="28"/>
          <w:szCs w:val="28"/>
          <w:lang w:val="uk-UA"/>
        </w:rPr>
      </w:pPr>
      <w:r>
        <w:rPr>
          <w:rFonts w:ascii="Times New Roman" w:hAnsi="Times New Roman"/>
          <w:sz w:val="28"/>
          <w:szCs w:val="28"/>
          <w:lang w:val="uk-UA"/>
        </w:rPr>
        <w:lastRenderedPageBreak/>
        <w:t>Таб</w:t>
      </w:r>
      <w:r w:rsidR="00866C57" w:rsidRPr="00A62F1F">
        <w:rPr>
          <w:rFonts w:ascii="Times New Roman" w:hAnsi="Times New Roman"/>
          <w:sz w:val="28"/>
          <w:szCs w:val="28"/>
          <w:lang w:val="uk-UA"/>
        </w:rPr>
        <w:t>лиця 2.</w:t>
      </w:r>
    </w:p>
    <w:p w:rsidR="00866C57" w:rsidRPr="00A62F1F" w:rsidRDefault="00866C57" w:rsidP="001722F2">
      <w:pPr>
        <w:spacing w:after="0"/>
        <w:jc w:val="center"/>
        <w:rPr>
          <w:rFonts w:ascii="Times New Roman" w:hAnsi="Times New Roman"/>
          <w:b/>
          <w:sz w:val="28"/>
          <w:szCs w:val="28"/>
          <w:lang w:val="uk-UA"/>
        </w:rPr>
      </w:pPr>
      <w:r w:rsidRPr="00A62F1F">
        <w:rPr>
          <w:rFonts w:ascii="Times New Roman" w:hAnsi="Times New Roman"/>
          <w:b/>
          <w:sz w:val="28"/>
          <w:szCs w:val="28"/>
          <w:lang w:val="uk-UA"/>
        </w:rPr>
        <w:t xml:space="preserve">Пільгове забезпечення відповідно до </w:t>
      </w:r>
      <w:r w:rsidR="001722F2" w:rsidRPr="00A62F1F">
        <w:rPr>
          <w:rFonts w:ascii="Times New Roman" w:hAnsi="Times New Roman"/>
          <w:b/>
          <w:sz w:val="28"/>
          <w:szCs w:val="28"/>
        </w:rPr>
        <w:t>Постанови КМУ №1301</w:t>
      </w:r>
      <w:r w:rsidR="001722F2" w:rsidRPr="00A62F1F">
        <w:rPr>
          <w:rFonts w:ascii="Times New Roman" w:hAnsi="Times New Roman"/>
          <w:b/>
          <w:sz w:val="28"/>
          <w:szCs w:val="28"/>
          <w:lang w:val="uk-UA"/>
        </w:rPr>
        <w:t xml:space="preserve"> від 03.12.2009 р.</w:t>
      </w:r>
    </w:p>
    <w:p w:rsidR="001722F2" w:rsidRPr="00A62F1F" w:rsidRDefault="001722F2" w:rsidP="001722F2">
      <w:pPr>
        <w:spacing w:after="0"/>
        <w:jc w:val="center"/>
        <w:rPr>
          <w:rFonts w:ascii="Times New Roman" w:hAnsi="Times New Roman"/>
          <w:sz w:val="28"/>
          <w:szCs w:val="28"/>
          <w:lang w:val="uk-UA"/>
        </w:rPr>
      </w:pPr>
    </w:p>
    <w:tbl>
      <w:tblPr>
        <w:tblStyle w:val="a3"/>
        <w:tblW w:w="10357" w:type="dxa"/>
        <w:tblInd w:w="-751" w:type="dxa"/>
        <w:tblLayout w:type="fixed"/>
        <w:tblLook w:val="04A0"/>
      </w:tblPr>
      <w:tblGrid>
        <w:gridCol w:w="665"/>
        <w:gridCol w:w="2604"/>
        <w:gridCol w:w="1134"/>
        <w:gridCol w:w="3686"/>
        <w:gridCol w:w="2268"/>
      </w:tblGrid>
      <w:tr w:rsidR="00866C57" w:rsidRPr="00A62F1F" w:rsidTr="00657DDD">
        <w:tc>
          <w:tcPr>
            <w:tcW w:w="665" w:type="dxa"/>
          </w:tcPr>
          <w:p w:rsidR="00866C57" w:rsidRPr="00A62F1F" w:rsidRDefault="00866C57" w:rsidP="00556B0B">
            <w:pPr>
              <w:rPr>
                <w:rFonts w:ascii="Times New Roman" w:hAnsi="Times New Roman"/>
                <w:b/>
                <w:sz w:val="28"/>
                <w:szCs w:val="28"/>
              </w:rPr>
            </w:pPr>
            <w:r w:rsidRPr="00A62F1F">
              <w:rPr>
                <w:rFonts w:ascii="Times New Roman" w:hAnsi="Times New Roman"/>
                <w:b/>
                <w:sz w:val="28"/>
                <w:szCs w:val="28"/>
              </w:rPr>
              <w:t xml:space="preserve">№ </w:t>
            </w:r>
            <w:proofErr w:type="spellStart"/>
            <w:proofErr w:type="gramStart"/>
            <w:r w:rsidRPr="00A62F1F">
              <w:rPr>
                <w:rFonts w:ascii="Times New Roman" w:hAnsi="Times New Roman"/>
                <w:b/>
                <w:sz w:val="28"/>
                <w:szCs w:val="28"/>
              </w:rPr>
              <w:t>п</w:t>
            </w:r>
            <w:proofErr w:type="spellEnd"/>
            <w:proofErr w:type="gramEnd"/>
            <w:r w:rsidRPr="00A62F1F">
              <w:rPr>
                <w:rFonts w:ascii="Times New Roman" w:hAnsi="Times New Roman"/>
                <w:b/>
                <w:sz w:val="28"/>
                <w:szCs w:val="28"/>
              </w:rPr>
              <w:t>/</w:t>
            </w:r>
            <w:proofErr w:type="spellStart"/>
            <w:r w:rsidRPr="00A62F1F">
              <w:rPr>
                <w:rFonts w:ascii="Times New Roman" w:hAnsi="Times New Roman"/>
                <w:b/>
                <w:sz w:val="28"/>
                <w:szCs w:val="28"/>
              </w:rPr>
              <w:t>п</w:t>
            </w:r>
            <w:proofErr w:type="spellEnd"/>
          </w:p>
        </w:tc>
        <w:tc>
          <w:tcPr>
            <w:tcW w:w="2604" w:type="dxa"/>
          </w:tcPr>
          <w:p w:rsidR="00866C57" w:rsidRPr="00A62F1F" w:rsidRDefault="00866C57" w:rsidP="00556B0B">
            <w:pPr>
              <w:spacing w:after="0" w:line="240" w:lineRule="auto"/>
              <w:jc w:val="center"/>
              <w:rPr>
                <w:rFonts w:ascii="Times New Roman" w:hAnsi="Times New Roman"/>
                <w:b/>
                <w:sz w:val="28"/>
                <w:szCs w:val="28"/>
                <w:lang w:val="uk-UA"/>
              </w:rPr>
            </w:pPr>
            <w:r w:rsidRPr="00A62F1F">
              <w:rPr>
                <w:rFonts w:ascii="Times New Roman" w:hAnsi="Times New Roman"/>
                <w:b/>
                <w:sz w:val="28"/>
                <w:szCs w:val="28"/>
                <w:lang w:val="uk-UA"/>
              </w:rPr>
              <w:t>Медичні вироби (назва)</w:t>
            </w:r>
          </w:p>
        </w:tc>
        <w:tc>
          <w:tcPr>
            <w:tcW w:w="1134" w:type="dxa"/>
          </w:tcPr>
          <w:p w:rsidR="00866C57" w:rsidRPr="00A62F1F" w:rsidRDefault="00657DDD" w:rsidP="00657DDD">
            <w:pPr>
              <w:jc w:val="center"/>
              <w:rPr>
                <w:rFonts w:ascii="Times New Roman" w:hAnsi="Times New Roman"/>
                <w:b/>
                <w:sz w:val="28"/>
                <w:szCs w:val="28"/>
                <w:lang w:val="uk-UA"/>
              </w:rPr>
            </w:pPr>
            <w:proofErr w:type="spellStart"/>
            <w:r>
              <w:rPr>
                <w:rFonts w:ascii="Times New Roman" w:hAnsi="Times New Roman"/>
                <w:b/>
                <w:sz w:val="28"/>
                <w:szCs w:val="28"/>
                <w:lang w:val="uk-UA"/>
              </w:rPr>
              <w:t>К-</w:t>
            </w:r>
            <w:r w:rsidR="00866C57" w:rsidRPr="00A62F1F">
              <w:rPr>
                <w:rFonts w:ascii="Times New Roman" w:hAnsi="Times New Roman"/>
                <w:b/>
                <w:sz w:val="28"/>
                <w:szCs w:val="28"/>
                <w:lang w:val="uk-UA"/>
              </w:rPr>
              <w:t>ть</w:t>
            </w:r>
            <w:proofErr w:type="spellEnd"/>
            <w:r w:rsidR="00866C57" w:rsidRPr="00A62F1F">
              <w:rPr>
                <w:rFonts w:ascii="Times New Roman" w:hAnsi="Times New Roman"/>
                <w:b/>
                <w:sz w:val="28"/>
                <w:szCs w:val="28"/>
                <w:lang w:val="uk-UA"/>
              </w:rPr>
              <w:t xml:space="preserve"> осіб</w:t>
            </w:r>
          </w:p>
        </w:tc>
        <w:tc>
          <w:tcPr>
            <w:tcW w:w="3686" w:type="dxa"/>
          </w:tcPr>
          <w:p w:rsidR="00866C57" w:rsidRPr="00A62F1F" w:rsidRDefault="00866C57" w:rsidP="00556B0B">
            <w:pPr>
              <w:spacing w:after="0" w:line="240" w:lineRule="auto"/>
              <w:jc w:val="center"/>
              <w:rPr>
                <w:rFonts w:ascii="Times New Roman" w:hAnsi="Times New Roman"/>
                <w:b/>
                <w:sz w:val="28"/>
                <w:szCs w:val="28"/>
                <w:lang w:val="uk-UA"/>
              </w:rPr>
            </w:pPr>
            <w:r w:rsidRPr="00A62F1F">
              <w:rPr>
                <w:rFonts w:ascii="Times New Roman" w:hAnsi="Times New Roman"/>
                <w:b/>
                <w:sz w:val="28"/>
                <w:szCs w:val="28"/>
                <w:lang w:val="uk-UA"/>
              </w:rPr>
              <w:t xml:space="preserve">Кошти на одну особу на рік, </w:t>
            </w:r>
            <w:proofErr w:type="spellStart"/>
            <w:r w:rsidRPr="00A62F1F">
              <w:rPr>
                <w:rFonts w:ascii="Times New Roman" w:hAnsi="Times New Roman"/>
                <w:b/>
                <w:sz w:val="28"/>
                <w:szCs w:val="28"/>
              </w:rPr>
              <w:t>грн</w:t>
            </w:r>
            <w:proofErr w:type="spellEnd"/>
            <w:r w:rsidRPr="00A62F1F">
              <w:rPr>
                <w:rFonts w:ascii="Times New Roman" w:hAnsi="Times New Roman"/>
                <w:b/>
                <w:sz w:val="28"/>
                <w:szCs w:val="28"/>
              </w:rPr>
              <w:t>.</w:t>
            </w:r>
          </w:p>
        </w:tc>
        <w:tc>
          <w:tcPr>
            <w:tcW w:w="2268" w:type="dxa"/>
          </w:tcPr>
          <w:p w:rsidR="00866C57" w:rsidRPr="00A62F1F" w:rsidRDefault="00866C57" w:rsidP="00556B0B">
            <w:pPr>
              <w:spacing w:after="0" w:line="240" w:lineRule="auto"/>
              <w:ind w:left="-108" w:right="-143"/>
              <w:jc w:val="center"/>
              <w:rPr>
                <w:rFonts w:ascii="Times New Roman" w:hAnsi="Times New Roman"/>
                <w:b/>
                <w:sz w:val="28"/>
                <w:szCs w:val="28"/>
                <w:lang w:val="uk-UA"/>
              </w:rPr>
            </w:pPr>
            <w:r w:rsidRPr="00A62F1F">
              <w:rPr>
                <w:rFonts w:ascii="Times New Roman" w:hAnsi="Times New Roman"/>
                <w:b/>
                <w:sz w:val="28"/>
                <w:szCs w:val="28"/>
                <w:lang w:val="uk-UA"/>
              </w:rPr>
              <w:t xml:space="preserve">Потреба в фінансуванні, </w:t>
            </w:r>
            <w:proofErr w:type="spellStart"/>
            <w:r w:rsidRPr="00A62F1F">
              <w:rPr>
                <w:rFonts w:ascii="Times New Roman" w:hAnsi="Times New Roman"/>
                <w:b/>
                <w:sz w:val="28"/>
                <w:szCs w:val="28"/>
              </w:rPr>
              <w:t>грн</w:t>
            </w:r>
            <w:proofErr w:type="spellEnd"/>
            <w:r w:rsidRPr="00A62F1F">
              <w:rPr>
                <w:rFonts w:ascii="Times New Roman" w:hAnsi="Times New Roman"/>
                <w:b/>
                <w:sz w:val="28"/>
                <w:szCs w:val="28"/>
              </w:rPr>
              <w:t>.</w:t>
            </w:r>
          </w:p>
        </w:tc>
      </w:tr>
      <w:tr w:rsidR="00866C57" w:rsidRPr="00A62F1F" w:rsidTr="001722F2">
        <w:trPr>
          <w:trHeight w:val="237"/>
        </w:trPr>
        <w:tc>
          <w:tcPr>
            <w:tcW w:w="665" w:type="dxa"/>
          </w:tcPr>
          <w:p w:rsidR="00866C57" w:rsidRPr="00A62F1F" w:rsidRDefault="00866C57" w:rsidP="00556B0B">
            <w:pPr>
              <w:jc w:val="center"/>
              <w:rPr>
                <w:rFonts w:ascii="Times New Roman" w:hAnsi="Times New Roman"/>
                <w:sz w:val="28"/>
                <w:szCs w:val="28"/>
              </w:rPr>
            </w:pPr>
          </w:p>
        </w:tc>
        <w:tc>
          <w:tcPr>
            <w:tcW w:w="9692" w:type="dxa"/>
            <w:gridSpan w:val="4"/>
          </w:tcPr>
          <w:p w:rsidR="00866C57" w:rsidRPr="00A62F1F" w:rsidRDefault="00866C57" w:rsidP="00556B0B">
            <w:pPr>
              <w:rPr>
                <w:rFonts w:ascii="Times New Roman" w:hAnsi="Times New Roman"/>
                <w:sz w:val="28"/>
                <w:szCs w:val="28"/>
                <w:lang w:val="uk-UA"/>
              </w:rPr>
            </w:pPr>
            <w:r w:rsidRPr="00A62F1F">
              <w:rPr>
                <w:rFonts w:ascii="Times New Roman" w:hAnsi="Times New Roman"/>
                <w:b/>
                <w:sz w:val="28"/>
                <w:szCs w:val="28"/>
                <w:lang w:val="uk-UA"/>
              </w:rPr>
              <w:t>100 % відшкодування</w:t>
            </w:r>
            <w:r w:rsidRPr="00A62F1F">
              <w:rPr>
                <w:rFonts w:ascii="Times New Roman" w:hAnsi="Times New Roman"/>
                <w:b/>
                <w:sz w:val="28"/>
                <w:szCs w:val="28"/>
              </w:rPr>
              <w:t xml:space="preserve"> до Постанови КМУ №1301</w:t>
            </w:r>
            <w:r w:rsidRPr="00A62F1F">
              <w:rPr>
                <w:rFonts w:ascii="Times New Roman" w:hAnsi="Times New Roman"/>
                <w:b/>
                <w:sz w:val="28"/>
                <w:szCs w:val="28"/>
                <w:lang w:val="uk-UA"/>
              </w:rPr>
              <w:t xml:space="preserve"> від 03.12.2009 р.</w:t>
            </w:r>
          </w:p>
        </w:tc>
      </w:tr>
      <w:tr w:rsidR="001722F2" w:rsidRPr="00A62F1F" w:rsidTr="00657DDD">
        <w:trPr>
          <w:trHeight w:val="910"/>
        </w:trPr>
        <w:tc>
          <w:tcPr>
            <w:tcW w:w="665" w:type="dxa"/>
            <w:vMerge w:val="restart"/>
          </w:tcPr>
          <w:p w:rsidR="001722F2" w:rsidRPr="00A62F1F" w:rsidRDefault="001722F2" w:rsidP="00556B0B">
            <w:pPr>
              <w:spacing w:after="0"/>
              <w:jc w:val="center"/>
              <w:rPr>
                <w:rFonts w:ascii="Times New Roman" w:hAnsi="Times New Roman"/>
                <w:sz w:val="28"/>
                <w:szCs w:val="28"/>
              </w:rPr>
            </w:pPr>
            <w:r w:rsidRPr="00A62F1F">
              <w:rPr>
                <w:rFonts w:ascii="Times New Roman" w:hAnsi="Times New Roman"/>
                <w:sz w:val="28"/>
                <w:szCs w:val="28"/>
              </w:rPr>
              <w:t>1.</w:t>
            </w:r>
          </w:p>
          <w:p w:rsidR="001722F2" w:rsidRPr="00A62F1F" w:rsidRDefault="001722F2" w:rsidP="00556B0B">
            <w:pPr>
              <w:jc w:val="center"/>
              <w:rPr>
                <w:rFonts w:ascii="Times New Roman" w:hAnsi="Times New Roman"/>
                <w:sz w:val="28"/>
                <w:szCs w:val="28"/>
              </w:rPr>
            </w:pPr>
          </w:p>
        </w:tc>
        <w:tc>
          <w:tcPr>
            <w:tcW w:w="2604" w:type="dxa"/>
          </w:tcPr>
          <w:p w:rsidR="001722F2" w:rsidRPr="00A62F1F" w:rsidRDefault="001722F2"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Підгузки для дітей</w:t>
            </w:r>
          </w:p>
        </w:tc>
        <w:tc>
          <w:tcPr>
            <w:tcW w:w="1134" w:type="dxa"/>
          </w:tcPr>
          <w:p w:rsidR="001722F2" w:rsidRPr="00A62F1F" w:rsidRDefault="004778BD" w:rsidP="00556B0B">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62</w:t>
            </w:r>
          </w:p>
        </w:tc>
        <w:tc>
          <w:tcPr>
            <w:tcW w:w="3686" w:type="dxa"/>
          </w:tcPr>
          <w:p w:rsidR="001722F2" w:rsidRPr="00A62F1F" w:rsidRDefault="004778BD"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73</w:t>
            </w:r>
            <w:r w:rsidR="001722F2" w:rsidRPr="00A62F1F">
              <w:rPr>
                <w:rFonts w:ascii="Times New Roman" w:hAnsi="Times New Roman"/>
                <w:sz w:val="28"/>
                <w:szCs w:val="28"/>
                <w:lang w:val="uk-UA"/>
              </w:rPr>
              <w:t>0 шт.</w:t>
            </w:r>
            <w:r w:rsidR="001722F2" w:rsidRPr="00A62F1F">
              <w:rPr>
                <w:rFonts w:ascii="Times New Roman" w:hAnsi="Times New Roman"/>
                <w:sz w:val="28"/>
                <w:szCs w:val="28"/>
              </w:rPr>
              <w:t xml:space="preserve"> </w:t>
            </w:r>
            <w:r w:rsidR="001722F2" w:rsidRPr="00A62F1F">
              <w:rPr>
                <w:rFonts w:ascii="Times New Roman" w:hAnsi="Times New Roman"/>
                <w:sz w:val="28"/>
                <w:szCs w:val="28"/>
                <w:lang w:val="uk-UA"/>
              </w:rPr>
              <w:t>х</w:t>
            </w:r>
            <w:r w:rsidR="001722F2" w:rsidRPr="00A62F1F">
              <w:rPr>
                <w:rFonts w:ascii="Times New Roman" w:hAnsi="Times New Roman"/>
                <w:sz w:val="28"/>
                <w:szCs w:val="28"/>
              </w:rPr>
              <w:t xml:space="preserve"> 9 </w:t>
            </w:r>
            <w:proofErr w:type="spellStart"/>
            <w:r w:rsidR="001722F2" w:rsidRPr="00A62F1F">
              <w:rPr>
                <w:rFonts w:ascii="Times New Roman" w:hAnsi="Times New Roman"/>
                <w:sz w:val="28"/>
                <w:szCs w:val="28"/>
              </w:rPr>
              <w:t>грн</w:t>
            </w:r>
            <w:proofErr w:type="spellEnd"/>
            <w:r w:rsidR="001722F2" w:rsidRPr="00A62F1F">
              <w:rPr>
                <w:rFonts w:ascii="Times New Roman" w:hAnsi="Times New Roman"/>
                <w:sz w:val="28"/>
                <w:szCs w:val="28"/>
              </w:rPr>
              <w:t xml:space="preserve">. = </w:t>
            </w:r>
            <w:r w:rsidR="001722F2" w:rsidRPr="00A62F1F">
              <w:rPr>
                <w:rFonts w:ascii="Times New Roman" w:hAnsi="Times New Roman"/>
                <w:sz w:val="28"/>
                <w:szCs w:val="28"/>
                <w:lang w:val="uk-UA"/>
              </w:rPr>
              <w:t>6</w:t>
            </w:r>
            <w:r w:rsidR="001722F2" w:rsidRPr="00A62F1F">
              <w:rPr>
                <w:rFonts w:ascii="Times New Roman" w:hAnsi="Times New Roman"/>
                <w:sz w:val="28"/>
                <w:szCs w:val="28"/>
              </w:rPr>
              <w:t> </w:t>
            </w:r>
            <w:r w:rsidRPr="00A62F1F">
              <w:rPr>
                <w:rFonts w:ascii="Times New Roman" w:hAnsi="Times New Roman"/>
                <w:sz w:val="28"/>
                <w:szCs w:val="28"/>
                <w:lang w:val="uk-UA"/>
              </w:rPr>
              <w:t>570</w:t>
            </w:r>
            <w:r w:rsidR="001722F2" w:rsidRPr="00A62F1F">
              <w:rPr>
                <w:rFonts w:ascii="Times New Roman" w:hAnsi="Times New Roman"/>
                <w:sz w:val="28"/>
                <w:szCs w:val="28"/>
              </w:rPr>
              <w:t xml:space="preserve"> </w:t>
            </w:r>
            <w:proofErr w:type="spellStart"/>
            <w:r w:rsidR="001722F2" w:rsidRPr="00A62F1F">
              <w:rPr>
                <w:rFonts w:ascii="Times New Roman" w:hAnsi="Times New Roman"/>
                <w:sz w:val="28"/>
                <w:szCs w:val="28"/>
              </w:rPr>
              <w:t>грн</w:t>
            </w:r>
            <w:proofErr w:type="spellEnd"/>
            <w:r w:rsidR="001722F2" w:rsidRPr="00A62F1F">
              <w:rPr>
                <w:rFonts w:ascii="Times New Roman" w:hAnsi="Times New Roman"/>
                <w:sz w:val="28"/>
                <w:szCs w:val="28"/>
              </w:rPr>
              <w:t>.</w:t>
            </w:r>
          </w:p>
          <w:p w:rsidR="001722F2" w:rsidRPr="00A62F1F" w:rsidRDefault="001722F2" w:rsidP="00556B0B">
            <w:pPr>
              <w:spacing w:after="0"/>
              <w:rPr>
                <w:rFonts w:ascii="Times New Roman" w:hAnsi="Times New Roman"/>
                <w:sz w:val="28"/>
                <w:szCs w:val="28"/>
                <w:lang w:val="uk-UA"/>
              </w:rPr>
            </w:pPr>
            <w:r w:rsidRPr="00A62F1F">
              <w:rPr>
                <w:rFonts w:ascii="Times New Roman" w:hAnsi="Times New Roman"/>
                <w:sz w:val="28"/>
                <w:szCs w:val="28"/>
                <w:lang w:val="uk-UA"/>
              </w:rPr>
              <w:t xml:space="preserve">(де 9 </w:t>
            </w:r>
            <w:proofErr w:type="spellStart"/>
            <w:r w:rsidRPr="00A62F1F">
              <w:rPr>
                <w:rFonts w:ascii="Times New Roman" w:hAnsi="Times New Roman"/>
                <w:sz w:val="28"/>
                <w:szCs w:val="28"/>
                <w:lang w:val="uk-UA"/>
              </w:rPr>
              <w:t>грн</w:t>
            </w:r>
            <w:proofErr w:type="spellEnd"/>
            <w:r w:rsidRPr="00A62F1F">
              <w:rPr>
                <w:rFonts w:ascii="Times New Roman" w:hAnsi="Times New Roman"/>
                <w:sz w:val="28"/>
                <w:szCs w:val="28"/>
              </w:rPr>
              <w:t xml:space="preserve">. - </w:t>
            </w:r>
            <w:r w:rsidRPr="00A62F1F">
              <w:rPr>
                <w:rFonts w:ascii="Times New Roman" w:hAnsi="Times New Roman"/>
                <w:sz w:val="28"/>
                <w:szCs w:val="28"/>
                <w:lang w:val="uk-UA"/>
              </w:rPr>
              <w:t xml:space="preserve">середня вартість </w:t>
            </w:r>
            <w:proofErr w:type="gramStart"/>
            <w:r w:rsidRPr="00A62F1F">
              <w:rPr>
                <w:rFonts w:ascii="Times New Roman" w:hAnsi="Times New Roman"/>
                <w:sz w:val="28"/>
                <w:szCs w:val="28"/>
                <w:lang w:val="uk-UA"/>
              </w:rPr>
              <w:t>п</w:t>
            </w:r>
            <w:proofErr w:type="gramEnd"/>
            <w:r w:rsidRPr="00A62F1F">
              <w:rPr>
                <w:rFonts w:ascii="Times New Roman" w:hAnsi="Times New Roman"/>
                <w:sz w:val="28"/>
                <w:szCs w:val="28"/>
                <w:lang w:val="uk-UA"/>
              </w:rPr>
              <w:t>ідгузка, забезпечення 2 шт. на добу)</w:t>
            </w:r>
          </w:p>
        </w:tc>
        <w:tc>
          <w:tcPr>
            <w:tcW w:w="2268" w:type="dxa"/>
            <w:vMerge w:val="restart"/>
            <w:vAlign w:val="center"/>
          </w:tcPr>
          <w:p w:rsidR="001722F2" w:rsidRPr="00A62F1F" w:rsidRDefault="004778BD" w:rsidP="004778BD">
            <w:pPr>
              <w:spacing w:after="0"/>
              <w:rPr>
                <w:rFonts w:ascii="Times New Roman" w:hAnsi="Times New Roman"/>
                <w:sz w:val="28"/>
                <w:szCs w:val="28"/>
                <w:lang w:val="uk-UA"/>
              </w:rPr>
            </w:pPr>
            <w:r w:rsidRPr="00A62F1F">
              <w:rPr>
                <w:rFonts w:ascii="Times New Roman" w:hAnsi="Times New Roman"/>
                <w:sz w:val="28"/>
                <w:szCs w:val="28"/>
                <w:lang w:val="uk-UA"/>
              </w:rPr>
              <w:t>407340</w:t>
            </w:r>
            <w:r w:rsidR="00F329D5">
              <w:rPr>
                <w:rFonts w:ascii="Times New Roman" w:hAnsi="Times New Roman"/>
                <w:sz w:val="28"/>
                <w:szCs w:val="28"/>
                <w:lang w:val="uk-UA"/>
              </w:rPr>
              <w:t>,00</w:t>
            </w:r>
            <w:r w:rsidRPr="00A62F1F">
              <w:rPr>
                <w:rFonts w:ascii="Times New Roman" w:hAnsi="Times New Roman"/>
                <w:sz w:val="28"/>
                <w:szCs w:val="28"/>
                <w:lang w:val="uk-UA"/>
              </w:rPr>
              <w:t xml:space="preserve"> (діти)+</w:t>
            </w:r>
          </w:p>
          <w:p w:rsidR="004778BD" w:rsidRPr="00A62F1F" w:rsidRDefault="00EB455E" w:rsidP="004778BD">
            <w:pPr>
              <w:spacing w:after="0"/>
              <w:rPr>
                <w:rFonts w:ascii="Times New Roman" w:hAnsi="Times New Roman"/>
                <w:sz w:val="28"/>
                <w:szCs w:val="28"/>
                <w:lang w:val="uk-UA"/>
              </w:rPr>
            </w:pPr>
            <w:r>
              <w:rPr>
                <w:rFonts w:ascii="Times New Roman" w:hAnsi="Times New Roman"/>
                <w:sz w:val="28"/>
                <w:szCs w:val="28"/>
                <w:lang w:val="uk-UA"/>
              </w:rPr>
              <w:t>1681190,00</w:t>
            </w:r>
            <w:r w:rsidR="006C1C42">
              <w:rPr>
                <w:rFonts w:ascii="Times New Roman" w:hAnsi="Times New Roman"/>
                <w:sz w:val="28"/>
                <w:szCs w:val="28"/>
                <w:lang w:val="uk-UA"/>
              </w:rPr>
              <w:t xml:space="preserve"> (дорослі) разом </w:t>
            </w:r>
            <w:r>
              <w:rPr>
                <w:rFonts w:ascii="Times New Roman" w:hAnsi="Times New Roman"/>
                <w:b/>
                <w:sz w:val="28"/>
                <w:szCs w:val="28"/>
                <w:lang w:val="uk-UA"/>
              </w:rPr>
              <w:t>2088530,00</w:t>
            </w:r>
          </w:p>
          <w:p w:rsidR="004778BD" w:rsidRPr="00A62F1F" w:rsidRDefault="004778BD" w:rsidP="004778BD">
            <w:pPr>
              <w:spacing w:after="0"/>
              <w:rPr>
                <w:rFonts w:ascii="Times New Roman" w:hAnsi="Times New Roman"/>
                <w:sz w:val="28"/>
                <w:szCs w:val="28"/>
                <w:lang w:val="uk-UA"/>
              </w:rPr>
            </w:pPr>
          </w:p>
          <w:p w:rsidR="004778BD" w:rsidRPr="00A62F1F" w:rsidRDefault="004778BD" w:rsidP="004778BD">
            <w:pPr>
              <w:spacing w:after="0"/>
              <w:rPr>
                <w:rFonts w:ascii="Times New Roman" w:hAnsi="Times New Roman"/>
                <w:sz w:val="28"/>
                <w:szCs w:val="28"/>
                <w:lang w:val="uk-UA"/>
              </w:rPr>
            </w:pPr>
          </w:p>
        </w:tc>
      </w:tr>
      <w:tr w:rsidR="001722F2" w:rsidRPr="00A62F1F" w:rsidTr="00657DDD">
        <w:trPr>
          <w:trHeight w:val="758"/>
        </w:trPr>
        <w:tc>
          <w:tcPr>
            <w:tcW w:w="665" w:type="dxa"/>
            <w:vMerge/>
          </w:tcPr>
          <w:p w:rsidR="001722F2" w:rsidRPr="00A62F1F" w:rsidRDefault="001722F2" w:rsidP="00556B0B">
            <w:pPr>
              <w:spacing w:after="0"/>
              <w:jc w:val="center"/>
              <w:rPr>
                <w:rFonts w:ascii="Times New Roman" w:hAnsi="Times New Roman"/>
                <w:sz w:val="28"/>
                <w:szCs w:val="28"/>
              </w:rPr>
            </w:pPr>
          </w:p>
        </w:tc>
        <w:tc>
          <w:tcPr>
            <w:tcW w:w="2604" w:type="dxa"/>
          </w:tcPr>
          <w:p w:rsidR="001722F2" w:rsidRPr="00A62F1F" w:rsidRDefault="001722F2"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Підгузки для дорослих</w:t>
            </w:r>
          </w:p>
        </w:tc>
        <w:tc>
          <w:tcPr>
            <w:tcW w:w="1134" w:type="dxa"/>
          </w:tcPr>
          <w:p w:rsidR="001722F2" w:rsidRPr="00A62F1F" w:rsidRDefault="00787BBB" w:rsidP="00556B0B">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98</w:t>
            </w:r>
          </w:p>
        </w:tc>
        <w:tc>
          <w:tcPr>
            <w:tcW w:w="3686" w:type="dxa"/>
          </w:tcPr>
          <w:p w:rsidR="001722F2" w:rsidRPr="00A62F1F" w:rsidRDefault="00EB455E" w:rsidP="00556B0B">
            <w:pPr>
              <w:spacing w:after="0" w:line="240" w:lineRule="auto"/>
              <w:ind w:right="-108"/>
              <w:rPr>
                <w:rFonts w:ascii="Times New Roman" w:hAnsi="Times New Roman"/>
                <w:sz w:val="28"/>
                <w:szCs w:val="28"/>
                <w:lang w:val="uk-UA"/>
              </w:rPr>
            </w:pPr>
            <w:r>
              <w:rPr>
                <w:rFonts w:ascii="Times New Roman" w:hAnsi="Times New Roman"/>
                <w:sz w:val="28"/>
                <w:szCs w:val="28"/>
                <w:lang w:val="uk-UA"/>
              </w:rPr>
              <w:t>730</w:t>
            </w:r>
            <w:r w:rsidR="001722F2" w:rsidRPr="00A62F1F">
              <w:rPr>
                <w:rFonts w:ascii="Times New Roman" w:hAnsi="Times New Roman"/>
                <w:sz w:val="28"/>
                <w:szCs w:val="28"/>
                <w:lang w:val="uk-UA"/>
              </w:rPr>
              <w:t>х</w:t>
            </w:r>
            <w:r w:rsidR="004778BD" w:rsidRPr="00A62F1F">
              <w:rPr>
                <w:rFonts w:ascii="Times New Roman" w:hAnsi="Times New Roman"/>
                <w:sz w:val="28"/>
                <w:szCs w:val="28"/>
              </w:rPr>
              <w:t xml:space="preserve"> 2</w:t>
            </w:r>
            <w:r w:rsidR="004778BD" w:rsidRPr="00A62F1F">
              <w:rPr>
                <w:rFonts w:ascii="Times New Roman" w:hAnsi="Times New Roman"/>
                <w:sz w:val="28"/>
                <w:szCs w:val="28"/>
                <w:lang w:val="uk-UA"/>
              </w:rPr>
              <w:t>3,5</w:t>
            </w:r>
            <w:r w:rsidR="001722F2" w:rsidRPr="00A62F1F">
              <w:rPr>
                <w:rFonts w:ascii="Times New Roman" w:hAnsi="Times New Roman"/>
                <w:sz w:val="28"/>
                <w:szCs w:val="28"/>
              </w:rPr>
              <w:t xml:space="preserve"> </w:t>
            </w:r>
            <w:proofErr w:type="spellStart"/>
            <w:r w:rsidR="001722F2" w:rsidRPr="00A62F1F">
              <w:rPr>
                <w:rFonts w:ascii="Times New Roman" w:hAnsi="Times New Roman"/>
                <w:sz w:val="28"/>
                <w:szCs w:val="28"/>
              </w:rPr>
              <w:t>грн</w:t>
            </w:r>
            <w:proofErr w:type="spellEnd"/>
            <w:r w:rsidR="001722F2" w:rsidRPr="00A62F1F">
              <w:rPr>
                <w:rFonts w:ascii="Times New Roman" w:hAnsi="Times New Roman"/>
                <w:sz w:val="28"/>
                <w:szCs w:val="28"/>
              </w:rPr>
              <w:t>. =</w:t>
            </w:r>
            <w:r>
              <w:rPr>
                <w:rFonts w:ascii="Times New Roman" w:hAnsi="Times New Roman"/>
                <w:sz w:val="28"/>
                <w:szCs w:val="28"/>
                <w:lang w:val="uk-UA"/>
              </w:rPr>
              <w:t>17155</w:t>
            </w:r>
            <w:r w:rsidR="001722F2" w:rsidRPr="00A62F1F">
              <w:rPr>
                <w:rFonts w:ascii="Times New Roman" w:hAnsi="Times New Roman"/>
                <w:sz w:val="28"/>
                <w:szCs w:val="28"/>
              </w:rPr>
              <w:t xml:space="preserve"> </w:t>
            </w:r>
            <w:proofErr w:type="spellStart"/>
            <w:r w:rsidR="001722F2" w:rsidRPr="00A62F1F">
              <w:rPr>
                <w:rFonts w:ascii="Times New Roman" w:hAnsi="Times New Roman"/>
                <w:sz w:val="28"/>
                <w:szCs w:val="28"/>
              </w:rPr>
              <w:t>грн</w:t>
            </w:r>
            <w:proofErr w:type="spellEnd"/>
            <w:r w:rsidR="001722F2" w:rsidRPr="00A62F1F">
              <w:rPr>
                <w:rFonts w:ascii="Times New Roman" w:hAnsi="Times New Roman"/>
                <w:sz w:val="28"/>
                <w:szCs w:val="28"/>
              </w:rPr>
              <w:t>.</w:t>
            </w:r>
          </w:p>
          <w:p w:rsidR="001722F2" w:rsidRPr="00A62F1F" w:rsidRDefault="004778BD" w:rsidP="004778BD">
            <w:pPr>
              <w:spacing w:after="0"/>
              <w:ind w:right="-108"/>
              <w:rPr>
                <w:rFonts w:ascii="Times New Roman" w:hAnsi="Times New Roman"/>
                <w:sz w:val="28"/>
                <w:szCs w:val="28"/>
                <w:lang w:val="uk-UA"/>
              </w:rPr>
            </w:pPr>
            <w:r w:rsidRPr="00A62F1F">
              <w:rPr>
                <w:rFonts w:ascii="Times New Roman" w:hAnsi="Times New Roman"/>
                <w:sz w:val="28"/>
                <w:szCs w:val="28"/>
              </w:rPr>
              <w:t>(де 2</w:t>
            </w:r>
            <w:r w:rsidRPr="00A62F1F">
              <w:rPr>
                <w:rFonts w:ascii="Times New Roman" w:hAnsi="Times New Roman"/>
                <w:sz w:val="28"/>
                <w:szCs w:val="28"/>
                <w:lang w:val="uk-UA"/>
              </w:rPr>
              <w:t>3,5</w:t>
            </w:r>
            <w:r w:rsidR="001722F2" w:rsidRPr="00A62F1F">
              <w:rPr>
                <w:rFonts w:ascii="Times New Roman" w:hAnsi="Times New Roman"/>
                <w:sz w:val="28"/>
                <w:szCs w:val="28"/>
                <w:lang w:val="uk-UA"/>
              </w:rPr>
              <w:t>грн</w:t>
            </w:r>
            <w:r w:rsidR="001722F2" w:rsidRPr="00A62F1F">
              <w:rPr>
                <w:rFonts w:ascii="Times New Roman" w:hAnsi="Times New Roman"/>
                <w:sz w:val="28"/>
                <w:szCs w:val="28"/>
              </w:rPr>
              <w:t xml:space="preserve">. - </w:t>
            </w:r>
            <w:r w:rsidR="001722F2" w:rsidRPr="00A62F1F">
              <w:rPr>
                <w:rFonts w:ascii="Times New Roman" w:hAnsi="Times New Roman"/>
                <w:sz w:val="28"/>
                <w:szCs w:val="28"/>
                <w:lang w:val="uk-UA"/>
              </w:rPr>
              <w:t xml:space="preserve">середня вартість </w:t>
            </w:r>
            <w:proofErr w:type="gramStart"/>
            <w:r w:rsidR="001722F2" w:rsidRPr="00A62F1F">
              <w:rPr>
                <w:rFonts w:ascii="Times New Roman" w:hAnsi="Times New Roman"/>
                <w:sz w:val="28"/>
                <w:szCs w:val="28"/>
                <w:lang w:val="uk-UA"/>
              </w:rPr>
              <w:t>п</w:t>
            </w:r>
            <w:proofErr w:type="gramEnd"/>
            <w:r w:rsidR="001722F2" w:rsidRPr="00A62F1F">
              <w:rPr>
                <w:rFonts w:ascii="Times New Roman" w:hAnsi="Times New Roman"/>
                <w:sz w:val="28"/>
                <w:szCs w:val="28"/>
                <w:lang w:val="uk-UA"/>
              </w:rPr>
              <w:t>ідгузка</w:t>
            </w:r>
            <w:r w:rsidR="00EB455E">
              <w:rPr>
                <w:rFonts w:ascii="Times New Roman" w:hAnsi="Times New Roman"/>
                <w:sz w:val="28"/>
                <w:szCs w:val="28"/>
                <w:lang w:val="uk-UA"/>
              </w:rPr>
              <w:t>, забезпечення 2</w:t>
            </w:r>
            <w:r w:rsidR="001722F2" w:rsidRPr="00A62F1F">
              <w:rPr>
                <w:rFonts w:ascii="Times New Roman" w:hAnsi="Times New Roman"/>
                <w:sz w:val="28"/>
                <w:szCs w:val="28"/>
                <w:lang w:val="uk-UA"/>
              </w:rPr>
              <w:t xml:space="preserve"> шт. на добу)</w:t>
            </w:r>
          </w:p>
        </w:tc>
        <w:tc>
          <w:tcPr>
            <w:tcW w:w="2268" w:type="dxa"/>
            <w:vMerge/>
          </w:tcPr>
          <w:p w:rsidR="001722F2" w:rsidRPr="00A62F1F" w:rsidRDefault="001722F2" w:rsidP="00556B0B">
            <w:pPr>
              <w:spacing w:after="0"/>
              <w:jc w:val="center"/>
              <w:rPr>
                <w:rFonts w:ascii="Times New Roman" w:hAnsi="Times New Roman"/>
                <w:sz w:val="28"/>
                <w:szCs w:val="28"/>
              </w:rPr>
            </w:pPr>
          </w:p>
        </w:tc>
      </w:tr>
      <w:tr w:rsidR="00866C57" w:rsidRPr="00A62F1F" w:rsidTr="00657DDD">
        <w:tc>
          <w:tcPr>
            <w:tcW w:w="665" w:type="dxa"/>
          </w:tcPr>
          <w:p w:rsidR="00866C57" w:rsidRPr="00A62F1F" w:rsidRDefault="001722F2" w:rsidP="00556B0B">
            <w:pPr>
              <w:spacing w:after="0"/>
              <w:jc w:val="center"/>
              <w:rPr>
                <w:rFonts w:ascii="Times New Roman" w:hAnsi="Times New Roman"/>
                <w:sz w:val="28"/>
                <w:szCs w:val="28"/>
              </w:rPr>
            </w:pPr>
            <w:r w:rsidRPr="00A62F1F">
              <w:rPr>
                <w:rFonts w:ascii="Times New Roman" w:hAnsi="Times New Roman"/>
                <w:sz w:val="28"/>
                <w:szCs w:val="28"/>
                <w:lang w:val="uk-UA"/>
              </w:rPr>
              <w:t>2</w:t>
            </w:r>
            <w:r w:rsidR="00866C57" w:rsidRPr="00A62F1F">
              <w:rPr>
                <w:rFonts w:ascii="Times New Roman" w:hAnsi="Times New Roman"/>
                <w:sz w:val="28"/>
                <w:szCs w:val="28"/>
              </w:rPr>
              <w:t>.</w:t>
            </w:r>
          </w:p>
        </w:tc>
        <w:tc>
          <w:tcPr>
            <w:tcW w:w="2604" w:type="dxa"/>
          </w:tcPr>
          <w:p w:rsidR="00866C57" w:rsidRPr="00A62F1F" w:rsidRDefault="00866C57" w:rsidP="00556B0B">
            <w:pPr>
              <w:spacing w:after="0" w:line="240" w:lineRule="auto"/>
              <w:rPr>
                <w:rFonts w:ascii="Times New Roman" w:hAnsi="Times New Roman"/>
                <w:sz w:val="28"/>
                <w:szCs w:val="28"/>
                <w:lang w:val="uk-UA"/>
              </w:rPr>
            </w:pPr>
            <w:proofErr w:type="spellStart"/>
            <w:r w:rsidRPr="00A62F1F">
              <w:rPr>
                <w:rFonts w:ascii="Times New Roman" w:hAnsi="Times New Roman"/>
                <w:sz w:val="28"/>
                <w:szCs w:val="28"/>
                <w:lang w:val="uk-UA"/>
              </w:rPr>
              <w:t>Калоприймачі</w:t>
            </w:r>
            <w:proofErr w:type="spellEnd"/>
            <w:r w:rsidRPr="00A62F1F">
              <w:rPr>
                <w:rFonts w:ascii="Times New Roman" w:hAnsi="Times New Roman"/>
                <w:sz w:val="28"/>
                <w:szCs w:val="28"/>
                <w:lang w:val="uk-UA"/>
              </w:rPr>
              <w:t xml:space="preserve"> № 30</w:t>
            </w:r>
          </w:p>
        </w:tc>
        <w:tc>
          <w:tcPr>
            <w:tcW w:w="1134" w:type="dxa"/>
          </w:tcPr>
          <w:p w:rsidR="00866C57" w:rsidRPr="00A62F1F" w:rsidRDefault="004778BD" w:rsidP="00556B0B">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32</w:t>
            </w:r>
          </w:p>
        </w:tc>
        <w:tc>
          <w:tcPr>
            <w:tcW w:w="3686" w:type="dxa"/>
          </w:tcPr>
          <w:p w:rsidR="00866C57" w:rsidRPr="00A62F1F" w:rsidRDefault="004778BD" w:rsidP="00556B0B">
            <w:pPr>
              <w:spacing w:after="0" w:line="240" w:lineRule="auto"/>
              <w:ind w:right="-108"/>
              <w:rPr>
                <w:rFonts w:ascii="Times New Roman" w:hAnsi="Times New Roman"/>
                <w:sz w:val="28"/>
                <w:szCs w:val="28"/>
                <w:lang w:val="uk-UA"/>
              </w:rPr>
            </w:pPr>
            <w:r w:rsidRPr="00A62F1F">
              <w:rPr>
                <w:rFonts w:ascii="Times New Roman" w:hAnsi="Times New Roman"/>
                <w:sz w:val="28"/>
                <w:szCs w:val="28"/>
              </w:rPr>
              <w:t>36</w:t>
            </w:r>
            <w:r w:rsidRPr="00A62F1F">
              <w:rPr>
                <w:rFonts w:ascii="Times New Roman" w:hAnsi="Times New Roman"/>
                <w:sz w:val="28"/>
                <w:szCs w:val="28"/>
                <w:lang w:val="uk-UA"/>
              </w:rPr>
              <w:t>5</w:t>
            </w:r>
            <w:r w:rsidR="00866C57" w:rsidRPr="00A62F1F">
              <w:rPr>
                <w:rFonts w:ascii="Times New Roman" w:hAnsi="Times New Roman"/>
                <w:sz w:val="28"/>
                <w:szCs w:val="28"/>
              </w:rPr>
              <w:t xml:space="preserve"> шт.</w:t>
            </w:r>
            <w:r w:rsidR="00866C57" w:rsidRPr="00A62F1F">
              <w:rPr>
                <w:rFonts w:ascii="Times New Roman" w:hAnsi="Times New Roman"/>
                <w:sz w:val="28"/>
                <w:szCs w:val="28"/>
                <w:lang w:val="uk-UA"/>
              </w:rPr>
              <w:t xml:space="preserve"> х </w:t>
            </w:r>
            <w:r w:rsidRPr="00A62F1F">
              <w:rPr>
                <w:rFonts w:ascii="Times New Roman" w:hAnsi="Times New Roman"/>
                <w:sz w:val="28"/>
                <w:szCs w:val="28"/>
                <w:lang w:val="uk-UA"/>
              </w:rPr>
              <w:t>50</w:t>
            </w:r>
            <w:r w:rsidR="00866C57" w:rsidRPr="00A62F1F">
              <w:rPr>
                <w:rFonts w:ascii="Times New Roman" w:hAnsi="Times New Roman"/>
                <w:sz w:val="28"/>
                <w:szCs w:val="28"/>
              </w:rPr>
              <w:t xml:space="preserve"> </w:t>
            </w:r>
            <w:proofErr w:type="spellStart"/>
            <w:r w:rsidR="00866C57" w:rsidRPr="00A62F1F">
              <w:rPr>
                <w:rFonts w:ascii="Times New Roman" w:hAnsi="Times New Roman"/>
                <w:sz w:val="28"/>
                <w:szCs w:val="28"/>
              </w:rPr>
              <w:t>грн</w:t>
            </w:r>
            <w:proofErr w:type="spellEnd"/>
            <w:r w:rsidR="00866C57" w:rsidRPr="00A62F1F">
              <w:rPr>
                <w:rFonts w:ascii="Times New Roman" w:hAnsi="Times New Roman"/>
                <w:sz w:val="28"/>
                <w:szCs w:val="28"/>
              </w:rPr>
              <w:t>.</w:t>
            </w:r>
            <w:r w:rsidR="00866C57" w:rsidRPr="00A62F1F">
              <w:rPr>
                <w:rFonts w:ascii="Times New Roman" w:hAnsi="Times New Roman"/>
                <w:sz w:val="28"/>
                <w:szCs w:val="28"/>
                <w:lang w:val="uk-UA"/>
              </w:rPr>
              <w:t>=</w:t>
            </w:r>
            <w:r w:rsidRPr="00A62F1F">
              <w:rPr>
                <w:rFonts w:ascii="Times New Roman" w:hAnsi="Times New Roman"/>
                <w:sz w:val="28"/>
                <w:szCs w:val="28"/>
                <w:lang w:val="uk-UA"/>
              </w:rPr>
              <w:t>18250</w:t>
            </w:r>
            <w:r w:rsidR="00866C57" w:rsidRPr="00A62F1F">
              <w:rPr>
                <w:rFonts w:ascii="Times New Roman" w:hAnsi="Times New Roman"/>
                <w:sz w:val="28"/>
                <w:szCs w:val="28"/>
                <w:lang w:val="uk-UA"/>
              </w:rPr>
              <w:t xml:space="preserve"> </w:t>
            </w:r>
            <w:proofErr w:type="spellStart"/>
            <w:r w:rsidR="00866C57" w:rsidRPr="00A62F1F">
              <w:rPr>
                <w:rFonts w:ascii="Times New Roman" w:hAnsi="Times New Roman"/>
                <w:sz w:val="28"/>
                <w:szCs w:val="28"/>
              </w:rPr>
              <w:t>грн</w:t>
            </w:r>
            <w:proofErr w:type="spellEnd"/>
            <w:r w:rsidR="00866C57" w:rsidRPr="00A62F1F">
              <w:rPr>
                <w:rFonts w:ascii="Times New Roman" w:hAnsi="Times New Roman"/>
                <w:sz w:val="28"/>
                <w:szCs w:val="28"/>
              </w:rPr>
              <w:t>.</w:t>
            </w:r>
          </w:p>
          <w:p w:rsidR="00866C57" w:rsidRPr="00A62F1F" w:rsidRDefault="00866C57" w:rsidP="00556B0B">
            <w:pPr>
              <w:spacing w:after="0"/>
              <w:ind w:right="-108"/>
              <w:rPr>
                <w:rFonts w:ascii="Times New Roman" w:hAnsi="Times New Roman"/>
                <w:sz w:val="28"/>
                <w:szCs w:val="28"/>
                <w:lang w:val="uk-UA"/>
              </w:rPr>
            </w:pPr>
            <w:r w:rsidRPr="00A62F1F">
              <w:rPr>
                <w:rFonts w:ascii="Times New Roman" w:hAnsi="Times New Roman"/>
                <w:sz w:val="28"/>
                <w:szCs w:val="28"/>
                <w:lang w:val="uk-UA"/>
              </w:rPr>
              <w:t xml:space="preserve">(де </w:t>
            </w:r>
            <w:r w:rsidR="00D55D57" w:rsidRPr="00A62F1F">
              <w:rPr>
                <w:rFonts w:ascii="Times New Roman" w:hAnsi="Times New Roman"/>
                <w:sz w:val="28"/>
                <w:szCs w:val="28"/>
              </w:rPr>
              <w:t>5</w:t>
            </w:r>
            <w:r w:rsidRPr="00A62F1F">
              <w:rPr>
                <w:rFonts w:ascii="Times New Roman" w:hAnsi="Times New Roman"/>
                <w:sz w:val="28"/>
                <w:szCs w:val="28"/>
                <w:lang w:val="uk-UA"/>
              </w:rPr>
              <w:t>0</w:t>
            </w:r>
            <w:r w:rsidRPr="00A62F1F">
              <w:rPr>
                <w:rFonts w:ascii="Times New Roman" w:hAnsi="Times New Roman"/>
                <w:sz w:val="28"/>
                <w:szCs w:val="28"/>
              </w:rPr>
              <w:t xml:space="preserve"> </w:t>
            </w:r>
            <w:r w:rsidRPr="00A62F1F">
              <w:rPr>
                <w:rFonts w:ascii="Times New Roman" w:hAnsi="Times New Roman"/>
                <w:sz w:val="28"/>
                <w:szCs w:val="28"/>
                <w:lang w:val="uk-UA"/>
              </w:rPr>
              <w:t>грн.</w:t>
            </w:r>
            <w:r w:rsidRPr="00A62F1F">
              <w:rPr>
                <w:rFonts w:ascii="Times New Roman" w:hAnsi="Times New Roman"/>
                <w:sz w:val="28"/>
                <w:szCs w:val="28"/>
              </w:rPr>
              <w:t xml:space="preserve"> </w:t>
            </w:r>
            <w:r w:rsidRPr="00A62F1F">
              <w:rPr>
                <w:rFonts w:ascii="Times New Roman" w:hAnsi="Times New Roman"/>
                <w:sz w:val="28"/>
                <w:szCs w:val="28"/>
                <w:lang w:val="uk-UA"/>
              </w:rPr>
              <w:t>-</w:t>
            </w:r>
            <w:r w:rsidRPr="00A62F1F">
              <w:rPr>
                <w:rFonts w:ascii="Times New Roman" w:hAnsi="Times New Roman"/>
                <w:sz w:val="28"/>
                <w:szCs w:val="28"/>
              </w:rPr>
              <w:t xml:space="preserve"> </w:t>
            </w:r>
            <w:r w:rsidRPr="00A62F1F">
              <w:rPr>
                <w:rFonts w:ascii="Times New Roman" w:hAnsi="Times New Roman"/>
                <w:sz w:val="28"/>
                <w:szCs w:val="28"/>
                <w:lang w:val="uk-UA"/>
              </w:rPr>
              <w:t xml:space="preserve">середня вартість </w:t>
            </w:r>
            <w:proofErr w:type="spellStart"/>
            <w:r w:rsidRPr="00A62F1F">
              <w:rPr>
                <w:rFonts w:ascii="Times New Roman" w:hAnsi="Times New Roman"/>
                <w:sz w:val="28"/>
                <w:szCs w:val="28"/>
                <w:lang w:val="uk-UA"/>
              </w:rPr>
              <w:t>калоприймачів</w:t>
            </w:r>
            <w:proofErr w:type="spellEnd"/>
            <w:r w:rsidRPr="00A62F1F">
              <w:rPr>
                <w:rFonts w:ascii="Times New Roman" w:hAnsi="Times New Roman"/>
                <w:sz w:val="28"/>
                <w:szCs w:val="28"/>
                <w:lang w:val="uk-UA"/>
              </w:rPr>
              <w:t>)</w:t>
            </w:r>
            <w:r w:rsidR="00F329D5">
              <w:rPr>
                <w:rFonts w:ascii="Times New Roman" w:hAnsi="Times New Roman"/>
                <w:sz w:val="28"/>
                <w:szCs w:val="28"/>
                <w:lang w:val="uk-UA"/>
              </w:rPr>
              <w:t>- забезпечення 1 шт. на добу.</w:t>
            </w:r>
          </w:p>
          <w:p w:rsidR="004778BD" w:rsidRPr="00A62F1F" w:rsidRDefault="004778BD" w:rsidP="00556B0B">
            <w:pPr>
              <w:spacing w:after="0"/>
              <w:ind w:right="-108"/>
              <w:rPr>
                <w:rFonts w:ascii="Times New Roman" w:hAnsi="Times New Roman"/>
                <w:sz w:val="28"/>
                <w:szCs w:val="28"/>
                <w:lang w:val="uk-UA"/>
              </w:rPr>
            </w:pPr>
            <w:r w:rsidRPr="00A62F1F">
              <w:rPr>
                <w:rFonts w:ascii="Times New Roman" w:hAnsi="Times New Roman"/>
                <w:sz w:val="28"/>
                <w:szCs w:val="28"/>
                <w:lang w:val="uk-UA"/>
              </w:rPr>
              <w:t xml:space="preserve">Пластини(511 </w:t>
            </w:r>
            <w:proofErr w:type="spellStart"/>
            <w:r w:rsidRPr="00A62F1F">
              <w:rPr>
                <w:rFonts w:ascii="Times New Roman" w:hAnsi="Times New Roman"/>
                <w:sz w:val="28"/>
                <w:szCs w:val="28"/>
                <w:lang w:val="uk-UA"/>
              </w:rPr>
              <w:t>шт</w:t>
            </w:r>
            <w:proofErr w:type="spellEnd"/>
            <w:r w:rsidRPr="00A62F1F">
              <w:rPr>
                <w:rFonts w:ascii="Times New Roman" w:hAnsi="Times New Roman"/>
                <w:sz w:val="28"/>
                <w:szCs w:val="28"/>
                <w:lang w:val="uk-UA"/>
              </w:rPr>
              <w:t xml:space="preserve">*45 </w:t>
            </w:r>
            <w:proofErr w:type="spellStart"/>
            <w:r w:rsidRPr="00A62F1F">
              <w:rPr>
                <w:rFonts w:ascii="Times New Roman" w:hAnsi="Times New Roman"/>
                <w:sz w:val="28"/>
                <w:szCs w:val="28"/>
                <w:lang w:val="uk-UA"/>
              </w:rPr>
              <w:t>грн</w:t>
            </w:r>
            <w:proofErr w:type="spellEnd"/>
            <w:r w:rsidRPr="00A62F1F">
              <w:rPr>
                <w:rFonts w:ascii="Times New Roman" w:hAnsi="Times New Roman"/>
                <w:sz w:val="28"/>
                <w:szCs w:val="28"/>
                <w:lang w:val="uk-UA"/>
              </w:rPr>
              <w:t>)</w:t>
            </w:r>
          </w:p>
        </w:tc>
        <w:tc>
          <w:tcPr>
            <w:tcW w:w="2268" w:type="dxa"/>
          </w:tcPr>
          <w:p w:rsidR="004778BD" w:rsidRPr="00A62F1F" w:rsidRDefault="004778BD" w:rsidP="00556B0B">
            <w:pPr>
              <w:spacing w:after="0"/>
              <w:jc w:val="center"/>
              <w:rPr>
                <w:rFonts w:ascii="Times New Roman" w:hAnsi="Times New Roman"/>
                <w:sz w:val="28"/>
                <w:szCs w:val="28"/>
                <w:lang w:val="uk-UA"/>
              </w:rPr>
            </w:pPr>
            <w:r w:rsidRPr="00A62F1F">
              <w:rPr>
                <w:rFonts w:ascii="Times New Roman" w:hAnsi="Times New Roman"/>
                <w:sz w:val="28"/>
                <w:szCs w:val="28"/>
                <w:lang w:val="uk-UA"/>
              </w:rPr>
              <w:t>584000</w:t>
            </w:r>
            <w:r w:rsidR="00193C5A" w:rsidRPr="00A62F1F">
              <w:rPr>
                <w:rFonts w:ascii="Times New Roman" w:hAnsi="Times New Roman"/>
                <w:sz w:val="28"/>
                <w:szCs w:val="28"/>
                <w:lang w:val="uk-UA"/>
              </w:rPr>
              <w:t>(мішок)</w:t>
            </w:r>
            <w:r w:rsidRPr="00A62F1F">
              <w:rPr>
                <w:rFonts w:ascii="Times New Roman" w:hAnsi="Times New Roman"/>
                <w:sz w:val="28"/>
                <w:szCs w:val="28"/>
                <w:lang w:val="uk-UA"/>
              </w:rPr>
              <w:t>+</w:t>
            </w:r>
          </w:p>
          <w:p w:rsidR="00193C5A" w:rsidRPr="00A62F1F" w:rsidRDefault="004778BD" w:rsidP="00556B0B">
            <w:pPr>
              <w:spacing w:after="0"/>
              <w:jc w:val="center"/>
              <w:rPr>
                <w:rFonts w:ascii="Times New Roman" w:hAnsi="Times New Roman"/>
                <w:sz w:val="28"/>
                <w:szCs w:val="28"/>
                <w:lang w:val="uk-UA"/>
              </w:rPr>
            </w:pPr>
            <w:r w:rsidRPr="00A62F1F">
              <w:rPr>
                <w:rFonts w:ascii="Times New Roman" w:hAnsi="Times New Roman"/>
                <w:sz w:val="28"/>
                <w:szCs w:val="28"/>
                <w:lang w:val="uk-UA"/>
              </w:rPr>
              <w:t>22995(пласт</w:t>
            </w:r>
            <w:r w:rsidR="006C1C42">
              <w:rPr>
                <w:rFonts w:ascii="Times New Roman" w:hAnsi="Times New Roman"/>
                <w:sz w:val="28"/>
                <w:szCs w:val="28"/>
                <w:lang w:val="uk-UA"/>
              </w:rPr>
              <w:t>) разом</w:t>
            </w:r>
          </w:p>
          <w:p w:rsidR="00866C57" w:rsidRPr="006C1C42" w:rsidRDefault="00193C5A" w:rsidP="00556B0B">
            <w:pPr>
              <w:spacing w:after="0"/>
              <w:jc w:val="center"/>
              <w:rPr>
                <w:rFonts w:ascii="Times New Roman" w:hAnsi="Times New Roman"/>
                <w:b/>
                <w:sz w:val="28"/>
                <w:szCs w:val="28"/>
                <w:lang w:val="uk-UA"/>
              </w:rPr>
            </w:pPr>
            <w:r w:rsidRPr="006C1C42">
              <w:rPr>
                <w:rFonts w:ascii="Times New Roman" w:hAnsi="Times New Roman"/>
                <w:b/>
                <w:sz w:val="28"/>
                <w:szCs w:val="28"/>
                <w:lang w:val="uk-UA"/>
              </w:rPr>
              <w:t>606995</w:t>
            </w:r>
            <w:r w:rsidR="00657DDD">
              <w:rPr>
                <w:rFonts w:ascii="Times New Roman" w:hAnsi="Times New Roman"/>
                <w:b/>
                <w:sz w:val="28"/>
                <w:szCs w:val="28"/>
                <w:lang w:val="uk-UA"/>
              </w:rPr>
              <w:t>,00</w:t>
            </w:r>
          </w:p>
        </w:tc>
      </w:tr>
      <w:tr w:rsidR="00866C57" w:rsidRPr="00A62F1F" w:rsidTr="00657DDD">
        <w:tc>
          <w:tcPr>
            <w:tcW w:w="665" w:type="dxa"/>
          </w:tcPr>
          <w:p w:rsidR="00866C57" w:rsidRPr="00A62F1F" w:rsidRDefault="001722F2" w:rsidP="00556B0B">
            <w:pPr>
              <w:spacing w:after="0"/>
              <w:jc w:val="center"/>
              <w:rPr>
                <w:rFonts w:ascii="Times New Roman" w:hAnsi="Times New Roman"/>
                <w:sz w:val="28"/>
                <w:szCs w:val="28"/>
              </w:rPr>
            </w:pPr>
            <w:r w:rsidRPr="00A62F1F">
              <w:rPr>
                <w:rFonts w:ascii="Times New Roman" w:hAnsi="Times New Roman"/>
                <w:sz w:val="28"/>
                <w:szCs w:val="28"/>
                <w:lang w:val="uk-UA"/>
              </w:rPr>
              <w:t>3</w:t>
            </w:r>
            <w:r w:rsidR="00866C57" w:rsidRPr="00A62F1F">
              <w:rPr>
                <w:rFonts w:ascii="Times New Roman" w:hAnsi="Times New Roman"/>
                <w:sz w:val="28"/>
                <w:szCs w:val="28"/>
              </w:rPr>
              <w:t>.</w:t>
            </w:r>
          </w:p>
        </w:tc>
        <w:tc>
          <w:tcPr>
            <w:tcW w:w="2604" w:type="dxa"/>
          </w:tcPr>
          <w:p w:rsidR="00866C57" w:rsidRPr="00A62F1F" w:rsidRDefault="00866C57"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Катетери урологічні</w:t>
            </w:r>
          </w:p>
        </w:tc>
        <w:tc>
          <w:tcPr>
            <w:tcW w:w="1134" w:type="dxa"/>
          </w:tcPr>
          <w:p w:rsidR="00866C57" w:rsidRPr="00A62F1F" w:rsidRDefault="00866C57" w:rsidP="00556B0B">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4</w:t>
            </w:r>
          </w:p>
        </w:tc>
        <w:tc>
          <w:tcPr>
            <w:tcW w:w="3686" w:type="dxa"/>
          </w:tcPr>
          <w:p w:rsidR="00866C57" w:rsidRPr="00A62F1F" w:rsidRDefault="00866C57" w:rsidP="00556B0B">
            <w:pPr>
              <w:spacing w:after="0" w:line="240" w:lineRule="auto"/>
              <w:ind w:right="-108"/>
              <w:rPr>
                <w:rFonts w:ascii="Times New Roman" w:hAnsi="Times New Roman"/>
                <w:sz w:val="28"/>
                <w:szCs w:val="28"/>
                <w:lang w:val="uk-UA"/>
              </w:rPr>
            </w:pPr>
            <w:r w:rsidRPr="00A62F1F">
              <w:rPr>
                <w:rFonts w:ascii="Times New Roman" w:hAnsi="Times New Roman"/>
                <w:sz w:val="28"/>
                <w:szCs w:val="28"/>
                <w:lang w:val="uk-UA"/>
              </w:rPr>
              <w:t>1</w:t>
            </w:r>
            <w:r w:rsidRPr="00A62F1F">
              <w:rPr>
                <w:rFonts w:ascii="Times New Roman" w:hAnsi="Times New Roman"/>
                <w:sz w:val="28"/>
                <w:szCs w:val="28"/>
              </w:rPr>
              <w:t>440 шт.</w:t>
            </w:r>
            <w:r w:rsidRPr="00A62F1F">
              <w:rPr>
                <w:rFonts w:ascii="Times New Roman" w:hAnsi="Times New Roman"/>
                <w:sz w:val="28"/>
                <w:szCs w:val="28"/>
                <w:lang w:val="uk-UA"/>
              </w:rPr>
              <w:t xml:space="preserve"> х 4,92 </w:t>
            </w:r>
            <w:proofErr w:type="spellStart"/>
            <w:r w:rsidRPr="00A62F1F">
              <w:rPr>
                <w:rFonts w:ascii="Times New Roman" w:hAnsi="Times New Roman"/>
                <w:sz w:val="28"/>
                <w:szCs w:val="28"/>
              </w:rPr>
              <w:t>грн</w:t>
            </w:r>
            <w:proofErr w:type="spellEnd"/>
            <w:r w:rsidRPr="00A62F1F">
              <w:rPr>
                <w:rFonts w:ascii="Times New Roman" w:hAnsi="Times New Roman"/>
                <w:sz w:val="28"/>
                <w:szCs w:val="28"/>
              </w:rPr>
              <w:t>.</w:t>
            </w:r>
            <w:r w:rsidRPr="00A62F1F">
              <w:rPr>
                <w:rFonts w:ascii="Times New Roman" w:hAnsi="Times New Roman"/>
                <w:sz w:val="28"/>
                <w:szCs w:val="28"/>
                <w:lang w:val="uk-UA"/>
              </w:rPr>
              <w:t>=</w:t>
            </w:r>
            <w:r w:rsidRPr="00A62F1F">
              <w:rPr>
                <w:rFonts w:ascii="Times New Roman" w:hAnsi="Times New Roman"/>
                <w:sz w:val="28"/>
                <w:szCs w:val="28"/>
              </w:rPr>
              <w:t>7 </w:t>
            </w:r>
            <w:r w:rsidRPr="00A62F1F">
              <w:rPr>
                <w:rFonts w:ascii="Times New Roman" w:hAnsi="Times New Roman"/>
                <w:sz w:val="28"/>
                <w:szCs w:val="28"/>
                <w:lang w:val="uk-UA"/>
              </w:rPr>
              <w:t>080</w:t>
            </w:r>
            <w:r w:rsidRPr="00A62F1F">
              <w:rPr>
                <w:rFonts w:ascii="Times New Roman" w:hAnsi="Times New Roman"/>
                <w:sz w:val="28"/>
                <w:szCs w:val="28"/>
              </w:rPr>
              <w:t xml:space="preserve"> </w:t>
            </w:r>
            <w:proofErr w:type="spellStart"/>
            <w:r w:rsidRPr="00A62F1F">
              <w:rPr>
                <w:rFonts w:ascii="Times New Roman" w:hAnsi="Times New Roman"/>
                <w:sz w:val="28"/>
                <w:szCs w:val="28"/>
              </w:rPr>
              <w:t>грн</w:t>
            </w:r>
            <w:proofErr w:type="spellEnd"/>
            <w:r w:rsidRPr="00A62F1F">
              <w:rPr>
                <w:rFonts w:ascii="Times New Roman" w:hAnsi="Times New Roman"/>
                <w:sz w:val="28"/>
                <w:szCs w:val="28"/>
              </w:rPr>
              <w:t>.</w:t>
            </w:r>
          </w:p>
          <w:p w:rsidR="00866C57" w:rsidRPr="00A62F1F" w:rsidRDefault="00866C57" w:rsidP="00556B0B">
            <w:pPr>
              <w:spacing w:after="0"/>
              <w:ind w:right="-108"/>
              <w:rPr>
                <w:rFonts w:ascii="Times New Roman" w:hAnsi="Times New Roman"/>
                <w:sz w:val="28"/>
                <w:szCs w:val="28"/>
                <w:lang w:val="uk-UA"/>
              </w:rPr>
            </w:pPr>
            <w:r w:rsidRPr="00A62F1F">
              <w:rPr>
                <w:rFonts w:ascii="Times New Roman" w:hAnsi="Times New Roman"/>
                <w:sz w:val="28"/>
                <w:szCs w:val="28"/>
                <w:lang w:val="uk-UA"/>
              </w:rPr>
              <w:t>(де 4,92</w:t>
            </w:r>
            <w:r w:rsidRPr="00A62F1F">
              <w:rPr>
                <w:rFonts w:ascii="Times New Roman" w:hAnsi="Times New Roman"/>
                <w:sz w:val="28"/>
                <w:szCs w:val="28"/>
              </w:rPr>
              <w:t xml:space="preserve"> </w:t>
            </w:r>
            <w:r w:rsidRPr="00A62F1F">
              <w:rPr>
                <w:rFonts w:ascii="Times New Roman" w:hAnsi="Times New Roman"/>
                <w:sz w:val="28"/>
                <w:szCs w:val="28"/>
                <w:lang w:val="uk-UA"/>
              </w:rPr>
              <w:t>грн.</w:t>
            </w:r>
            <w:r w:rsidRPr="00A62F1F">
              <w:rPr>
                <w:rFonts w:ascii="Times New Roman" w:hAnsi="Times New Roman"/>
                <w:sz w:val="28"/>
                <w:szCs w:val="28"/>
              </w:rPr>
              <w:t xml:space="preserve"> </w:t>
            </w:r>
            <w:r w:rsidRPr="00A62F1F">
              <w:rPr>
                <w:rFonts w:ascii="Times New Roman" w:hAnsi="Times New Roman"/>
                <w:sz w:val="28"/>
                <w:szCs w:val="28"/>
                <w:lang w:val="uk-UA"/>
              </w:rPr>
              <w:t>-</w:t>
            </w:r>
            <w:r w:rsidRPr="00A62F1F">
              <w:rPr>
                <w:rFonts w:ascii="Times New Roman" w:hAnsi="Times New Roman"/>
                <w:sz w:val="28"/>
                <w:szCs w:val="28"/>
              </w:rPr>
              <w:t xml:space="preserve"> </w:t>
            </w:r>
            <w:r w:rsidRPr="00A62F1F">
              <w:rPr>
                <w:rFonts w:ascii="Times New Roman" w:hAnsi="Times New Roman"/>
                <w:sz w:val="28"/>
                <w:szCs w:val="28"/>
                <w:lang w:val="uk-UA"/>
              </w:rPr>
              <w:t xml:space="preserve">середня вартість </w:t>
            </w:r>
            <w:proofErr w:type="spellStart"/>
            <w:r w:rsidRPr="00A62F1F">
              <w:rPr>
                <w:rFonts w:ascii="Times New Roman" w:hAnsi="Times New Roman"/>
                <w:sz w:val="28"/>
                <w:szCs w:val="28"/>
                <w:lang w:val="uk-UA"/>
              </w:rPr>
              <w:t>ка</w:t>
            </w:r>
            <w:r w:rsidRPr="00A62F1F">
              <w:rPr>
                <w:rFonts w:ascii="Times New Roman" w:hAnsi="Times New Roman"/>
                <w:sz w:val="28"/>
                <w:szCs w:val="28"/>
              </w:rPr>
              <w:t>тетора</w:t>
            </w:r>
            <w:proofErr w:type="spellEnd"/>
            <w:r w:rsidRPr="00A62F1F">
              <w:rPr>
                <w:rFonts w:ascii="Times New Roman" w:hAnsi="Times New Roman"/>
                <w:sz w:val="28"/>
                <w:szCs w:val="28"/>
              </w:rPr>
              <w:t xml:space="preserve"> </w:t>
            </w:r>
            <w:proofErr w:type="spellStart"/>
            <w:r w:rsidRPr="00A62F1F">
              <w:rPr>
                <w:rFonts w:ascii="Times New Roman" w:hAnsi="Times New Roman"/>
                <w:sz w:val="28"/>
                <w:szCs w:val="28"/>
              </w:rPr>
              <w:t>урологічного</w:t>
            </w:r>
            <w:proofErr w:type="spellEnd"/>
            <w:r w:rsidRPr="00A62F1F">
              <w:rPr>
                <w:rFonts w:ascii="Times New Roman" w:hAnsi="Times New Roman"/>
                <w:sz w:val="28"/>
                <w:szCs w:val="28"/>
                <w:lang w:val="uk-UA"/>
              </w:rPr>
              <w:t>)</w:t>
            </w:r>
          </w:p>
          <w:p w:rsidR="00866C57" w:rsidRPr="00A62F1F" w:rsidRDefault="00866C57" w:rsidP="00556B0B">
            <w:pPr>
              <w:spacing w:after="0"/>
              <w:ind w:right="-108"/>
              <w:rPr>
                <w:rFonts w:ascii="Times New Roman" w:hAnsi="Times New Roman"/>
                <w:sz w:val="28"/>
                <w:szCs w:val="28"/>
                <w:lang w:val="uk-UA"/>
              </w:rPr>
            </w:pPr>
          </w:p>
          <w:p w:rsidR="00866C57" w:rsidRPr="00A62F1F" w:rsidRDefault="00866C57" w:rsidP="00556B0B">
            <w:pPr>
              <w:spacing w:after="0"/>
              <w:ind w:right="-108"/>
              <w:rPr>
                <w:rFonts w:ascii="Times New Roman" w:hAnsi="Times New Roman"/>
                <w:sz w:val="28"/>
                <w:szCs w:val="28"/>
                <w:lang w:val="uk-UA"/>
              </w:rPr>
            </w:pPr>
          </w:p>
        </w:tc>
        <w:tc>
          <w:tcPr>
            <w:tcW w:w="2268" w:type="dxa"/>
          </w:tcPr>
          <w:p w:rsidR="00866C57" w:rsidRPr="006C1C42" w:rsidRDefault="00866C57" w:rsidP="00556B0B">
            <w:pPr>
              <w:spacing w:after="0"/>
              <w:jc w:val="center"/>
              <w:rPr>
                <w:rFonts w:ascii="Times New Roman" w:hAnsi="Times New Roman"/>
                <w:b/>
                <w:sz w:val="28"/>
                <w:szCs w:val="28"/>
                <w:lang w:val="uk-UA"/>
              </w:rPr>
            </w:pPr>
            <w:r w:rsidRPr="006C1C42">
              <w:rPr>
                <w:rFonts w:ascii="Times New Roman" w:hAnsi="Times New Roman"/>
                <w:b/>
                <w:sz w:val="28"/>
                <w:szCs w:val="28"/>
              </w:rPr>
              <w:t xml:space="preserve">28 </w:t>
            </w:r>
            <w:r w:rsidRPr="006C1C42">
              <w:rPr>
                <w:rFonts w:ascii="Times New Roman" w:hAnsi="Times New Roman"/>
                <w:b/>
                <w:sz w:val="28"/>
                <w:szCs w:val="28"/>
                <w:lang w:val="uk-UA"/>
              </w:rPr>
              <w:t>320</w:t>
            </w:r>
          </w:p>
        </w:tc>
      </w:tr>
      <w:tr w:rsidR="006C1C42" w:rsidRPr="00A62F1F" w:rsidTr="00657DDD">
        <w:tc>
          <w:tcPr>
            <w:tcW w:w="665" w:type="dxa"/>
            <w:vMerge w:val="restart"/>
          </w:tcPr>
          <w:p w:rsidR="006C1C42" w:rsidRPr="00A62F1F" w:rsidRDefault="006C1C42" w:rsidP="00556B0B">
            <w:pPr>
              <w:spacing w:after="0"/>
              <w:jc w:val="center"/>
              <w:rPr>
                <w:rFonts w:ascii="Times New Roman" w:hAnsi="Times New Roman"/>
                <w:sz w:val="28"/>
                <w:szCs w:val="28"/>
              </w:rPr>
            </w:pPr>
            <w:r w:rsidRPr="00A62F1F">
              <w:rPr>
                <w:rFonts w:ascii="Times New Roman" w:hAnsi="Times New Roman"/>
                <w:sz w:val="28"/>
                <w:szCs w:val="28"/>
                <w:lang w:val="uk-UA"/>
              </w:rPr>
              <w:t>4</w:t>
            </w:r>
            <w:r w:rsidRPr="00A62F1F">
              <w:rPr>
                <w:rFonts w:ascii="Times New Roman" w:hAnsi="Times New Roman"/>
                <w:sz w:val="28"/>
                <w:szCs w:val="28"/>
              </w:rPr>
              <w:t>.</w:t>
            </w:r>
          </w:p>
          <w:p w:rsidR="006C1C42" w:rsidRPr="00A62F1F" w:rsidRDefault="006C1C42" w:rsidP="00556B0B">
            <w:pPr>
              <w:jc w:val="center"/>
              <w:rPr>
                <w:rFonts w:ascii="Times New Roman" w:hAnsi="Times New Roman"/>
                <w:sz w:val="28"/>
                <w:szCs w:val="28"/>
              </w:rPr>
            </w:pPr>
          </w:p>
        </w:tc>
        <w:tc>
          <w:tcPr>
            <w:tcW w:w="2604" w:type="dxa"/>
          </w:tcPr>
          <w:p w:rsidR="006C1C42" w:rsidRPr="00A62F1F" w:rsidRDefault="006C1C42"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Тест-смужки</w:t>
            </w:r>
          </w:p>
        </w:tc>
        <w:tc>
          <w:tcPr>
            <w:tcW w:w="1134" w:type="dxa"/>
            <w:vMerge w:val="restart"/>
          </w:tcPr>
          <w:p w:rsidR="006C1C42" w:rsidRPr="00A62F1F" w:rsidRDefault="006C1C42" w:rsidP="00556B0B">
            <w:pPr>
              <w:spacing w:after="0" w:line="240" w:lineRule="auto"/>
              <w:jc w:val="center"/>
              <w:rPr>
                <w:rFonts w:ascii="Times New Roman" w:hAnsi="Times New Roman"/>
                <w:sz w:val="28"/>
                <w:szCs w:val="28"/>
                <w:lang w:val="uk-UA"/>
              </w:rPr>
            </w:pPr>
          </w:p>
          <w:p w:rsidR="006C1C42" w:rsidRDefault="006C1C42" w:rsidP="00556B0B">
            <w:pPr>
              <w:spacing w:after="0" w:line="240" w:lineRule="auto"/>
              <w:jc w:val="center"/>
              <w:rPr>
                <w:rFonts w:ascii="Times New Roman" w:hAnsi="Times New Roman"/>
                <w:sz w:val="28"/>
                <w:szCs w:val="28"/>
                <w:lang w:val="uk-UA"/>
              </w:rPr>
            </w:pPr>
          </w:p>
          <w:p w:rsidR="006C1C42" w:rsidRPr="00A62F1F" w:rsidRDefault="006C1C42" w:rsidP="00556B0B">
            <w:pPr>
              <w:spacing w:after="0" w:line="240" w:lineRule="auto"/>
              <w:jc w:val="center"/>
              <w:rPr>
                <w:rFonts w:ascii="Times New Roman" w:hAnsi="Times New Roman"/>
                <w:sz w:val="28"/>
                <w:szCs w:val="28"/>
                <w:lang w:val="uk-UA"/>
              </w:rPr>
            </w:pPr>
            <w:r w:rsidRPr="00A62F1F">
              <w:rPr>
                <w:rFonts w:ascii="Times New Roman" w:hAnsi="Times New Roman"/>
                <w:sz w:val="28"/>
                <w:szCs w:val="28"/>
                <w:lang w:val="uk-UA"/>
              </w:rPr>
              <w:t>54</w:t>
            </w:r>
          </w:p>
          <w:p w:rsidR="006C1C42" w:rsidRPr="00A62F1F" w:rsidRDefault="006C1C42" w:rsidP="00556B0B">
            <w:pPr>
              <w:jc w:val="center"/>
              <w:rPr>
                <w:rFonts w:ascii="Times New Roman" w:hAnsi="Times New Roman"/>
                <w:sz w:val="28"/>
                <w:szCs w:val="28"/>
                <w:lang w:val="uk-UA"/>
              </w:rPr>
            </w:pPr>
          </w:p>
        </w:tc>
        <w:tc>
          <w:tcPr>
            <w:tcW w:w="3686" w:type="dxa"/>
          </w:tcPr>
          <w:p w:rsidR="006C1C42" w:rsidRPr="00A62F1F" w:rsidRDefault="00EB455E" w:rsidP="00EB455E">
            <w:pPr>
              <w:spacing w:after="0"/>
              <w:ind w:right="-108"/>
              <w:rPr>
                <w:rFonts w:ascii="Times New Roman" w:hAnsi="Times New Roman"/>
                <w:sz w:val="28"/>
                <w:szCs w:val="28"/>
                <w:lang w:val="uk-UA"/>
              </w:rPr>
            </w:pPr>
            <w:r>
              <w:rPr>
                <w:rFonts w:ascii="Times New Roman" w:hAnsi="Times New Roman"/>
                <w:sz w:val="28"/>
                <w:szCs w:val="28"/>
                <w:lang w:val="uk-UA"/>
              </w:rPr>
              <w:t>6</w:t>
            </w:r>
            <w:r w:rsidR="00F329D5">
              <w:rPr>
                <w:rFonts w:ascii="Times New Roman" w:hAnsi="Times New Roman"/>
                <w:sz w:val="28"/>
                <w:szCs w:val="28"/>
                <w:lang w:val="uk-UA"/>
              </w:rPr>
              <w:t>00 шт. (</w:t>
            </w:r>
            <w:r>
              <w:rPr>
                <w:rFonts w:ascii="Times New Roman" w:hAnsi="Times New Roman"/>
                <w:sz w:val="28"/>
                <w:szCs w:val="28"/>
                <w:lang w:val="uk-UA"/>
              </w:rPr>
              <w:t>12</w:t>
            </w:r>
            <w:r w:rsidR="006C1C42" w:rsidRPr="00A62F1F">
              <w:rPr>
                <w:rFonts w:ascii="Times New Roman" w:hAnsi="Times New Roman"/>
                <w:sz w:val="28"/>
                <w:szCs w:val="28"/>
                <w:lang w:val="uk-UA"/>
              </w:rPr>
              <w:t xml:space="preserve"> упаков.х336 грн. =</w:t>
            </w:r>
            <w:r>
              <w:rPr>
                <w:rFonts w:ascii="Times New Roman" w:hAnsi="Times New Roman"/>
                <w:sz w:val="28"/>
                <w:szCs w:val="28"/>
                <w:lang w:val="uk-UA"/>
              </w:rPr>
              <w:t>4032</w:t>
            </w:r>
            <w:r w:rsidR="006C1C42" w:rsidRPr="00A62F1F">
              <w:rPr>
                <w:rFonts w:ascii="Times New Roman" w:hAnsi="Times New Roman"/>
                <w:sz w:val="28"/>
                <w:szCs w:val="28"/>
                <w:lang w:val="uk-UA"/>
              </w:rPr>
              <w:t xml:space="preserve"> </w:t>
            </w:r>
            <w:r w:rsidR="00F329D5">
              <w:rPr>
                <w:rFonts w:ascii="Times New Roman" w:hAnsi="Times New Roman"/>
                <w:sz w:val="28"/>
                <w:szCs w:val="28"/>
                <w:lang w:val="uk-UA"/>
              </w:rPr>
              <w:t>г</w:t>
            </w:r>
            <w:proofErr w:type="spellStart"/>
            <w:r w:rsidR="006C1C42" w:rsidRPr="00A62F1F">
              <w:rPr>
                <w:rFonts w:ascii="Times New Roman" w:hAnsi="Times New Roman"/>
                <w:sz w:val="28"/>
                <w:szCs w:val="28"/>
              </w:rPr>
              <w:t>рн</w:t>
            </w:r>
            <w:proofErr w:type="spellEnd"/>
            <w:r w:rsidR="006C1C42" w:rsidRPr="00A62F1F">
              <w:rPr>
                <w:rFonts w:ascii="Times New Roman" w:hAnsi="Times New Roman"/>
                <w:sz w:val="28"/>
                <w:szCs w:val="28"/>
              </w:rPr>
              <w:t>.)</w:t>
            </w:r>
          </w:p>
        </w:tc>
        <w:tc>
          <w:tcPr>
            <w:tcW w:w="2268" w:type="dxa"/>
            <w:vMerge w:val="restart"/>
            <w:vAlign w:val="center"/>
          </w:tcPr>
          <w:p w:rsidR="00F84545" w:rsidRDefault="00EB455E" w:rsidP="00556B0B">
            <w:pPr>
              <w:spacing w:after="0"/>
              <w:jc w:val="center"/>
              <w:rPr>
                <w:rFonts w:ascii="Times New Roman" w:hAnsi="Times New Roman"/>
                <w:sz w:val="28"/>
                <w:szCs w:val="28"/>
                <w:lang w:val="uk-UA"/>
              </w:rPr>
            </w:pPr>
            <w:r>
              <w:rPr>
                <w:rFonts w:ascii="Times New Roman" w:hAnsi="Times New Roman"/>
                <w:sz w:val="28"/>
                <w:szCs w:val="28"/>
                <w:lang w:val="uk-UA"/>
              </w:rPr>
              <w:t xml:space="preserve">217728,00 </w:t>
            </w:r>
            <w:proofErr w:type="spellStart"/>
            <w:r>
              <w:rPr>
                <w:rFonts w:ascii="Times New Roman" w:hAnsi="Times New Roman"/>
                <w:sz w:val="28"/>
                <w:szCs w:val="28"/>
                <w:lang w:val="uk-UA"/>
              </w:rPr>
              <w:t>г</w:t>
            </w:r>
            <w:r w:rsidR="00657DDD">
              <w:rPr>
                <w:rFonts w:ascii="Times New Roman" w:hAnsi="Times New Roman"/>
                <w:sz w:val="28"/>
                <w:szCs w:val="28"/>
                <w:lang w:val="uk-UA"/>
              </w:rPr>
              <w:t>рн</w:t>
            </w:r>
            <w:proofErr w:type="spellEnd"/>
            <w:r w:rsidR="006C1C42" w:rsidRPr="00A62F1F">
              <w:rPr>
                <w:rFonts w:ascii="Times New Roman" w:hAnsi="Times New Roman"/>
                <w:sz w:val="28"/>
                <w:szCs w:val="28"/>
                <w:lang w:val="uk-UA"/>
              </w:rPr>
              <w:t>(тест</w:t>
            </w:r>
            <w:r w:rsidR="00F84545">
              <w:rPr>
                <w:rFonts w:ascii="Times New Roman" w:hAnsi="Times New Roman"/>
                <w:sz w:val="28"/>
                <w:szCs w:val="28"/>
                <w:lang w:val="uk-UA"/>
              </w:rPr>
              <w:t>)</w:t>
            </w:r>
            <w:r w:rsidR="006C1C42" w:rsidRPr="00A62F1F">
              <w:rPr>
                <w:rFonts w:ascii="Times New Roman" w:hAnsi="Times New Roman"/>
                <w:sz w:val="28"/>
                <w:szCs w:val="28"/>
                <w:lang w:val="uk-UA"/>
              </w:rPr>
              <w:t>+</w:t>
            </w:r>
          </w:p>
          <w:p w:rsidR="006C1C42" w:rsidRPr="00A62F1F" w:rsidRDefault="005329F7" w:rsidP="00556B0B">
            <w:pPr>
              <w:spacing w:after="0"/>
              <w:jc w:val="center"/>
              <w:rPr>
                <w:rFonts w:ascii="Times New Roman" w:hAnsi="Times New Roman"/>
                <w:sz w:val="28"/>
                <w:szCs w:val="28"/>
                <w:lang w:val="uk-UA"/>
              </w:rPr>
            </w:pPr>
            <w:r>
              <w:rPr>
                <w:rFonts w:ascii="Times New Roman" w:hAnsi="Times New Roman"/>
                <w:sz w:val="28"/>
                <w:szCs w:val="28"/>
                <w:lang w:val="uk-UA"/>
              </w:rPr>
              <w:t>126360</w:t>
            </w:r>
            <w:r w:rsidR="00657DDD">
              <w:rPr>
                <w:rFonts w:ascii="Times New Roman" w:hAnsi="Times New Roman"/>
                <w:sz w:val="28"/>
                <w:szCs w:val="28"/>
                <w:lang w:val="uk-UA"/>
              </w:rPr>
              <w:t>грн</w:t>
            </w:r>
            <w:r w:rsidR="006C1C42" w:rsidRPr="00A62F1F">
              <w:rPr>
                <w:rFonts w:ascii="Times New Roman" w:hAnsi="Times New Roman"/>
                <w:sz w:val="28"/>
                <w:szCs w:val="28"/>
                <w:lang w:val="uk-UA"/>
              </w:rPr>
              <w:t>(голки)+</w:t>
            </w:r>
          </w:p>
          <w:p w:rsidR="006C1C42" w:rsidRPr="00A62F1F" w:rsidRDefault="00F84545" w:rsidP="005329F7">
            <w:pPr>
              <w:spacing w:after="0"/>
              <w:jc w:val="center"/>
              <w:rPr>
                <w:rFonts w:ascii="Times New Roman" w:hAnsi="Times New Roman"/>
                <w:sz w:val="28"/>
                <w:szCs w:val="28"/>
                <w:lang w:val="uk-UA"/>
              </w:rPr>
            </w:pPr>
            <w:r>
              <w:rPr>
                <w:rFonts w:ascii="Times New Roman" w:hAnsi="Times New Roman"/>
                <w:sz w:val="28"/>
                <w:szCs w:val="28"/>
                <w:lang w:val="uk-UA"/>
              </w:rPr>
              <w:t>105300</w:t>
            </w:r>
            <w:r w:rsidR="00657DDD">
              <w:rPr>
                <w:rFonts w:ascii="Times New Roman" w:hAnsi="Times New Roman"/>
                <w:sz w:val="28"/>
                <w:szCs w:val="28"/>
                <w:lang w:val="uk-UA"/>
              </w:rPr>
              <w:t>грн</w:t>
            </w:r>
            <w:r w:rsidR="006C1C42">
              <w:rPr>
                <w:rFonts w:ascii="Times New Roman" w:hAnsi="Times New Roman"/>
                <w:sz w:val="28"/>
                <w:szCs w:val="28"/>
                <w:lang w:val="uk-UA"/>
              </w:rPr>
              <w:t xml:space="preserve">(ланцет)разом </w:t>
            </w:r>
            <w:r w:rsidR="005329F7">
              <w:rPr>
                <w:rFonts w:ascii="Times New Roman" w:hAnsi="Times New Roman"/>
                <w:b/>
                <w:sz w:val="28"/>
                <w:szCs w:val="28"/>
                <w:lang w:val="uk-UA"/>
              </w:rPr>
              <w:t>449388,00</w:t>
            </w:r>
          </w:p>
        </w:tc>
      </w:tr>
      <w:tr w:rsidR="006C1C42" w:rsidRPr="00A62F1F" w:rsidTr="00657DDD">
        <w:trPr>
          <w:trHeight w:val="543"/>
        </w:trPr>
        <w:tc>
          <w:tcPr>
            <w:tcW w:w="665" w:type="dxa"/>
            <w:vMerge/>
          </w:tcPr>
          <w:p w:rsidR="006C1C42" w:rsidRPr="00A62F1F" w:rsidRDefault="006C1C42" w:rsidP="00556B0B">
            <w:pPr>
              <w:jc w:val="center"/>
              <w:rPr>
                <w:rFonts w:ascii="Times New Roman" w:hAnsi="Times New Roman"/>
                <w:sz w:val="28"/>
                <w:szCs w:val="28"/>
              </w:rPr>
            </w:pPr>
          </w:p>
        </w:tc>
        <w:tc>
          <w:tcPr>
            <w:tcW w:w="2604" w:type="dxa"/>
          </w:tcPr>
          <w:p w:rsidR="006C1C42" w:rsidRPr="00A62F1F" w:rsidRDefault="006C1C42"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Голки для введення інсуліну</w:t>
            </w:r>
          </w:p>
        </w:tc>
        <w:tc>
          <w:tcPr>
            <w:tcW w:w="1134" w:type="dxa"/>
            <w:vMerge/>
          </w:tcPr>
          <w:p w:rsidR="006C1C42" w:rsidRPr="00A62F1F" w:rsidRDefault="006C1C42" w:rsidP="00556B0B">
            <w:pPr>
              <w:jc w:val="center"/>
              <w:rPr>
                <w:rFonts w:ascii="Times New Roman" w:hAnsi="Times New Roman"/>
                <w:sz w:val="28"/>
                <w:szCs w:val="28"/>
                <w:lang w:val="uk-UA"/>
              </w:rPr>
            </w:pPr>
          </w:p>
        </w:tc>
        <w:tc>
          <w:tcPr>
            <w:tcW w:w="3686" w:type="dxa"/>
          </w:tcPr>
          <w:p w:rsidR="006C1C42" w:rsidRPr="00A62F1F" w:rsidRDefault="00EB455E" w:rsidP="00EB455E">
            <w:pPr>
              <w:spacing w:after="0"/>
              <w:ind w:right="-108"/>
              <w:rPr>
                <w:rFonts w:ascii="Times New Roman" w:hAnsi="Times New Roman"/>
                <w:sz w:val="28"/>
                <w:szCs w:val="28"/>
                <w:lang w:val="uk-UA"/>
              </w:rPr>
            </w:pPr>
            <w:r>
              <w:rPr>
                <w:rFonts w:ascii="Times New Roman" w:hAnsi="Times New Roman"/>
                <w:sz w:val="28"/>
                <w:szCs w:val="28"/>
                <w:lang w:val="uk-UA"/>
              </w:rPr>
              <w:t>600</w:t>
            </w:r>
            <w:r w:rsidR="006C1C42" w:rsidRPr="00A62F1F">
              <w:rPr>
                <w:rFonts w:ascii="Times New Roman" w:hAnsi="Times New Roman"/>
                <w:sz w:val="28"/>
                <w:szCs w:val="28"/>
              </w:rPr>
              <w:t xml:space="preserve">шт. </w:t>
            </w:r>
            <w:proofErr w:type="spellStart"/>
            <w:r w:rsidR="006C1C42" w:rsidRPr="00A62F1F">
              <w:rPr>
                <w:rFonts w:ascii="Times New Roman" w:hAnsi="Times New Roman"/>
                <w:sz w:val="28"/>
                <w:szCs w:val="28"/>
              </w:rPr>
              <w:t>х</w:t>
            </w:r>
            <w:proofErr w:type="spellEnd"/>
            <w:r w:rsidR="006C1C42" w:rsidRPr="00A62F1F">
              <w:rPr>
                <w:rFonts w:ascii="Times New Roman" w:hAnsi="Times New Roman"/>
                <w:sz w:val="28"/>
                <w:szCs w:val="28"/>
              </w:rPr>
              <w:t xml:space="preserve"> </w:t>
            </w:r>
            <w:r w:rsidR="00F329D5">
              <w:rPr>
                <w:rFonts w:ascii="Times New Roman" w:hAnsi="Times New Roman"/>
                <w:sz w:val="28"/>
                <w:szCs w:val="28"/>
                <w:lang w:val="uk-UA"/>
              </w:rPr>
              <w:t>3,90</w:t>
            </w:r>
            <w:r w:rsidR="006C1C42" w:rsidRPr="00A62F1F">
              <w:rPr>
                <w:rFonts w:ascii="Times New Roman" w:hAnsi="Times New Roman"/>
                <w:sz w:val="28"/>
                <w:szCs w:val="28"/>
                <w:lang w:val="uk-UA"/>
              </w:rPr>
              <w:t>грн. =</w:t>
            </w:r>
            <w:r>
              <w:rPr>
                <w:rFonts w:ascii="Times New Roman" w:hAnsi="Times New Roman"/>
                <w:sz w:val="28"/>
                <w:szCs w:val="28"/>
                <w:lang w:val="uk-UA"/>
              </w:rPr>
              <w:t>2340г</w:t>
            </w:r>
            <w:proofErr w:type="spellStart"/>
            <w:r w:rsidR="006C1C42" w:rsidRPr="00A62F1F">
              <w:rPr>
                <w:rFonts w:ascii="Times New Roman" w:hAnsi="Times New Roman"/>
                <w:sz w:val="28"/>
                <w:szCs w:val="28"/>
              </w:rPr>
              <w:t>рн</w:t>
            </w:r>
            <w:proofErr w:type="spellEnd"/>
            <w:r w:rsidR="006C1C42" w:rsidRPr="00A62F1F">
              <w:rPr>
                <w:rFonts w:ascii="Times New Roman" w:hAnsi="Times New Roman"/>
                <w:sz w:val="28"/>
                <w:szCs w:val="28"/>
              </w:rPr>
              <w:t>.</w:t>
            </w:r>
          </w:p>
        </w:tc>
        <w:tc>
          <w:tcPr>
            <w:tcW w:w="2268" w:type="dxa"/>
            <w:vMerge/>
          </w:tcPr>
          <w:p w:rsidR="006C1C42" w:rsidRPr="00A62F1F" w:rsidRDefault="006C1C42" w:rsidP="00556B0B">
            <w:pPr>
              <w:spacing w:after="0"/>
              <w:jc w:val="center"/>
              <w:rPr>
                <w:rFonts w:ascii="Times New Roman" w:hAnsi="Times New Roman"/>
                <w:sz w:val="28"/>
                <w:szCs w:val="28"/>
              </w:rPr>
            </w:pPr>
          </w:p>
        </w:tc>
      </w:tr>
      <w:tr w:rsidR="006C1C42" w:rsidRPr="00A62F1F" w:rsidTr="00657DDD">
        <w:tc>
          <w:tcPr>
            <w:tcW w:w="665" w:type="dxa"/>
            <w:vMerge/>
          </w:tcPr>
          <w:p w:rsidR="006C1C42" w:rsidRPr="00A62F1F" w:rsidRDefault="006C1C42" w:rsidP="00556B0B">
            <w:pPr>
              <w:spacing w:after="0"/>
              <w:jc w:val="center"/>
              <w:rPr>
                <w:rFonts w:ascii="Times New Roman" w:hAnsi="Times New Roman"/>
                <w:sz w:val="28"/>
                <w:szCs w:val="28"/>
              </w:rPr>
            </w:pPr>
          </w:p>
        </w:tc>
        <w:tc>
          <w:tcPr>
            <w:tcW w:w="2604" w:type="dxa"/>
          </w:tcPr>
          <w:p w:rsidR="006C1C42" w:rsidRPr="00A62F1F" w:rsidRDefault="006C1C42" w:rsidP="00556B0B">
            <w:pPr>
              <w:spacing w:after="0" w:line="240" w:lineRule="auto"/>
              <w:rPr>
                <w:rFonts w:ascii="Times New Roman" w:hAnsi="Times New Roman"/>
                <w:sz w:val="28"/>
                <w:szCs w:val="28"/>
                <w:lang w:val="uk-UA"/>
              </w:rPr>
            </w:pPr>
            <w:r w:rsidRPr="00A62F1F">
              <w:rPr>
                <w:rFonts w:ascii="Times New Roman" w:hAnsi="Times New Roman"/>
                <w:sz w:val="28"/>
                <w:szCs w:val="28"/>
                <w:lang w:val="uk-UA"/>
              </w:rPr>
              <w:t>Ланцети</w:t>
            </w:r>
          </w:p>
        </w:tc>
        <w:tc>
          <w:tcPr>
            <w:tcW w:w="1134" w:type="dxa"/>
            <w:vMerge/>
          </w:tcPr>
          <w:p w:rsidR="006C1C42" w:rsidRPr="00A62F1F" w:rsidRDefault="006C1C42" w:rsidP="00556B0B">
            <w:pPr>
              <w:spacing w:after="0" w:line="240" w:lineRule="auto"/>
              <w:jc w:val="center"/>
              <w:rPr>
                <w:rFonts w:ascii="Times New Roman" w:hAnsi="Times New Roman"/>
                <w:sz w:val="28"/>
                <w:szCs w:val="28"/>
                <w:lang w:val="uk-UA"/>
              </w:rPr>
            </w:pPr>
          </w:p>
        </w:tc>
        <w:tc>
          <w:tcPr>
            <w:tcW w:w="3686" w:type="dxa"/>
          </w:tcPr>
          <w:p w:rsidR="006C1C42" w:rsidRPr="00A62F1F" w:rsidRDefault="00EB455E" w:rsidP="00EB455E">
            <w:pPr>
              <w:spacing w:after="0"/>
              <w:ind w:right="-108"/>
              <w:rPr>
                <w:rFonts w:ascii="Times New Roman" w:hAnsi="Times New Roman"/>
                <w:sz w:val="28"/>
                <w:szCs w:val="28"/>
                <w:lang w:val="uk-UA"/>
              </w:rPr>
            </w:pPr>
            <w:r>
              <w:rPr>
                <w:rFonts w:ascii="Times New Roman" w:hAnsi="Times New Roman"/>
                <w:sz w:val="28"/>
                <w:szCs w:val="28"/>
                <w:lang w:val="uk-UA"/>
              </w:rPr>
              <w:t>6</w:t>
            </w:r>
            <w:r w:rsidR="00F329D5">
              <w:rPr>
                <w:rFonts w:ascii="Times New Roman" w:hAnsi="Times New Roman"/>
                <w:sz w:val="28"/>
                <w:szCs w:val="28"/>
                <w:lang w:val="uk-UA"/>
              </w:rPr>
              <w:t xml:space="preserve">00 </w:t>
            </w:r>
            <w:r w:rsidR="006C1C42" w:rsidRPr="00A62F1F">
              <w:rPr>
                <w:rFonts w:ascii="Times New Roman" w:hAnsi="Times New Roman"/>
                <w:sz w:val="28"/>
                <w:szCs w:val="28"/>
                <w:lang w:val="uk-UA"/>
              </w:rPr>
              <w:t>шт. х 3</w:t>
            </w:r>
            <w:r w:rsidR="006C1C42" w:rsidRPr="00A62F1F">
              <w:rPr>
                <w:rFonts w:ascii="Times New Roman" w:hAnsi="Times New Roman"/>
                <w:sz w:val="28"/>
                <w:szCs w:val="28"/>
              </w:rPr>
              <w:t>,25</w:t>
            </w:r>
            <w:r w:rsidR="006C1C42" w:rsidRPr="00A62F1F">
              <w:rPr>
                <w:rFonts w:ascii="Times New Roman" w:hAnsi="Times New Roman"/>
                <w:sz w:val="28"/>
                <w:szCs w:val="28"/>
                <w:lang w:val="uk-UA"/>
              </w:rPr>
              <w:t xml:space="preserve"> грн.</w:t>
            </w:r>
            <w:r w:rsidR="006C1C42" w:rsidRPr="00A62F1F">
              <w:rPr>
                <w:rFonts w:ascii="Times New Roman" w:hAnsi="Times New Roman"/>
                <w:sz w:val="28"/>
                <w:szCs w:val="28"/>
              </w:rPr>
              <w:t xml:space="preserve"> </w:t>
            </w:r>
            <w:r w:rsidR="006C1C42" w:rsidRPr="00A62F1F">
              <w:rPr>
                <w:rFonts w:ascii="Times New Roman" w:hAnsi="Times New Roman"/>
                <w:sz w:val="28"/>
                <w:szCs w:val="28"/>
                <w:lang w:val="uk-UA"/>
              </w:rPr>
              <w:t>=</w:t>
            </w:r>
            <w:r w:rsidR="00657DDD">
              <w:rPr>
                <w:rFonts w:ascii="Times New Roman" w:hAnsi="Times New Roman"/>
                <w:sz w:val="28"/>
                <w:szCs w:val="28"/>
                <w:lang w:val="uk-UA"/>
              </w:rPr>
              <w:t>1</w:t>
            </w:r>
            <w:r>
              <w:rPr>
                <w:rFonts w:ascii="Times New Roman" w:hAnsi="Times New Roman"/>
                <w:sz w:val="28"/>
                <w:szCs w:val="28"/>
                <w:lang w:val="uk-UA"/>
              </w:rPr>
              <w:t>950</w:t>
            </w:r>
            <w:r w:rsidR="00657DDD">
              <w:rPr>
                <w:rFonts w:ascii="Times New Roman" w:hAnsi="Times New Roman"/>
                <w:sz w:val="28"/>
                <w:szCs w:val="28"/>
                <w:lang w:val="uk-UA"/>
              </w:rPr>
              <w:t xml:space="preserve">,00 </w:t>
            </w:r>
            <w:proofErr w:type="spellStart"/>
            <w:r w:rsidR="00657DDD">
              <w:rPr>
                <w:rFonts w:ascii="Times New Roman" w:hAnsi="Times New Roman"/>
                <w:sz w:val="28"/>
                <w:szCs w:val="28"/>
                <w:lang w:val="uk-UA"/>
              </w:rPr>
              <w:t>грн</w:t>
            </w:r>
            <w:proofErr w:type="spellEnd"/>
            <w:r w:rsidR="006C1C42" w:rsidRPr="00A62F1F">
              <w:rPr>
                <w:rFonts w:ascii="Times New Roman" w:hAnsi="Times New Roman"/>
                <w:sz w:val="28"/>
                <w:szCs w:val="28"/>
              </w:rPr>
              <w:t>.</w:t>
            </w:r>
          </w:p>
        </w:tc>
        <w:tc>
          <w:tcPr>
            <w:tcW w:w="2268" w:type="dxa"/>
            <w:vMerge/>
          </w:tcPr>
          <w:p w:rsidR="006C1C42" w:rsidRPr="00A62F1F" w:rsidRDefault="006C1C42" w:rsidP="00556B0B">
            <w:pPr>
              <w:spacing w:after="0"/>
              <w:jc w:val="center"/>
              <w:rPr>
                <w:rFonts w:ascii="Times New Roman" w:hAnsi="Times New Roman"/>
                <w:sz w:val="28"/>
                <w:szCs w:val="28"/>
              </w:rPr>
            </w:pPr>
          </w:p>
        </w:tc>
      </w:tr>
      <w:tr w:rsidR="00866C57" w:rsidRPr="00A62F1F" w:rsidTr="00657DDD">
        <w:tc>
          <w:tcPr>
            <w:tcW w:w="665" w:type="dxa"/>
          </w:tcPr>
          <w:p w:rsidR="00866C57" w:rsidRPr="00A62F1F" w:rsidRDefault="00866C57" w:rsidP="00556B0B">
            <w:pPr>
              <w:spacing w:after="0"/>
              <w:rPr>
                <w:rFonts w:ascii="Times New Roman" w:hAnsi="Times New Roman"/>
                <w:b/>
                <w:sz w:val="28"/>
                <w:szCs w:val="28"/>
              </w:rPr>
            </w:pPr>
          </w:p>
        </w:tc>
        <w:tc>
          <w:tcPr>
            <w:tcW w:w="2604" w:type="dxa"/>
          </w:tcPr>
          <w:p w:rsidR="00866C57" w:rsidRPr="00A62F1F" w:rsidRDefault="00866C57" w:rsidP="00556B0B">
            <w:pPr>
              <w:spacing w:after="0" w:line="240" w:lineRule="auto"/>
              <w:rPr>
                <w:rFonts w:ascii="Times New Roman" w:hAnsi="Times New Roman"/>
                <w:b/>
                <w:sz w:val="28"/>
                <w:szCs w:val="28"/>
              </w:rPr>
            </w:pPr>
            <w:proofErr w:type="spellStart"/>
            <w:r w:rsidRPr="00A62F1F">
              <w:rPr>
                <w:rFonts w:ascii="Times New Roman" w:hAnsi="Times New Roman"/>
                <w:b/>
                <w:sz w:val="28"/>
                <w:szCs w:val="28"/>
              </w:rPr>
              <w:t>Всього</w:t>
            </w:r>
            <w:proofErr w:type="spellEnd"/>
          </w:p>
        </w:tc>
        <w:tc>
          <w:tcPr>
            <w:tcW w:w="1134" w:type="dxa"/>
          </w:tcPr>
          <w:p w:rsidR="00866C57" w:rsidRPr="006C1C42" w:rsidRDefault="006C1C42" w:rsidP="00556B0B">
            <w:pPr>
              <w:spacing w:after="0" w:line="240" w:lineRule="auto"/>
              <w:rPr>
                <w:rFonts w:ascii="Times New Roman" w:hAnsi="Times New Roman"/>
                <w:b/>
                <w:sz w:val="28"/>
                <w:szCs w:val="28"/>
                <w:lang w:val="uk-UA"/>
              </w:rPr>
            </w:pPr>
            <w:r>
              <w:rPr>
                <w:rFonts w:ascii="Times New Roman" w:hAnsi="Times New Roman"/>
                <w:b/>
                <w:sz w:val="28"/>
                <w:szCs w:val="28"/>
                <w:lang w:val="uk-UA"/>
              </w:rPr>
              <w:t>250</w:t>
            </w:r>
          </w:p>
        </w:tc>
        <w:tc>
          <w:tcPr>
            <w:tcW w:w="3686" w:type="dxa"/>
          </w:tcPr>
          <w:p w:rsidR="00866C57" w:rsidRPr="00A62F1F" w:rsidRDefault="00866C57" w:rsidP="00556B0B">
            <w:pPr>
              <w:ind w:right="-108"/>
              <w:rPr>
                <w:rFonts w:ascii="Times New Roman" w:hAnsi="Times New Roman"/>
                <w:b/>
                <w:sz w:val="28"/>
                <w:szCs w:val="28"/>
              </w:rPr>
            </w:pPr>
          </w:p>
        </w:tc>
        <w:tc>
          <w:tcPr>
            <w:tcW w:w="2268" w:type="dxa"/>
          </w:tcPr>
          <w:p w:rsidR="00866C57" w:rsidRPr="00A62F1F" w:rsidRDefault="00F84545" w:rsidP="003548F5">
            <w:pPr>
              <w:jc w:val="center"/>
              <w:rPr>
                <w:rFonts w:ascii="Times New Roman" w:hAnsi="Times New Roman"/>
                <w:b/>
                <w:sz w:val="28"/>
                <w:szCs w:val="28"/>
                <w:lang w:val="uk-UA"/>
              </w:rPr>
            </w:pPr>
            <w:r>
              <w:rPr>
                <w:rFonts w:ascii="Times New Roman" w:hAnsi="Times New Roman"/>
                <w:b/>
                <w:sz w:val="28"/>
                <w:szCs w:val="28"/>
                <w:lang w:val="uk-UA"/>
              </w:rPr>
              <w:t>31</w:t>
            </w:r>
            <w:r w:rsidR="003548F5">
              <w:rPr>
                <w:rFonts w:ascii="Times New Roman" w:hAnsi="Times New Roman"/>
                <w:b/>
                <w:sz w:val="28"/>
                <w:szCs w:val="28"/>
                <w:lang w:val="uk-UA"/>
              </w:rPr>
              <w:t>73233</w:t>
            </w:r>
            <w:r>
              <w:rPr>
                <w:rFonts w:ascii="Times New Roman" w:hAnsi="Times New Roman"/>
                <w:b/>
                <w:sz w:val="28"/>
                <w:szCs w:val="28"/>
                <w:lang w:val="uk-UA"/>
              </w:rPr>
              <w:t>,00</w:t>
            </w:r>
          </w:p>
        </w:tc>
      </w:tr>
    </w:tbl>
    <w:p w:rsidR="00866C57" w:rsidRDefault="00866C57" w:rsidP="00775A59">
      <w:pPr>
        <w:jc w:val="center"/>
        <w:rPr>
          <w:rFonts w:ascii="Times New Roman" w:hAnsi="Times New Roman"/>
          <w:b/>
          <w:sz w:val="28"/>
          <w:szCs w:val="28"/>
          <w:lang w:val="uk-UA"/>
        </w:rPr>
      </w:pPr>
    </w:p>
    <w:p w:rsidR="005329F7" w:rsidRDefault="005329F7" w:rsidP="00775A59">
      <w:pPr>
        <w:jc w:val="center"/>
        <w:rPr>
          <w:rFonts w:ascii="Times New Roman" w:hAnsi="Times New Roman"/>
          <w:b/>
          <w:sz w:val="28"/>
          <w:szCs w:val="28"/>
          <w:lang w:val="uk-UA"/>
        </w:rPr>
      </w:pPr>
    </w:p>
    <w:p w:rsidR="00CD75E7" w:rsidRDefault="00CD75E7" w:rsidP="00775A59">
      <w:pPr>
        <w:jc w:val="center"/>
        <w:rPr>
          <w:rFonts w:ascii="Times New Roman" w:hAnsi="Times New Roman"/>
          <w:b/>
          <w:sz w:val="28"/>
          <w:szCs w:val="28"/>
          <w:lang w:val="uk-UA"/>
        </w:rPr>
      </w:pPr>
    </w:p>
    <w:p w:rsidR="00150AA2" w:rsidRPr="00A62F1F" w:rsidRDefault="00150AA2" w:rsidP="0096698A">
      <w:pPr>
        <w:jc w:val="center"/>
        <w:rPr>
          <w:rFonts w:ascii="Times New Roman" w:hAnsi="Times New Roman"/>
          <w:sz w:val="28"/>
          <w:szCs w:val="28"/>
          <w:lang w:val="uk-UA"/>
        </w:rPr>
      </w:pPr>
      <w:r w:rsidRPr="00A62F1F">
        <w:rPr>
          <w:rFonts w:ascii="Times New Roman" w:hAnsi="Times New Roman"/>
          <w:b/>
          <w:sz w:val="28"/>
          <w:szCs w:val="28"/>
          <w:lang w:val="uk-UA"/>
        </w:rPr>
        <w:lastRenderedPageBreak/>
        <w:tab/>
      </w:r>
      <w:r w:rsidRPr="00A62F1F">
        <w:rPr>
          <w:rFonts w:ascii="Times New Roman" w:hAnsi="Times New Roman"/>
          <w:b/>
          <w:sz w:val="28"/>
          <w:szCs w:val="28"/>
          <w:lang w:val="uk-UA"/>
        </w:rPr>
        <w:tab/>
        <w:t xml:space="preserve">                                                        </w:t>
      </w:r>
      <w:r w:rsidR="00FB3E2F" w:rsidRPr="00A62F1F">
        <w:rPr>
          <w:rFonts w:ascii="Times New Roman" w:hAnsi="Times New Roman"/>
          <w:b/>
          <w:sz w:val="28"/>
          <w:szCs w:val="28"/>
          <w:lang w:val="uk-UA"/>
        </w:rPr>
        <w:tab/>
      </w:r>
      <w:r w:rsidR="00FB3E2F" w:rsidRPr="00A62F1F">
        <w:rPr>
          <w:rFonts w:ascii="Times New Roman" w:hAnsi="Times New Roman"/>
          <w:b/>
          <w:sz w:val="28"/>
          <w:szCs w:val="28"/>
          <w:lang w:val="uk-UA"/>
        </w:rPr>
        <w:tab/>
      </w:r>
      <w:r w:rsidRPr="00A62F1F">
        <w:rPr>
          <w:rFonts w:ascii="Times New Roman" w:hAnsi="Times New Roman"/>
          <w:sz w:val="28"/>
          <w:szCs w:val="28"/>
          <w:lang w:val="uk-UA"/>
        </w:rPr>
        <w:t xml:space="preserve">Таблиця </w:t>
      </w:r>
      <w:r w:rsidR="005E0CDC" w:rsidRPr="00A62F1F">
        <w:rPr>
          <w:rFonts w:ascii="Times New Roman" w:hAnsi="Times New Roman"/>
          <w:sz w:val="28"/>
          <w:szCs w:val="28"/>
          <w:lang w:val="uk-UA"/>
        </w:rPr>
        <w:t>3</w:t>
      </w:r>
      <w:r w:rsidRPr="00A62F1F">
        <w:rPr>
          <w:rFonts w:ascii="Times New Roman" w:hAnsi="Times New Roman"/>
          <w:sz w:val="28"/>
          <w:szCs w:val="28"/>
          <w:lang w:val="uk-UA"/>
        </w:rPr>
        <w:t>.</w:t>
      </w:r>
    </w:p>
    <w:p w:rsidR="005E0CDC" w:rsidRPr="00A62F1F" w:rsidRDefault="005E0CDC" w:rsidP="005E0CDC">
      <w:pPr>
        <w:spacing w:after="0"/>
        <w:jc w:val="center"/>
        <w:rPr>
          <w:rFonts w:ascii="Times New Roman" w:hAnsi="Times New Roman"/>
          <w:b/>
          <w:sz w:val="28"/>
          <w:szCs w:val="28"/>
          <w:lang w:val="uk-UA"/>
        </w:rPr>
      </w:pPr>
      <w:r w:rsidRPr="00A62F1F">
        <w:rPr>
          <w:rFonts w:ascii="Times New Roman" w:hAnsi="Times New Roman"/>
          <w:b/>
          <w:sz w:val="28"/>
          <w:szCs w:val="28"/>
          <w:lang w:val="uk-UA"/>
        </w:rPr>
        <w:t>Пільгове забезпечення відповідно до П</w:t>
      </w:r>
      <w:r w:rsidR="00E573C7" w:rsidRPr="00A62F1F">
        <w:rPr>
          <w:rFonts w:ascii="Times New Roman" w:hAnsi="Times New Roman"/>
          <w:b/>
          <w:sz w:val="28"/>
          <w:szCs w:val="28"/>
          <w:lang w:val="uk-UA"/>
        </w:rPr>
        <w:t xml:space="preserve">ереліку </w:t>
      </w:r>
      <w:proofErr w:type="spellStart"/>
      <w:r w:rsidR="00E573C7" w:rsidRPr="00A62F1F">
        <w:rPr>
          <w:rFonts w:ascii="Times New Roman" w:hAnsi="Times New Roman"/>
          <w:b/>
          <w:sz w:val="28"/>
          <w:szCs w:val="28"/>
          <w:lang w:val="uk-UA"/>
        </w:rPr>
        <w:t>орфанних</w:t>
      </w:r>
      <w:proofErr w:type="spellEnd"/>
      <w:r w:rsidR="00E573C7" w:rsidRPr="00A62F1F">
        <w:rPr>
          <w:rFonts w:ascii="Times New Roman" w:hAnsi="Times New Roman"/>
          <w:b/>
          <w:sz w:val="28"/>
          <w:szCs w:val="28"/>
          <w:lang w:val="uk-UA"/>
        </w:rPr>
        <w:t xml:space="preserve"> захворювань, затвердженого Наказом</w:t>
      </w:r>
      <w:r w:rsidRPr="00A62F1F">
        <w:rPr>
          <w:rFonts w:ascii="Times New Roman" w:hAnsi="Times New Roman"/>
          <w:b/>
          <w:sz w:val="28"/>
          <w:szCs w:val="28"/>
          <w:lang w:val="uk-UA"/>
        </w:rPr>
        <w:t xml:space="preserve"> </w:t>
      </w:r>
      <w:r w:rsidR="00E573C7" w:rsidRPr="00A62F1F">
        <w:rPr>
          <w:rFonts w:ascii="Times New Roman" w:hAnsi="Times New Roman"/>
          <w:b/>
          <w:sz w:val="28"/>
          <w:szCs w:val="28"/>
          <w:lang w:val="uk-UA"/>
        </w:rPr>
        <w:t>МОЗ України №919 ві</w:t>
      </w:r>
      <w:r w:rsidRPr="00A62F1F">
        <w:rPr>
          <w:rFonts w:ascii="Times New Roman" w:hAnsi="Times New Roman"/>
          <w:b/>
          <w:sz w:val="28"/>
          <w:szCs w:val="28"/>
          <w:lang w:val="uk-UA"/>
        </w:rPr>
        <w:t xml:space="preserve">д </w:t>
      </w:r>
      <w:r w:rsidR="00E573C7" w:rsidRPr="00A62F1F">
        <w:rPr>
          <w:rFonts w:ascii="Times New Roman" w:hAnsi="Times New Roman"/>
          <w:b/>
          <w:sz w:val="28"/>
          <w:szCs w:val="28"/>
          <w:lang w:val="uk-UA"/>
        </w:rPr>
        <w:t>30.12</w:t>
      </w:r>
      <w:r w:rsidRPr="00A62F1F">
        <w:rPr>
          <w:rFonts w:ascii="Times New Roman" w:hAnsi="Times New Roman"/>
          <w:b/>
          <w:sz w:val="28"/>
          <w:szCs w:val="28"/>
          <w:lang w:val="uk-UA"/>
        </w:rPr>
        <w:t>.</w:t>
      </w:r>
      <w:r w:rsidR="00E573C7" w:rsidRPr="00A62F1F">
        <w:rPr>
          <w:rFonts w:ascii="Times New Roman" w:hAnsi="Times New Roman"/>
          <w:b/>
          <w:sz w:val="28"/>
          <w:szCs w:val="28"/>
          <w:lang w:val="uk-UA"/>
        </w:rPr>
        <w:t>2015</w:t>
      </w:r>
      <w:r w:rsidRPr="00A62F1F">
        <w:rPr>
          <w:rFonts w:ascii="Times New Roman" w:hAnsi="Times New Roman"/>
          <w:b/>
          <w:sz w:val="28"/>
          <w:szCs w:val="28"/>
          <w:lang w:val="uk-UA"/>
        </w:rPr>
        <w:t xml:space="preserve"> р.</w:t>
      </w:r>
    </w:p>
    <w:p w:rsidR="005E0CDC" w:rsidRPr="00A62F1F" w:rsidRDefault="005E0CDC" w:rsidP="00775A59">
      <w:pPr>
        <w:jc w:val="center"/>
        <w:rPr>
          <w:rFonts w:ascii="Times New Roman" w:hAnsi="Times New Roman"/>
          <w:sz w:val="28"/>
          <w:szCs w:val="28"/>
          <w:lang w:val="uk-UA"/>
        </w:rPr>
      </w:pPr>
    </w:p>
    <w:tbl>
      <w:tblPr>
        <w:tblStyle w:val="a3"/>
        <w:tblW w:w="0" w:type="auto"/>
        <w:tblLayout w:type="fixed"/>
        <w:tblLook w:val="04A0"/>
      </w:tblPr>
      <w:tblGrid>
        <w:gridCol w:w="675"/>
        <w:gridCol w:w="4111"/>
        <w:gridCol w:w="1985"/>
        <w:gridCol w:w="2551"/>
      </w:tblGrid>
      <w:tr w:rsidR="00150AA2" w:rsidRPr="00A62F1F" w:rsidTr="008849A7">
        <w:tc>
          <w:tcPr>
            <w:tcW w:w="675" w:type="dxa"/>
            <w:tcBorders>
              <w:top w:val="single" w:sz="4" w:space="0" w:color="auto"/>
            </w:tcBorders>
          </w:tcPr>
          <w:p w:rsidR="00150AA2" w:rsidRPr="00A62F1F" w:rsidRDefault="00150AA2" w:rsidP="008849A7">
            <w:pPr>
              <w:jc w:val="center"/>
              <w:rPr>
                <w:rFonts w:ascii="Times New Roman" w:hAnsi="Times New Roman"/>
                <w:b/>
                <w:sz w:val="28"/>
                <w:szCs w:val="28"/>
              </w:rPr>
            </w:pPr>
            <w:r w:rsidRPr="00A62F1F">
              <w:rPr>
                <w:rFonts w:ascii="Times New Roman" w:hAnsi="Times New Roman"/>
                <w:b/>
                <w:sz w:val="28"/>
                <w:szCs w:val="28"/>
              </w:rPr>
              <w:t xml:space="preserve">№ </w:t>
            </w:r>
            <w:proofErr w:type="spellStart"/>
            <w:proofErr w:type="gramStart"/>
            <w:r w:rsidRPr="00A62F1F">
              <w:rPr>
                <w:rFonts w:ascii="Times New Roman" w:hAnsi="Times New Roman"/>
                <w:b/>
                <w:sz w:val="28"/>
                <w:szCs w:val="28"/>
              </w:rPr>
              <w:t>п</w:t>
            </w:r>
            <w:proofErr w:type="spellEnd"/>
            <w:proofErr w:type="gramEnd"/>
            <w:r w:rsidRPr="00A62F1F">
              <w:rPr>
                <w:rFonts w:ascii="Times New Roman" w:hAnsi="Times New Roman"/>
                <w:b/>
                <w:sz w:val="28"/>
                <w:szCs w:val="28"/>
              </w:rPr>
              <w:t>/</w:t>
            </w:r>
            <w:proofErr w:type="spellStart"/>
            <w:r w:rsidRPr="00A62F1F">
              <w:rPr>
                <w:rFonts w:ascii="Times New Roman" w:hAnsi="Times New Roman"/>
                <w:b/>
                <w:sz w:val="28"/>
                <w:szCs w:val="28"/>
              </w:rPr>
              <w:t>п</w:t>
            </w:r>
            <w:proofErr w:type="spellEnd"/>
          </w:p>
        </w:tc>
        <w:tc>
          <w:tcPr>
            <w:tcW w:w="4111" w:type="dxa"/>
            <w:tcBorders>
              <w:top w:val="single" w:sz="4" w:space="0" w:color="auto"/>
            </w:tcBorders>
          </w:tcPr>
          <w:p w:rsidR="00150AA2" w:rsidRPr="00A62F1F" w:rsidRDefault="00150AA2" w:rsidP="008849A7">
            <w:pPr>
              <w:jc w:val="center"/>
              <w:rPr>
                <w:rFonts w:ascii="Times New Roman" w:hAnsi="Times New Roman"/>
                <w:b/>
                <w:sz w:val="28"/>
                <w:szCs w:val="28"/>
                <w:lang w:val="uk-UA"/>
              </w:rPr>
            </w:pPr>
            <w:r w:rsidRPr="00A62F1F">
              <w:rPr>
                <w:rFonts w:ascii="Times New Roman" w:hAnsi="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150AA2" w:rsidRPr="00A62F1F" w:rsidRDefault="00150AA2" w:rsidP="008849A7">
            <w:pPr>
              <w:spacing w:after="0" w:line="240" w:lineRule="auto"/>
              <w:ind w:left="-108" w:right="-108"/>
              <w:jc w:val="center"/>
              <w:rPr>
                <w:rFonts w:ascii="Times New Roman" w:hAnsi="Times New Roman"/>
                <w:b/>
                <w:sz w:val="28"/>
                <w:szCs w:val="28"/>
                <w:lang w:val="uk-UA"/>
              </w:rPr>
            </w:pPr>
            <w:r w:rsidRPr="00A62F1F">
              <w:rPr>
                <w:rFonts w:ascii="Times New Roman" w:hAnsi="Times New Roman"/>
                <w:b/>
                <w:sz w:val="28"/>
                <w:szCs w:val="28"/>
                <w:lang w:val="uk-UA"/>
              </w:rPr>
              <w:t>Кількість осіб, що підлягає пільговому забезпеченню</w:t>
            </w:r>
          </w:p>
        </w:tc>
        <w:tc>
          <w:tcPr>
            <w:tcW w:w="2551" w:type="dxa"/>
            <w:tcBorders>
              <w:top w:val="single" w:sz="4" w:space="0" w:color="auto"/>
            </w:tcBorders>
          </w:tcPr>
          <w:p w:rsidR="00150AA2" w:rsidRPr="00A62F1F" w:rsidRDefault="00150AA2" w:rsidP="008849A7">
            <w:pPr>
              <w:jc w:val="center"/>
              <w:rPr>
                <w:rFonts w:ascii="Times New Roman" w:hAnsi="Times New Roman"/>
                <w:b/>
                <w:sz w:val="28"/>
                <w:szCs w:val="28"/>
                <w:lang w:val="uk-UA"/>
              </w:rPr>
            </w:pPr>
            <w:proofErr w:type="spellStart"/>
            <w:r w:rsidRPr="00A62F1F">
              <w:rPr>
                <w:rFonts w:ascii="Times New Roman" w:hAnsi="Times New Roman"/>
                <w:b/>
                <w:sz w:val="28"/>
                <w:szCs w:val="28"/>
              </w:rPr>
              <w:t>Орієнтовна</w:t>
            </w:r>
            <w:proofErr w:type="spellEnd"/>
            <w:r w:rsidRPr="00A62F1F">
              <w:rPr>
                <w:rFonts w:ascii="Times New Roman" w:hAnsi="Times New Roman"/>
                <w:b/>
                <w:sz w:val="28"/>
                <w:szCs w:val="28"/>
              </w:rPr>
              <w:t xml:space="preserve"> потреба в </w:t>
            </w:r>
            <w:proofErr w:type="spellStart"/>
            <w:r w:rsidRPr="00A62F1F">
              <w:rPr>
                <w:rFonts w:ascii="Times New Roman" w:hAnsi="Times New Roman"/>
                <w:b/>
                <w:sz w:val="28"/>
                <w:szCs w:val="28"/>
              </w:rPr>
              <w:t>фінансуванні</w:t>
            </w:r>
            <w:proofErr w:type="spellEnd"/>
            <w:r w:rsidR="00D02694" w:rsidRPr="00A62F1F">
              <w:rPr>
                <w:rFonts w:ascii="Times New Roman" w:hAnsi="Times New Roman"/>
                <w:b/>
                <w:sz w:val="28"/>
                <w:szCs w:val="28"/>
                <w:lang w:val="uk-UA"/>
              </w:rPr>
              <w:t>, грн.</w:t>
            </w:r>
          </w:p>
        </w:tc>
      </w:tr>
      <w:tr w:rsidR="00150AA2" w:rsidRPr="00A62F1F" w:rsidTr="008849A7">
        <w:tc>
          <w:tcPr>
            <w:tcW w:w="675" w:type="dxa"/>
          </w:tcPr>
          <w:p w:rsidR="00150AA2" w:rsidRPr="00A62F1F" w:rsidRDefault="00150AA2" w:rsidP="008849A7">
            <w:pPr>
              <w:jc w:val="center"/>
              <w:rPr>
                <w:rFonts w:ascii="Times New Roman" w:hAnsi="Times New Roman"/>
                <w:sz w:val="28"/>
                <w:szCs w:val="28"/>
              </w:rPr>
            </w:pPr>
            <w:r w:rsidRPr="00A62F1F">
              <w:rPr>
                <w:rFonts w:ascii="Times New Roman" w:hAnsi="Times New Roman"/>
                <w:sz w:val="28"/>
                <w:szCs w:val="28"/>
              </w:rPr>
              <w:t>1.</w:t>
            </w:r>
          </w:p>
        </w:tc>
        <w:tc>
          <w:tcPr>
            <w:tcW w:w="4111" w:type="dxa"/>
          </w:tcPr>
          <w:p w:rsidR="00150AA2" w:rsidRPr="00A62F1F" w:rsidRDefault="00150AA2" w:rsidP="008849A7">
            <w:pPr>
              <w:rPr>
                <w:rFonts w:ascii="Times New Roman" w:hAnsi="Times New Roman"/>
                <w:sz w:val="28"/>
                <w:szCs w:val="28"/>
              </w:rPr>
            </w:pPr>
            <w:proofErr w:type="spellStart"/>
            <w:r w:rsidRPr="00A62F1F">
              <w:rPr>
                <w:rFonts w:ascii="Times New Roman" w:hAnsi="Times New Roman"/>
                <w:sz w:val="28"/>
                <w:szCs w:val="28"/>
                <w:lang w:val="uk-UA"/>
              </w:rPr>
              <w:t>Орфанні</w:t>
            </w:r>
            <w:proofErr w:type="spellEnd"/>
            <w:r w:rsidRPr="00A62F1F">
              <w:rPr>
                <w:rFonts w:ascii="Times New Roman" w:hAnsi="Times New Roman"/>
                <w:sz w:val="28"/>
                <w:szCs w:val="28"/>
                <w:lang w:val="uk-UA"/>
              </w:rPr>
              <w:t xml:space="preserve"> захворювання</w:t>
            </w:r>
          </w:p>
        </w:tc>
        <w:tc>
          <w:tcPr>
            <w:tcW w:w="1985" w:type="dxa"/>
          </w:tcPr>
          <w:p w:rsidR="00150AA2" w:rsidRPr="00A62F1F" w:rsidRDefault="007D5197" w:rsidP="008849A7">
            <w:pPr>
              <w:jc w:val="center"/>
              <w:rPr>
                <w:rFonts w:ascii="Times New Roman" w:hAnsi="Times New Roman"/>
                <w:sz w:val="28"/>
                <w:szCs w:val="28"/>
                <w:lang w:val="uk-UA"/>
              </w:rPr>
            </w:pPr>
            <w:r w:rsidRPr="00A62F1F">
              <w:rPr>
                <w:rFonts w:ascii="Times New Roman" w:hAnsi="Times New Roman"/>
                <w:sz w:val="28"/>
                <w:szCs w:val="28"/>
                <w:lang w:val="uk-UA"/>
              </w:rPr>
              <w:t>92</w:t>
            </w:r>
          </w:p>
        </w:tc>
        <w:tc>
          <w:tcPr>
            <w:tcW w:w="2551" w:type="dxa"/>
          </w:tcPr>
          <w:p w:rsidR="00150AA2" w:rsidRPr="00A62F1F" w:rsidRDefault="00440A7E" w:rsidP="00AC42AE">
            <w:pPr>
              <w:jc w:val="center"/>
              <w:rPr>
                <w:rFonts w:ascii="Times New Roman" w:hAnsi="Times New Roman"/>
                <w:sz w:val="28"/>
                <w:szCs w:val="28"/>
              </w:rPr>
            </w:pPr>
            <w:r>
              <w:rPr>
                <w:rFonts w:ascii="Times New Roman" w:hAnsi="Times New Roman"/>
                <w:sz w:val="28"/>
                <w:szCs w:val="28"/>
                <w:lang w:val="uk-UA"/>
              </w:rPr>
              <w:t xml:space="preserve">30 </w:t>
            </w:r>
            <w:r w:rsidR="00150AA2" w:rsidRPr="00A62F1F">
              <w:rPr>
                <w:rFonts w:ascii="Times New Roman" w:hAnsi="Times New Roman"/>
                <w:sz w:val="28"/>
                <w:szCs w:val="28"/>
              </w:rPr>
              <w:t>000</w:t>
            </w:r>
          </w:p>
        </w:tc>
      </w:tr>
      <w:tr w:rsidR="00150AA2" w:rsidRPr="00A62F1F" w:rsidTr="008849A7">
        <w:tc>
          <w:tcPr>
            <w:tcW w:w="675" w:type="dxa"/>
          </w:tcPr>
          <w:p w:rsidR="00150AA2" w:rsidRPr="00A62F1F" w:rsidRDefault="00150AA2" w:rsidP="008849A7">
            <w:pPr>
              <w:rPr>
                <w:rFonts w:ascii="Times New Roman" w:hAnsi="Times New Roman"/>
                <w:b/>
                <w:sz w:val="28"/>
                <w:szCs w:val="28"/>
              </w:rPr>
            </w:pPr>
          </w:p>
        </w:tc>
        <w:tc>
          <w:tcPr>
            <w:tcW w:w="4111" w:type="dxa"/>
          </w:tcPr>
          <w:p w:rsidR="00150AA2" w:rsidRPr="00A62F1F" w:rsidRDefault="00150AA2" w:rsidP="008849A7">
            <w:pPr>
              <w:rPr>
                <w:rFonts w:ascii="Times New Roman" w:hAnsi="Times New Roman"/>
                <w:b/>
                <w:sz w:val="28"/>
                <w:szCs w:val="28"/>
              </w:rPr>
            </w:pPr>
            <w:proofErr w:type="spellStart"/>
            <w:r w:rsidRPr="00A62F1F">
              <w:rPr>
                <w:rFonts w:ascii="Times New Roman" w:hAnsi="Times New Roman"/>
                <w:b/>
                <w:sz w:val="28"/>
                <w:szCs w:val="28"/>
              </w:rPr>
              <w:t>Всього</w:t>
            </w:r>
            <w:proofErr w:type="spellEnd"/>
          </w:p>
        </w:tc>
        <w:tc>
          <w:tcPr>
            <w:tcW w:w="1985" w:type="dxa"/>
          </w:tcPr>
          <w:p w:rsidR="00150AA2" w:rsidRPr="006C1C42" w:rsidRDefault="006C1C42" w:rsidP="008849A7">
            <w:pPr>
              <w:rPr>
                <w:rFonts w:ascii="Times New Roman" w:hAnsi="Times New Roman"/>
                <w:b/>
                <w:sz w:val="28"/>
                <w:szCs w:val="28"/>
                <w:lang w:val="uk-UA"/>
              </w:rPr>
            </w:pPr>
            <w:r>
              <w:rPr>
                <w:rFonts w:ascii="Times New Roman" w:hAnsi="Times New Roman"/>
                <w:b/>
                <w:sz w:val="28"/>
                <w:szCs w:val="28"/>
                <w:lang w:val="uk-UA"/>
              </w:rPr>
              <w:t xml:space="preserve">           92</w:t>
            </w:r>
          </w:p>
        </w:tc>
        <w:tc>
          <w:tcPr>
            <w:tcW w:w="2551" w:type="dxa"/>
          </w:tcPr>
          <w:p w:rsidR="00150AA2" w:rsidRPr="00A62F1F" w:rsidRDefault="00440A7E" w:rsidP="008849A7">
            <w:pPr>
              <w:jc w:val="center"/>
              <w:rPr>
                <w:rFonts w:ascii="Times New Roman" w:hAnsi="Times New Roman"/>
                <w:b/>
                <w:sz w:val="28"/>
                <w:szCs w:val="28"/>
              </w:rPr>
            </w:pPr>
            <w:r>
              <w:rPr>
                <w:rFonts w:ascii="Times New Roman" w:hAnsi="Times New Roman"/>
                <w:b/>
                <w:sz w:val="28"/>
                <w:szCs w:val="28"/>
                <w:lang w:val="uk-UA"/>
              </w:rPr>
              <w:t>30</w:t>
            </w:r>
            <w:r w:rsidR="00150AA2" w:rsidRPr="00A62F1F">
              <w:rPr>
                <w:rFonts w:ascii="Times New Roman" w:hAnsi="Times New Roman"/>
                <w:b/>
                <w:sz w:val="28"/>
                <w:szCs w:val="28"/>
              </w:rPr>
              <w:t xml:space="preserve"> 000</w:t>
            </w:r>
          </w:p>
        </w:tc>
      </w:tr>
    </w:tbl>
    <w:p w:rsidR="00150AA2" w:rsidRPr="00A62F1F" w:rsidRDefault="008849A7" w:rsidP="00866C57">
      <w:pPr>
        <w:jc w:val="center"/>
        <w:rPr>
          <w:rFonts w:ascii="Times New Roman" w:hAnsi="Times New Roman"/>
          <w:b/>
          <w:sz w:val="28"/>
          <w:szCs w:val="28"/>
          <w:lang w:val="uk-UA"/>
        </w:rPr>
      </w:pPr>
      <w:r w:rsidRPr="00A62F1F">
        <w:rPr>
          <w:rFonts w:ascii="Times New Roman" w:hAnsi="Times New Roman"/>
          <w:sz w:val="28"/>
          <w:szCs w:val="28"/>
          <w:lang w:val="uk-UA"/>
        </w:rPr>
        <w:t xml:space="preserve">                                                                                      </w:t>
      </w:r>
    </w:p>
    <w:p w:rsidR="00B9479E" w:rsidRPr="00A62F1F" w:rsidRDefault="00B9479E" w:rsidP="00775A59">
      <w:pPr>
        <w:jc w:val="center"/>
        <w:rPr>
          <w:rFonts w:ascii="Times New Roman" w:hAnsi="Times New Roman"/>
          <w:b/>
          <w:sz w:val="28"/>
          <w:szCs w:val="28"/>
          <w:lang w:val="uk-UA"/>
        </w:rPr>
      </w:pPr>
    </w:p>
    <w:p w:rsidR="00B9479E" w:rsidRPr="00A62F1F" w:rsidRDefault="00B9479E" w:rsidP="00775A59">
      <w:pPr>
        <w:jc w:val="center"/>
        <w:rPr>
          <w:rFonts w:ascii="Times New Roman" w:hAnsi="Times New Roman"/>
          <w:b/>
          <w:sz w:val="28"/>
          <w:szCs w:val="28"/>
          <w:lang w:val="uk-UA"/>
        </w:rPr>
      </w:pPr>
      <w:r w:rsidRPr="00A62F1F">
        <w:rPr>
          <w:rFonts w:ascii="Times New Roman" w:hAnsi="Times New Roman"/>
          <w:b/>
          <w:sz w:val="28"/>
          <w:szCs w:val="28"/>
          <w:lang w:val="uk-UA"/>
        </w:rPr>
        <w:t>6. Показники ефективності</w:t>
      </w:r>
    </w:p>
    <w:p w:rsidR="00B9479E" w:rsidRPr="00A62F1F" w:rsidRDefault="00B9479E" w:rsidP="00775A59">
      <w:pPr>
        <w:jc w:val="both"/>
        <w:rPr>
          <w:rFonts w:ascii="Times New Roman" w:hAnsi="Times New Roman"/>
          <w:sz w:val="28"/>
          <w:szCs w:val="28"/>
          <w:lang w:val="uk-UA"/>
        </w:rPr>
      </w:pPr>
      <w:r w:rsidRPr="00A62F1F">
        <w:rPr>
          <w:rFonts w:ascii="Times New Roman" w:hAnsi="Times New Roman"/>
          <w:sz w:val="28"/>
          <w:szCs w:val="28"/>
          <w:lang w:val="uk-UA"/>
        </w:rPr>
        <w:tab/>
        <w:t>Показниками ефективності реалізації Програми будуть системні позитивні зміни у стані здоров</w:t>
      </w:r>
      <w:r w:rsidRPr="00A62F1F">
        <w:rPr>
          <w:rFonts w:ascii="Times New Roman" w:hAnsi="Times New Roman"/>
          <w:sz w:val="28"/>
          <w:szCs w:val="28"/>
        </w:rPr>
        <w:t>`</w:t>
      </w:r>
      <w:r w:rsidRPr="00A62F1F">
        <w:rPr>
          <w:rFonts w:ascii="Times New Roman" w:hAnsi="Times New Roman"/>
          <w:sz w:val="28"/>
          <w:szCs w:val="28"/>
          <w:lang w:val="uk-UA"/>
        </w:rPr>
        <w:t xml:space="preserve">я громадян певних категорій та осіб з </w:t>
      </w:r>
      <w:proofErr w:type="spellStart"/>
      <w:r w:rsidRPr="00A62F1F">
        <w:rPr>
          <w:rFonts w:ascii="Times New Roman" w:hAnsi="Times New Roman"/>
          <w:sz w:val="28"/>
          <w:szCs w:val="28"/>
          <w:lang w:val="uk-UA"/>
        </w:rPr>
        <w:t>орфанними</w:t>
      </w:r>
      <w:proofErr w:type="spellEnd"/>
      <w:r w:rsidRPr="00A62F1F">
        <w:rPr>
          <w:rFonts w:ascii="Times New Roman" w:hAnsi="Times New Roman"/>
          <w:sz w:val="28"/>
          <w:szCs w:val="28"/>
          <w:lang w:val="uk-UA"/>
        </w:rPr>
        <w:t xml:space="preserve"> захворюваннями, а також постійна турбота та увага міської влади до стану здоров</w:t>
      </w:r>
      <w:r w:rsidRPr="00A62F1F">
        <w:rPr>
          <w:rFonts w:ascii="Times New Roman" w:hAnsi="Times New Roman"/>
          <w:sz w:val="28"/>
          <w:szCs w:val="28"/>
        </w:rPr>
        <w:t>`</w:t>
      </w:r>
      <w:r w:rsidRPr="00A62F1F">
        <w:rPr>
          <w:rFonts w:ascii="Times New Roman" w:hAnsi="Times New Roman"/>
          <w:sz w:val="28"/>
          <w:szCs w:val="28"/>
          <w:lang w:val="uk-UA"/>
        </w:rPr>
        <w:t xml:space="preserve">я мешканців міста. </w:t>
      </w:r>
    </w:p>
    <w:p w:rsidR="00B9479E" w:rsidRPr="00A62F1F" w:rsidRDefault="00B9479E">
      <w:pPr>
        <w:jc w:val="both"/>
        <w:rPr>
          <w:rFonts w:ascii="Times New Roman" w:hAnsi="Times New Roman"/>
          <w:sz w:val="28"/>
          <w:szCs w:val="28"/>
          <w:lang w:val="uk-UA"/>
        </w:rPr>
      </w:pPr>
    </w:p>
    <w:p w:rsidR="00FB3E2F" w:rsidRPr="00A62F1F" w:rsidRDefault="00FB3E2F">
      <w:pPr>
        <w:jc w:val="both"/>
        <w:rPr>
          <w:rFonts w:ascii="Times New Roman" w:hAnsi="Times New Roman"/>
          <w:sz w:val="28"/>
          <w:szCs w:val="28"/>
          <w:lang w:val="uk-UA"/>
        </w:rPr>
      </w:pPr>
    </w:p>
    <w:p w:rsidR="00FB3E2F" w:rsidRPr="00A62F1F" w:rsidRDefault="00FB3E2F">
      <w:pPr>
        <w:jc w:val="both"/>
        <w:rPr>
          <w:rFonts w:ascii="Times New Roman" w:hAnsi="Times New Roman"/>
          <w:sz w:val="28"/>
          <w:szCs w:val="28"/>
          <w:lang w:val="uk-UA"/>
        </w:rPr>
      </w:pPr>
    </w:p>
    <w:p w:rsidR="00E57056" w:rsidRPr="00C1182B" w:rsidRDefault="00B9479E" w:rsidP="00FB3E2F">
      <w:pPr>
        <w:spacing w:line="240" w:lineRule="auto"/>
        <w:rPr>
          <w:rFonts w:ascii="Times New Roman" w:hAnsi="Times New Roman"/>
          <w:sz w:val="28"/>
          <w:szCs w:val="28"/>
          <w:lang w:val="uk-UA"/>
        </w:rPr>
      </w:pPr>
      <w:r w:rsidRPr="00A62F1F">
        <w:rPr>
          <w:rFonts w:ascii="Times New Roman" w:hAnsi="Times New Roman"/>
          <w:sz w:val="28"/>
          <w:szCs w:val="28"/>
          <w:lang w:val="uk-UA"/>
        </w:rPr>
        <w:tab/>
      </w:r>
      <w:r w:rsidR="00A13150" w:rsidRPr="00C1182B">
        <w:rPr>
          <w:rFonts w:ascii="Times New Roman" w:hAnsi="Times New Roman"/>
          <w:sz w:val="28"/>
          <w:szCs w:val="28"/>
          <w:lang w:val="uk-UA"/>
        </w:rPr>
        <w:t>Міський голова                                                         І.В.</w:t>
      </w:r>
      <w:proofErr w:type="spellStart"/>
      <w:r w:rsidR="00A13150" w:rsidRPr="00C1182B">
        <w:rPr>
          <w:rFonts w:ascii="Times New Roman" w:hAnsi="Times New Roman"/>
          <w:sz w:val="28"/>
          <w:szCs w:val="28"/>
          <w:lang w:val="uk-UA"/>
        </w:rPr>
        <w:t>Сапожко</w:t>
      </w:r>
      <w:proofErr w:type="spellEnd"/>
    </w:p>
    <w:p w:rsidR="00E57056" w:rsidRPr="00A62F1F" w:rsidRDefault="00E57056" w:rsidP="00FB3E2F">
      <w:pPr>
        <w:spacing w:line="240" w:lineRule="auto"/>
        <w:rPr>
          <w:rFonts w:ascii="Times New Roman" w:hAnsi="Times New Roman"/>
          <w:sz w:val="28"/>
          <w:szCs w:val="28"/>
          <w:lang w:val="uk-UA"/>
        </w:rPr>
      </w:pPr>
    </w:p>
    <w:p w:rsidR="00F32FB0" w:rsidRPr="00A62F1F" w:rsidRDefault="00F32FB0" w:rsidP="00FB3E2F">
      <w:pPr>
        <w:spacing w:line="240" w:lineRule="auto"/>
        <w:rPr>
          <w:rFonts w:ascii="Times New Roman" w:hAnsi="Times New Roman"/>
          <w:sz w:val="28"/>
          <w:szCs w:val="28"/>
          <w:lang w:val="uk-UA"/>
        </w:rPr>
      </w:pPr>
    </w:p>
    <w:p w:rsidR="00F32FB0" w:rsidRDefault="00F32FB0" w:rsidP="00FB3E2F">
      <w:pPr>
        <w:spacing w:line="240" w:lineRule="auto"/>
        <w:rPr>
          <w:rFonts w:ascii="Times New Roman" w:hAnsi="Times New Roman"/>
          <w:sz w:val="28"/>
          <w:szCs w:val="28"/>
          <w:lang w:val="uk-UA"/>
        </w:rPr>
      </w:pPr>
    </w:p>
    <w:p w:rsidR="00027A3C" w:rsidRDefault="00027A3C" w:rsidP="00FB3E2F">
      <w:pPr>
        <w:spacing w:line="240" w:lineRule="auto"/>
        <w:rPr>
          <w:rFonts w:ascii="Times New Roman" w:hAnsi="Times New Roman"/>
          <w:sz w:val="28"/>
          <w:szCs w:val="28"/>
          <w:lang w:val="uk-UA"/>
        </w:rPr>
      </w:pPr>
    </w:p>
    <w:p w:rsidR="00027A3C" w:rsidRDefault="00027A3C" w:rsidP="00FB3E2F">
      <w:pPr>
        <w:spacing w:line="240" w:lineRule="auto"/>
        <w:rPr>
          <w:rFonts w:ascii="Times New Roman" w:hAnsi="Times New Roman"/>
          <w:sz w:val="28"/>
          <w:szCs w:val="28"/>
          <w:lang w:val="uk-UA"/>
        </w:rPr>
      </w:pPr>
    </w:p>
    <w:p w:rsidR="00027A3C" w:rsidRDefault="00027A3C" w:rsidP="00FB3E2F">
      <w:pPr>
        <w:spacing w:line="240" w:lineRule="auto"/>
        <w:rPr>
          <w:rFonts w:ascii="Times New Roman" w:hAnsi="Times New Roman"/>
          <w:sz w:val="28"/>
          <w:szCs w:val="28"/>
          <w:lang w:val="uk-UA"/>
        </w:rPr>
      </w:pPr>
    </w:p>
    <w:p w:rsidR="00027A3C" w:rsidRDefault="00027A3C" w:rsidP="00FB3E2F">
      <w:pPr>
        <w:spacing w:line="240" w:lineRule="auto"/>
        <w:rPr>
          <w:rFonts w:ascii="Times New Roman" w:hAnsi="Times New Roman"/>
          <w:sz w:val="28"/>
          <w:szCs w:val="28"/>
          <w:lang w:val="uk-UA"/>
        </w:rPr>
      </w:pPr>
    </w:p>
    <w:p w:rsidR="009359E3" w:rsidRDefault="009359E3" w:rsidP="00FB3E2F">
      <w:pPr>
        <w:spacing w:line="240" w:lineRule="auto"/>
        <w:rPr>
          <w:rFonts w:ascii="Times New Roman" w:hAnsi="Times New Roman"/>
          <w:sz w:val="28"/>
          <w:szCs w:val="28"/>
          <w:lang w:val="uk-UA"/>
        </w:rPr>
      </w:pPr>
    </w:p>
    <w:p w:rsidR="00A62F1F" w:rsidRDefault="00A62F1F" w:rsidP="00FB3E2F">
      <w:pPr>
        <w:spacing w:line="240" w:lineRule="auto"/>
        <w:rPr>
          <w:rFonts w:ascii="Times New Roman" w:hAnsi="Times New Roman"/>
          <w:sz w:val="28"/>
          <w:szCs w:val="28"/>
          <w:lang w:val="uk-UA"/>
        </w:rPr>
      </w:pPr>
    </w:p>
    <w:p w:rsidR="00FA7FD6" w:rsidRPr="00BF7022" w:rsidRDefault="006C1C42" w:rsidP="00C1182B">
      <w:pPr>
        <w:spacing w:after="0" w:line="240" w:lineRule="auto"/>
        <w:ind w:left="5103"/>
        <w:jc w:val="both"/>
        <w:rPr>
          <w:rFonts w:ascii="Times New Roman" w:hAnsi="Times New Roman"/>
          <w:sz w:val="28"/>
          <w:szCs w:val="28"/>
          <w:lang w:val="uk-UA"/>
        </w:rPr>
      </w:pPr>
      <w:r w:rsidRPr="00BF7022">
        <w:rPr>
          <w:rFonts w:ascii="Times New Roman" w:hAnsi="Times New Roman"/>
          <w:sz w:val="28"/>
          <w:szCs w:val="28"/>
          <w:lang w:val="uk-UA"/>
        </w:rPr>
        <w:lastRenderedPageBreak/>
        <w:t xml:space="preserve">                                                                      </w:t>
      </w:r>
      <w:r w:rsidR="001561C0" w:rsidRPr="00BF7022">
        <w:rPr>
          <w:rFonts w:ascii="Times New Roman" w:hAnsi="Times New Roman"/>
          <w:sz w:val="28"/>
          <w:szCs w:val="28"/>
          <w:lang w:val="uk-UA"/>
        </w:rPr>
        <w:t>Додаток</w:t>
      </w:r>
      <w:r w:rsidR="001561C0" w:rsidRPr="00BF7022">
        <w:rPr>
          <w:rFonts w:ascii="Times New Roman" w:hAnsi="Times New Roman"/>
          <w:sz w:val="28"/>
          <w:szCs w:val="28"/>
        </w:rPr>
        <w:t xml:space="preserve"> </w:t>
      </w:r>
    </w:p>
    <w:p w:rsidR="001561C0" w:rsidRPr="00A62F1F" w:rsidRDefault="001561C0" w:rsidP="00C1182B">
      <w:pPr>
        <w:spacing w:after="0" w:line="240" w:lineRule="auto"/>
        <w:ind w:left="5103"/>
        <w:jc w:val="both"/>
        <w:rPr>
          <w:rFonts w:ascii="Times New Roman" w:hAnsi="Times New Roman"/>
          <w:sz w:val="28"/>
          <w:szCs w:val="28"/>
          <w:lang w:val="uk-UA"/>
        </w:rPr>
      </w:pPr>
      <w:r w:rsidRPr="00A62F1F">
        <w:rPr>
          <w:rFonts w:ascii="Times New Roman" w:hAnsi="Times New Roman"/>
          <w:sz w:val="28"/>
          <w:szCs w:val="28"/>
          <w:lang w:val="uk-UA"/>
        </w:rPr>
        <w:t>до</w:t>
      </w:r>
      <w:r w:rsidR="00D02684" w:rsidRPr="00A62F1F">
        <w:rPr>
          <w:rFonts w:ascii="Times New Roman" w:hAnsi="Times New Roman"/>
          <w:sz w:val="28"/>
          <w:szCs w:val="28"/>
          <w:lang w:val="uk-UA"/>
        </w:rPr>
        <w:t xml:space="preserve"> Міської</w:t>
      </w:r>
      <w:r w:rsidRPr="00A62F1F">
        <w:rPr>
          <w:rFonts w:ascii="Times New Roman" w:hAnsi="Times New Roman"/>
          <w:sz w:val="28"/>
          <w:szCs w:val="28"/>
          <w:lang w:val="uk-UA"/>
        </w:rPr>
        <w:t xml:space="preserve"> Програми</w:t>
      </w:r>
    </w:p>
    <w:p w:rsidR="00FA7FD6" w:rsidRDefault="00D02684" w:rsidP="00C1182B">
      <w:pPr>
        <w:spacing w:after="0" w:line="240" w:lineRule="auto"/>
        <w:ind w:left="5103"/>
        <w:jc w:val="both"/>
        <w:rPr>
          <w:rFonts w:ascii="Times New Roman" w:hAnsi="Times New Roman"/>
          <w:sz w:val="28"/>
          <w:szCs w:val="28"/>
          <w:lang w:val="uk-UA"/>
        </w:rPr>
      </w:pPr>
      <w:r w:rsidRPr="00A62F1F">
        <w:rPr>
          <w:rFonts w:ascii="Times New Roman" w:hAnsi="Times New Roman"/>
          <w:sz w:val="28"/>
          <w:szCs w:val="28"/>
          <w:lang w:val="uk-UA"/>
        </w:rPr>
        <w:t>по забезпеченню пільгових</w:t>
      </w:r>
    </w:p>
    <w:p w:rsidR="00D02684" w:rsidRPr="00A62F1F" w:rsidRDefault="00FA7FD6" w:rsidP="00C1182B">
      <w:pPr>
        <w:tabs>
          <w:tab w:val="center" w:pos="4677"/>
        </w:tabs>
        <w:spacing w:after="0" w:line="240" w:lineRule="auto"/>
        <w:ind w:left="5103"/>
        <w:jc w:val="both"/>
        <w:rPr>
          <w:rFonts w:ascii="Times New Roman" w:hAnsi="Times New Roman"/>
          <w:sz w:val="28"/>
          <w:szCs w:val="28"/>
          <w:lang w:val="uk-UA"/>
        </w:rPr>
      </w:pPr>
      <w:r>
        <w:rPr>
          <w:rFonts w:ascii="Times New Roman" w:hAnsi="Times New Roman"/>
          <w:sz w:val="28"/>
          <w:szCs w:val="28"/>
          <w:lang w:val="uk-UA"/>
        </w:rPr>
        <w:t>к</w:t>
      </w:r>
      <w:r w:rsidRPr="00A62F1F">
        <w:rPr>
          <w:rFonts w:ascii="Times New Roman" w:hAnsi="Times New Roman"/>
          <w:sz w:val="28"/>
          <w:szCs w:val="28"/>
          <w:lang w:val="uk-UA"/>
        </w:rPr>
        <w:t>атегорій населення міста Бровари</w:t>
      </w:r>
      <w:r>
        <w:rPr>
          <w:rFonts w:ascii="Times New Roman" w:hAnsi="Times New Roman"/>
          <w:sz w:val="28"/>
          <w:szCs w:val="28"/>
          <w:lang w:val="uk-UA"/>
        </w:rPr>
        <w:t xml:space="preserve"> </w:t>
      </w:r>
    </w:p>
    <w:p w:rsidR="00D02684" w:rsidRPr="00A62F1F" w:rsidRDefault="00D02684" w:rsidP="00C1182B">
      <w:pPr>
        <w:spacing w:after="0" w:line="240" w:lineRule="auto"/>
        <w:ind w:left="5103"/>
        <w:jc w:val="both"/>
        <w:rPr>
          <w:rFonts w:ascii="Times New Roman" w:hAnsi="Times New Roman"/>
          <w:sz w:val="28"/>
          <w:szCs w:val="28"/>
          <w:lang w:val="uk-UA"/>
        </w:rPr>
      </w:pPr>
      <w:r w:rsidRPr="00A62F1F">
        <w:rPr>
          <w:rFonts w:ascii="Times New Roman" w:hAnsi="Times New Roman"/>
          <w:sz w:val="28"/>
          <w:szCs w:val="28"/>
          <w:lang w:val="uk-UA"/>
        </w:rPr>
        <w:t xml:space="preserve">лікарськими засобами та </w:t>
      </w:r>
      <w:r w:rsidR="006C1C42">
        <w:rPr>
          <w:rFonts w:ascii="Times New Roman" w:hAnsi="Times New Roman"/>
          <w:sz w:val="28"/>
          <w:szCs w:val="28"/>
          <w:lang w:val="uk-UA"/>
        </w:rPr>
        <w:t xml:space="preserve">     </w:t>
      </w:r>
      <w:r w:rsidR="00FA7FD6">
        <w:rPr>
          <w:rFonts w:ascii="Times New Roman" w:hAnsi="Times New Roman"/>
          <w:sz w:val="28"/>
          <w:szCs w:val="28"/>
          <w:lang w:val="uk-UA"/>
        </w:rPr>
        <w:t xml:space="preserve">    </w:t>
      </w:r>
    </w:p>
    <w:p w:rsidR="00FA7FD6" w:rsidRDefault="00FA7FD6" w:rsidP="00C1182B">
      <w:pPr>
        <w:tabs>
          <w:tab w:val="left" w:pos="708"/>
          <w:tab w:val="left" w:pos="1416"/>
          <w:tab w:val="left" w:pos="2124"/>
          <w:tab w:val="left" w:pos="2832"/>
          <w:tab w:val="left" w:pos="3540"/>
          <w:tab w:val="left" w:pos="4248"/>
          <w:tab w:val="left" w:pos="4890"/>
        </w:tabs>
        <w:spacing w:after="0" w:line="240" w:lineRule="auto"/>
        <w:ind w:left="5103"/>
        <w:jc w:val="both"/>
        <w:rPr>
          <w:rFonts w:ascii="Times New Roman" w:hAnsi="Times New Roman"/>
          <w:sz w:val="28"/>
          <w:szCs w:val="28"/>
          <w:lang w:val="uk-UA"/>
        </w:rPr>
      </w:pPr>
      <w:r w:rsidRPr="00A62F1F">
        <w:rPr>
          <w:rFonts w:ascii="Times New Roman" w:hAnsi="Times New Roman"/>
          <w:sz w:val="28"/>
          <w:szCs w:val="28"/>
          <w:lang w:val="uk-UA"/>
        </w:rPr>
        <w:t>медичними виробами на 2020 рік</w:t>
      </w:r>
    </w:p>
    <w:p w:rsidR="00C1182B" w:rsidRDefault="009C34F8" w:rsidP="00C1182B">
      <w:pPr>
        <w:tabs>
          <w:tab w:val="left" w:pos="708"/>
          <w:tab w:val="left" w:pos="1416"/>
          <w:tab w:val="left" w:pos="2124"/>
          <w:tab w:val="left" w:pos="2832"/>
          <w:tab w:val="left" w:pos="3540"/>
          <w:tab w:val="left" w:pos="4248"/>
          <w:tab w:val="left" w:pos="4890"/>
        </w:tabs>
        <w:spacing w:after="0" w:line="240" w:lineRule="auto"/>
        <w:ind w:left="5103"/>
        <w:jc w:val="both"/>
        <w:rPr>
          <w:rFonts w:ascii="Times New Roman" w:hAnsi="Times New Roman"/>
          <w:sz w:val="28"/>
          <w:szCs w:val="28"/>
          <w:lang w:val="uk-UA"/>
        </w:rPr>
      </w:pPr>
      <w:r>
        <w:rPr>
          <w:rFonts w:ascii="Times New Roman" w:hAnsi="Times New Roman"/>
          <w:sz w:val="28"/>
          <w:szCs w:val="28"/>
          <w:lang w:val="uk-UA"/>
        </w:rPr>
        <w:t>від 19.12.2019 р. № 1738-67-07</w:t>
      </w:r>
    </w:p>
    <w:p w:rsidR="00C1182B" w:rsidRPr="00C1182B" w:rsidRDefault="00C1182B" w:rsidP="00C1182B">
      <w:pPr>
        <w:tabs>
          <w:tab w:val="left" w:pos="708"/>
          <w:tab w:val="left" w:pos="1416"/>
          <w:tab w:val="left" w:pos="2124"/>
          <w:tab w:val="left" w:pos="2832"/>
          <w:tab w:val="left" w:pos="3540"/>
          <w:tab w:val="left" w:pos="4248"/>
          <w:tab w:val="left" w:pos="4890"/>
        </w:tabs>
        <w:spacing w:after="0" w:line="240" w:lineRule="auto"/>
        <w:ind w:left="5103"/>
        <w:jc w:val="both"/>
        <w:rPr>
          <w:rFonts w:ascii="Times New Roman" w:hAnsi="Times New Roman"/>
          <w:sz w:val="28"/>
          <w:szCs w:val="28"/>
          <w:lang w:val="uk-UA"/>
        </w:rPr>
      </w:pPr>
    </w:p>
    <w:p w:rsidR="001561C0" w:rsidRPr="00A62F1F" w:rsidRDefault="001561C0" w:rsidP="001561C0">
      <w:pPr>
        <w:pStyle w:val="a4"/>
        <w:jc w:val="center"/>
        <w:rPr>
          <w:b/>
          <w:color w:val="000000"/>
          <w:sz w:val="28"/>
          <w:szCs w:val="28"/>
        </w:rPr>
      </w:pPr>
      <w:r w:rsidRPr="00A62F1F">
        <w:rPr>
          <w:b/>
          <w:color w:val="000000"/>
          <w:sz w:val="28"/>
          <w:szCs w:val="28"/>
        </w:rPr>
        <w:t>ПОРЯДОК</w:t>
      </w:r>
    </w:p>
    <w:p w:rsidR="001561C0" w:rsidRPr="00A62F1F" w:rsidRDefault="001561C0" w:rsidP="001561C0">
      <w:pPr>
        <w:pStyle w:val="a4"/>
        <w:jc w:val="center"/>
        <w:rPr>
          <w:b/>
          <w:color w:val="000000"/>
          <w:sz w:val="28"/>
          <w:szCs w:val="28"/>
          <w:lang w:val="uk-UA"/>
        </w:rPr>
      </w:pPr>
      <w:proofErr w:type="spellStart"/>
      <w:r w:rsidRPr="00A62F1F">
        <w:rPr>
          <w:b/>
          <w:color w:val="000000"/>
          <w:sz w:val="28"/>
          <w:szCs w:val="28"/>
        </w:rPr>
        <w:t>повного</w:t>
      </w:r>
      <w:proofErr w:type="spellEnd"/>
      <w:r w:rsidRPr="00A62F1F">
        <w:rPr>
          <w:b/>
          <w:color w:val="000000"/>
          <w:sz w:val="28"/>
          <w:szCs w:val="28"/>
          <w:lang w:val="uk-UA"/>
        </w:rPr>
        <w:t xml:space="preserve"> або </w:t>
      </w:r>
      <w:proofErr w:type="spellStart"/>
      <w:r w:rsidRPr="00A62F1F">
        <w:rPr>
          <w:b/>
          <w:color w:val="000000"/>
          <w:sz w:val="28"/>
          <w:szCs w:val="28"/>
        </w:rPr>
        <w:t>часткового</w:t>
      </w:r>
      <w:proofErr w:type="spellEnd"/>
      <w:r w:rsidRPr="00A62F1F">
        <w:rPr>
          <w:b/>
          <w:color w:val="000000"/>
          <w:sz w:val="28"/>
          <w:szCs w:val="28"/>
        </w:rPr>
        <w:t xml:space="preserve"> </w:t>
      </w:r>
      <w:proofErr w:type="spellStart"/>
      <w:r w:rsidRPr="00A62F1F">
        <w:rPr>
          <w:b/>
          <w:color w:val="000000"/>
          <w:sz w:val="28"/>
          <w:szCs w:val="28"/>
        </w:rPr>
        <w:t>відшкодування</w:t>
      </w:r>
      <w:proofErr w:type="spellEnd"/>
      <w:r w:rsidRPr="00A62F1F">
        <w:rPr>
          <w:b/>
          <w:color w:val="000000"/>
          <w:sz w:val="28"/>
          <w:szCs w:val="28"/>
        </w:rPr>
        <w:t xml:space="preserve"> </w:t>
      </w:r>
      <w:proofErr w:type="spellStart"/>
      <w:r w:rsidRPr="00A62F1F">
        <w:rPr>
          <w:b/>
          <w:color w:val="000000"/>
          <w:sz w:val="28"/>
          <w:szCs w:val="28"/>
        </w:rPr>
        <w:t>вартості</w:t>
      </w:r>
      <w:proofErr w:type="spellEnd"/>
      <w:r w:rsidRPr="00A62F1F">
        <w:rPr>
          <w:b/>
          <w:color w:val="000000"/>
          <w:sz w:val="28"/>
          <w:szCs w:val="28"/>
        </w:rPr>
        <w:t xml:space="preserve"> </w:t>
      </w:r>
      <w:proofErr w:type="spellStart"/>
      <w:r w:rsidRPr="00A62F1F">
        <w:rPr>
          <w:b/>
          <w:color w:val="000000"/>
          <w:sz w:val="28"/>
          <w:szCs w:val="28"/>
        </w:rPr>
        <w:t>лікарських</w:t>
      </w:r>
      <w:proofErr w:type="spellEnd"/>
      <w:r w:rsidRPr="00A62F1F">
        <w:rPr>
          <w:b/>
          <w:color w:val="000000"/>
          <w:sz w:val="28"/>
          <w:szCs w:val="28"/>
        </w:rPr>
        <w:t xml:space="preserve"> </w:t>
      </w:r>
      <w:proofErr w:type="spellStart"/>
      <w:r w:rsidRPr="00A62F1F">
        <w:rPr>
          <w:b/>
          <w:color w:val="000000"/>
          <w:sz w:val="28"/>
          <w:szCs w:val="28"/>
        </w:rPr>
        <w:t>засобів</w:t>
      </w:r>
      <w:proofErr w:type="spellEnd"/>
      <w:r w:rsidR="009252E9" w:rsidRPr="00A62F1F">
        <w:rPr>
          <w:b/>
          <w:color w:val="000000"/>
          <w:sz w:val="28"/>
          <w:szCs w:val="28"/>
          <w:lang w:val="uk-UA"/>
        </w:rPr>
        <w:t xml:space="preserve"> </w:t>
      </w:r>
    </w:p>
    <w:p w:rsidR="0011413B" w:rsidRPr="00A62F1F" w:rsidRDefault="0011413B" w:rsidP="0011413B">
      <w:pPr>
        <w:pStyle w:val="a4"/>
        <w:jc w:val="both"/>
        <w:rPr>
          <w:color w:val="000000"/>
          <w:sz w:val="28"/>
          <w:szCs w:val="28"/>
          <w:lang w:val="uk-UA"/>
        </w:rPr>
      </w:pPr>
      <w:r w:rsidRPr="00A62F1F">
        <w:rPr>
          <w:color w:val="000000"/>
          <w:sz w:val="28"/>
          <w:szCs w:val="28"/>
          <w:lang w:val="uk-UA"/>
        </w:rPr>
        <w:t xml:space="preserve"> 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на провадження господарської діяльності з роздрібної торгівлі лікарськими засобами, розташованим  в м. Бровари</w:t>
      </w:r>
      <w:r w:rsidR="0096698A" w:rsidRPr="00A62F1F">
        <w:rPr>
          <w:color w:val="000000"/>
          <w:sz w:val="28"/>
          <w:szCs w:val="28"/>
          <w:lang w:val="uk-UA"/>
        </w:rPr>
        <w:t>.</w:t>
      </w:r>
    </w:p>
    <w:p w:rsidR="001561C0" w:rsidRPr="00A62F1F" w:rsidRDefault="001561C0" w:rsidP="001561C0">
      <w:pPr>
        <w:jc w:val="both"/>
        <w:rPr>
          <w:rFonts w:ascii="Times New Roman" w:hAnsi="Times New Roman"/>
          <w:b/>
          <w:sz w:val="28"/>
          <w:szCs w:val="28"/>
          <w:lang w:val="uk-UA"/>
        </w:rPr>
      </w:pPr>
      <w:r w:rsidRPr="00A62F1F">
        <w:rPr>
          <w:rFonts w:ascii="Times New Roman" w:hAnsi="Times New Roman"/>
          <w:color w:val="000000"/>
          <w:sz w:val="28"/>
          <w:szCs w:val="28"/>
          <w:lang w:val="uk-UA"/>
        </w:rPr>
        <w:t>2. Дія порядку поширюється на відшкодування</w:t>
      </w:r>
      <w:r w:rsidR="0089408D" w:rsidRPr="00A62F1F">
        <w:rPr>
          <w:rFonts w:ascii="Times New Roman" w:hAnsi="Times New Roman"/>
          <w:color w:val="000000"/>
          <w:sz w:val="28"/>
          <w:szCs w:val="28"/>
          <w:lang w:val="uk-UA"/>
        </w:rPr>
        <w:t xml:space="preserve"> вартості лікарських засобів</w:t>
      </w:r>
      <w:r w:rsidR="0096698A" w:rsidRPr="00A62F1F">
        <w:rPr>
          <w:rFonts w:ascii="Times New Roman" w:hAnsi="Times New Roman"/>
          <w:color w:val="000000"/>
          <w:sz w:val="28"/>
          <w:szCs w:val="28"/>
          <w:lang w:val="uk-UA"/>
        </w:rPr>
        <w:t xml:space="preserve"> та медичних виробів </w:t>
      </w:r>
      <w:r w:rsidRPr="00A62F1F">
        <w:rPr>
          <w:rFonts w:ascii="Times New Roman" w:hAnsi="Times New Roman"/>
          <w:color w:val="000000"/>
          <w:sz w:val="28"/>
          <w:szCs w:val="28"/>
          <w:lang w:val="uk-UA"/>
        </w:rPr>
        <w:t xml:space="preserve"> групам  населення,</w:t>
      </w:r>
      <w:r w:rsidR="00C24D63" w:rsidRPr="00A62F1F">
        <w:rPr>
          <w:rFonts w:ascii="Times New Roman" w:hAnsi="Times New Roman"/>
          <w:color w:val="000000"/>
          <w:sz w:val="28"/>
          <w:szCs w:val="28"/>
          <w:lang w:val="uk-UA"/>
        </w:rPr>
        <w:t xml:space="preserve"> у разі амбулаторного лікування</w:t>
      </w:r>
      <w:r w:rsidRPr="00A62F1F">
        <w:rPr>
          <w:rFonts w:ascii="Times New Roman" w:hAnsi="Times New Roman"/>
          <w:color w:val="000000"/>
          <w:sz w:val="28"/>
          <w:szCs w:val="28"/>
          <w:lang w:val="uk-UA"/>
        </w:rPr>
        <w:t xml:space="preserve"> яких лікарські засоби за рецептами відпускаються безоплатно або на пільгових </w:t>
      </w:r>
      <w:r w:rsidR="00482654" w:rsidRPr="00A62F1F">
        <w:rPr>
          <w:rFonts w:ascii="Times New Roman" w:hAnsi="Times New Roman"/>
          <w:color w:val="000000"/>
          <w:sz w:val="28"/>
          <w:szCs w:val="28"/>
          <w:lang w:val="uk-UA"/>
        </w:rPr>
        <w:t>умовах</w:t>
      </w:r>
      <w:r w:rsidR="0096698A" w:rsidRPr="00A62F1F">
        <w:rPr>
          <w:rFonts w:ascii="Times New Roman" w:hAnsi="Times New Roman"/>
          <w:color w:val="000000"/>
          <w:sz w:val="28"/>
          <w:szCs w:val="28"/>
          <w:lang w:val="uk-UA"/>
        </w:rPr>
        <w:t>, що наведені</w:t>
      </w:r>
      <w:r w:rsidR="00482654" w:rsidRPr="00A62F1F">
        <w:rPr>
          <w:rFonts w:ascii="Times New Roman" w:hAnsi="Times New Roman"/>
          <w:color w:val="000000"/>
          <w:sz w:val="28"/>
          <w:szCs w:val="28"/>
          <w:lang w:val="uk-UA"/>
        </w:rPr>
        <w:t xml:space="preserve"> в таблицях 1,2,3 </w:t>
      </w:r>
      <w:r w:rsidRPr="00A62F1F">
        <w:rPr>
          <w:rFonts w:ascii="Times New Roman" w:hAnsi="Times New Roman"/>
          <w:color w:val="000000"/>
          <w:sz w:val="28"/>
          <w:szCs w:val="28"/>
          <w:lang w:val="uk-UA"/>
        </w:rPr>
        <w:t xml:space="preserve"> Міської програми</w:t>
      </w:r>
      <w:r w:rsidR="00482654" w:rsidRPr="00A62F1F">
        <w:rPr>
          <w:rFonts w:ascii="Times New Roman" w:hAnsi="Times New Roman"/>
          <w:color w:val="000000"/>
          <w:sz w:val="28"/>
          <w:szCs w:val="28"/>
          <w:lang w:val="uk-UA"/>
        </w:rPr>
        <w:t xml:space="preserve"> </w:t>
      </w:r>
      <w:r w:rsidRPr="00A62F1F">
        <w:rPr>
          <w:rFonts w:ascii="Times New Roman" w:hAnsi="Times New Roman"/>
          <w:color w:val="000000"/>
          <w:sz w:val="28"/>
          <w:szCs w:val="28"/>
          <w:lang w:val="uk-UA"/>
        </w:rPr>
        <w:t xml:space="preserve"> по забезпеченню лікарськими засобами </w:t>
      </w:r>
      <w:r w:rsidR="0096698A" w:rsidRPr="00A62F1F">
        <w:rPr>
          <w:rFonts w:ascii="Times New Roman" w:hAnsi="Times New Roman"/>
          <w:color w:val="000000"/>
          <w:sz w:val="28"/>
          <w:szCs w:val="28"/>
          <w:lang w:val="uk-UA"/>
        </w:rPr>
        <w:t>окремих категорій населення міста Бровари на 2020 рік.</w:t>
      </w:r>
    </w:p>
    <w:p w:rsidR="001561C0" w:rsidRPr="00A62F1F" w:rsidRDefault="001561C0" w:rsidP="001561C0">
      <w:pPr>
        <w:pStyle w:val="a4"/>
        <w:jc w:val="both"/>
        <w:rPr>
          <w:color w:val="000000"/>
          <w:sz w:val="28"/>
          <w:szCs w:val="28"/>
          <w:lang w:val="uk-UA"/>
        </w:rPr>
      </w:pPr>
      <w:r w:rsidRPr="00A62F1F">
        <w:rPr>
          <w:color w:val="000000"/>
          <w:sz w:val="28"/>
          <w:szCs w:val="28"/>
          <w:lang w:val="uk-UA"/>
        </w:rPr>
        <w:t xml:space="preserve">3. </w:t>
      </w:r>
      <w:r w:rsidR="0089408D" w:rsidRPr="00A62F1F">
        <w:rPr>
          <w:color w:val="000000"/>
          <w:sz w:val="28"/>
          <w:szCs w:val="28"/>
          <w:lang w:val="uk-UA"/>
        </w:rPr>
        <w:t>З метою раціонального використання бюджетних коштів</w:t>
      </w:r>
      <w:r w:rsidR="00C24D63" w:rsidRPr="00A62F1F">
        <w:rPr>
          <w:color w:val="000000"/>
          <w:sz w:val="28"/>
          <w:szCs w:val="28"/>
          <w:lang w:val="uk-UA"/>
        </w:rPr>
        <w:t xml:space="preserve"> </w:t>
      </w:r>
      <w:r w:rsidR="00545F73" w:rsidRPr="00A62F1F">
        <w:rPr>
          <w:color w:val="000000"/>
          <w:sz w:val="28"/>
          <w:szCs w:val="28"/>
          <w:lang w:val="uk-UA" w:eastAsia="uk-UA" w:bidi="uk-UA"/>
        </w:rPr>
        <w:t xml:space="preserve"> </w:t>
      </w:r>
      <w:r w:rsidR="005A56FA" w:rsidRPr="00A62F1F">
        <w:rPr>
          <w:color w:val="000000"/>
          <w:sz w:val="28"/>
          <w:szCs w:val="28"/>
          <w:lang w:val="uk-UA" w:eastAsia="uk-UA" w:bidi="uk-UA"/>
        </w:rPr>
        <w:t xml:space="preserve">встановити </w:t>
      </w:r>
      <w:r w:rsidR="00545F73" w:rsidRPr="00A62F1F">
        <w:rPr>
          <w:color w:val="000000"/>
          <w:sz w:val="28"/>
          <w:szCs w:val="28"/>
          <w:lang w:val="uk-UA" w:eastAsia="uk-UA" w:bidi="uk-UA"/>
        </w:rPr>
        <w:t xml:space="preserve">ціни на лікарські </w:t>
      </w:r>
      <w:r w:rsidR="005A56FA" w:rsidRPr="00A62F1F">
        <w:rPr>
          <w:color w:val="000000"/>
          <w:sz w:val="28"/>
          <w:szCs w:val="28"/>
          <w:lang w:val="uk-UA" w:eastAsia="uk-UA" w:bidi="uk-UA"/>
        </w:rPr>
        <w:t xml:space="preserve"> засоби </w:t>
      </w:r>
      <w:r w:rsidR="00545F73" w:rsidRPr="00A62F1F">
        <w:rPr>
          <w:color w:val="000000"/>
          <w:sz w:val="28"/>
          <w:szCs w:val="28"/>
          <w:lang w:val="uk-UA" w:eastAsia="uk-UA" w:bidi="uk-UA"/>
        </w:rPr>
        <w:t>,</w:t>
      </w:r>
      <w:r w:rsidR="001A6D03">
        <w:rPr>
          <w:color w:val="000000"/>
          <w:sz w:val="28"/>
          <w:szCs w:val="28"/>
          <w:lang w:val="uk-UA" w:eastAsia="uk-UA" w:bidi="uk-UA"/>
        </w:rPr>
        <w:t xml:space="preserve"> встановлюються</w:t>
      </w:r>
      <w:r w:rsidR="00545F73" w:rsidRPr="00A62F1F">
        <w:rPr>
          <w:color w:val="000000"/>
          <w:sz w:val="28"/>
          <w:szCs w:val="28"/>
          <w:lang w:val="uk-UA" w:eastAsia="uk-UA" w:bidi="uk-UA"/>
        </w:rPr>
        <w:t xml:space="preserve"> відповідно до постанови Кабінету Міністрів України від 17 жовтня 2008 року № 955 «Про заходи щодо стабілізації цін на лікарські засоби  і вироби медичного призначення».</w:t>
      </w:r>
    </w:p>
    <w:p w:rsidR="001561C0" w:rsidRPr="00A62F1F" w:rsidRDefault="001561C0" w:rsidP="001561C0">
      <w:pPr>
        <w:pStyle w:val="a4"/>
        <w:jc w:val="both"/>
        <w:rPr>
          <w:color w:val="000000"/>
          <w:sz w:val="28"/>
          <w:szCs w:val="28"/>
          <w:lang w:val="uk-UA"/>
        </w:rPr>
      </w:pPr>
      <w:r w:rsidRPr="00A62F1F">
        <w:rPr>
          <w:color w:val="000000"/>
          <w:sz w:val="28"/>
          <w:szCs w:val="28"/>
          <w:lang w:val="uk-UA"/>
        </w:rPr>
        <w:t>4. Рецепти на лікарські засоби виписуються лікарям</w:t>
      </w:r>
      <w:r w:rsidR="009252E9" w:rsidRPr="00A62F1F">
        <w:rPr>
          <w:color w:val="000000"/>
          <w:sz w:val="28"/>
          <w:szCs w:val="28"/>
          <w:lang w:val="uk-UA"/>
        </w:rPr>
        <w:t>и</w:t>
      </w:r>
      <w:r w:rsidR="00725AFA" w:rsidRPr="00A62F1F">
        <w:rPr>
          <w:color w:val="000000"/>
          <w:sz w:val="28"/>
          <w:szCs w:val="28"/>
          <w:lang w:val="uk-UA"/>
        </w:rPr>
        <w:t xml:space="preserve"> КНП </w:t>
      </w:r>
      <w:proofErr w:type="spellStart"/>
      <w:r w:rsidR="00725AFA" w:rsidRPr="00A62F1F">
        <w:rPr>
          <w:color w:val="000000"/>
          <w:sz w:val="28"/>
          <w:szCs w:val="28"/>
          <w:lang w:val="uk-UA"/>
        </w:rPr>
        <w:t>БМР</w:t>
      </w:r>
      <w:proofErr w:type="spellEnd"/>
      <w:r w:rsidR="00725AFA" w:rsidRPr="00A62F1F">
        <w:rPr>
          <w:color w:val="000000"/>
          <w:sz w:val="28"/>
          <w:szCs w:val="28"/>
          <w:lang w:val="uk-UA"/>
        </w:rPr>
        <w:t xml:space="preserve"> </w:t>
      </w:r>
      <w:proofErr w:type="spellStart"/>
      <w:r w:rsidR="00725AFA" w:rsidRPr="00A62F1F">
        <w:rPr>
          <w:color w:val="000000"/>
          <w:sz w:val="28"/>
          <w:szCs w:val="28"/>
          <w:lang w:val="uk-UA"/>
        </w:rPr>
        <w:t>БМЦ</w:t>
      </w:r>
      <w:proofErr w:type="spellEnd"/>
      <w:r w:rsidR="001940E5" w:rsidRPr="00A62F1F">
        <w:rPr>
          <w:color w:val="000000"/>
          <w:sz w:val="28"/>
          <w:szCs w:val="28"/>
          <w:lang w:val="uk-UA"/>
        </w:rPr>
        <w:t xml:space="preserve"> </w:t>
      </w:r>
      <w:r w:rsidR="00725AFA" w:rsidRPr="00A62F1F">
        <w:rPr>
          <w:color w:val="000000"/>
          <w:sz w:val="28"/>
          <w:szCs w:val="28"/>
          <w:lang w:val="uk-UA"/>
        </w:rPr>
        <w:t>ПМСД</w:t>
      </w:r>
      <w:r w:rsidRPr="00A62F1F">
        <w:rPr>
          <w:color w:val="000000"/>
          <w:sz w:val="28"/>
          <w:szCs w:val="28"/>
          <w:lang w:val="uk-UA"/>
        </w:rPr>
        <w:t>.</w:t>
      </w:r>
    </w:p>
    <w:p w:rsidR="00C24D63" w:rsidRPr="00A62F1F" w:rsidRDefault="001561C0" w:rsidP="00C24D63">
      <w:pPr>
        <w:jc w:val="both"/>
        <w:rPr>
          <w:rFonts w:ascii="Times New Roman" w:hAnsi="Times New Roman"/>
          <w:sz w:val="28"/>
          <w:szCs w:val="28"/>
          <w:lang w:val="uk-UA"/>
        </w:rPr>
      </w:pPr>
      <w:r w:rsidRPr="00A62F1F">
        <w:rPr>
          <w:rFonts w:ascii="Times New Roman" w:hAnsi="Times New Roman"/>
          <w:color w:val="000000"/>
          <w:sz w:val="28"/>
          <w:szCs w:val="28"/>
          <w:lang w:val="uk-UA"/>
        </w:rPr>
        <w:t>5</w:t>
      </w:r>
      <w:r w:rsidRPr="00DE7D73">
        <w:rPr>
          <w:rFonts w:ascii="Times New Roman" w:hAnsi="Times New Roman"/>
          <w:color w:val="000000"/>
          <w:sz w:val="28"/>
          <w:szCs w:val="28"/>
          <w:lang w:val="uk-UA"/>
        </w:rPr>
        <w:t>. Лікарські засоби для відшкодування виписуються на рецептурних бланках</w:t>
      </w:r>
      <w:r w:rsidR="00C24D63" w:rsidRPr="00DE7D73">
        <w:rPr>
          <w:rFonts w:ascii="Times New Roman" w:hAnsi="Times New Roman"/>
          <w:sz w:val="28"/>
          <w:szCs w:val="28"/>
          <w:lang w:val="uk-UA"/>
        </w:rPr>
        <w:t xml:space="preserve"> форми №1</w:t>
      </w:r>
      <w:r w:rsidR="00C24D63" w:rsidRPr="00DE7D73">
        <w:rPr>
          <w:rFonts w:ascii="Times New Roman" w:hAnsi="Times New Roman"/>
          <w:color w:val="000000"/>
          <w:sz w:val="28"/>
          <w:szCs w:val="28"/>
          <w:lang w:val="uk-UA"/>
        </w:rPr>
        <w:t>.</w:t>
      </w:r>
      <w:r w:rsidR="00C24D63" w:rsidRPr="00DE7D73">
        <w:rPr>
          <w:rFonts w:ascii="Times New Roman" w:hAnsi="Times New Roman"/>
          <w:sz w:val="28"/>
          <w:szCs w:val="28"/>
          <w:lang w:val="uk-UA"/>
        </w:rPr>
        <w:t xml:space="preserve"> Рецепт, що виписується на рецептурному бланку форми №1, повинен </w:t>
      </w:r>
      <w:r w:rsidR="005421A2" w:rsidRPr="00DE7D73">
        <w:rPr>
          <w:rFonts w:ascii="Times New Roman" w:hAnsi="Times New Roman"/>
          <w:sz w:val="28"/>
          <w:szCs w:val="28"/>
          <w:lang w:val="uk-UA"/>
        </w:rPr>
        <w:t>бут</w:t>
      </w:r>
      <w:r w:rsidR="00C24D63" w:rsidRPr="00DE7D73">
        <w:rPr>
          <w:rFonts w:ascii="Times New Roman" w:hAnsi="Times New Roman"/>
          <w:sz w:val="28"/>
          <w:szCs w:val="28"/>
          <w:lang w:val="uk-UA"/>
        </w:rPr>
        <w:t xml:space="preserve">и оформлений згідно правил виписки рецептів відповідно до наказу  МОЗ України </w:t>
      </w:r>
      <w:r w:rsidR="00F73199" w:rsidRPr="00DE7D73">
        <w:rPr>
          <w:rFonts w:ascii="Times New Roman" w:hAnsi="Times New Roman"/>
          <w:sz w:val="28"/>
          <w:szCs w:val="28"/>
          <w:lang w:val="uk-UA"/>
        </w:rPr>
        <w:t xml:space="preserve">від 19.07.2005 року </w:t>
      </w:r>
      <w:r w:rsidR="00C24D63" w:rsidRPr="00DE7D73">
        <w:rPr>
          <w:rFonts w:ascii="Times New Roman" w:hAnsi="Times New Roman"/>
          <w:sz w:val="28"/>
          <w:szCs w:val="28"/>
          <w:lang w:val="uk-UA"/>
        </w:rPr>
        <w:t>№360</w:t>
      </w:r>
      <w:r w:rsidR="00F73199" w:rsidRPr="00DE7D73">
        <w:rPr>
          <w:rFonts w:ascii="Times New Roman" w:hAnsi="Times New Roman"/>
          <w:sz w:val="28"/>
          <w:szCs w:val="28"/>
          <w:lang w:val="uk-UA"/>
        </w:rPr>
        <w:t xml:space="preserve"> </w:t>
      </w:r>
      <w:r w:rsidR="00DE7D73" w:rsidRPr="00DE7D73">
        <w:rPr>
          <w:rFonts w:ascii="Times New Roman" w:hAnsi="Times New Roman"/>
          <w:sz w:val="28"/>
          <w:szCs w:val="28"/>
          <w:lang w:val="uk-UA"/>
        </w:rPr>
        <w:t>«</w:t>
      </w:r>
      <w:r w:rsidR="00DE7D73" w:rsidRPr="00DE7D73">
        <w:rPr>
          <w:rFonts w:ascii="Times New Roman" w:hAnsi="Times New Roman"/>
          <w:bCs/>
          <w:color w:val="000000"/>
          <w:sz w:val="28"/>
          <w:szCs w:val="28"/>
          <w:shd w:val="clear" w:color="auto" w:fill="FFFFFF"/>
          <w:lang w:val="uk-UA"/>
        </w:rPr>
        <w:t>Про затвердження Правил виписування рецептів на лікарські засоби і вироби медичного призначення, Порядку відпуску лікарських засобів і виробів медичного призначення з аптек та їх структурних підрозділів, Інструкції про порядок зберігання, обліку та знищення рецептурних бланків</w:t>
      </w:r>
      <w:r w:rsidR="00DE7D73" w:rsidRPr="00DE7D73">
        <w:rPr>
          <w:rFonts w:ascii="Times New Roman" w:hAnsi="Times New Roman"/>
          <w:sz w:val="28"/>
          <w:szCs w:val="28"/>
          <w:lang w:val="uk-UA"/>
        </w:rPr>
        <w:t xml:space="preserve"> </w:t>
      </w:r>
      <w:r w:rsidR="00591A51" w:rsidRPr="00DE7D73">
        <w:rPr>
          <w:rFonts w:ascii="Times New Roman" w:hAnsi="Times New Roman"/>
          <w:sz w:val="28"/>
          <w:szCs w:val="28"/>
          <w:lang w:val="uk-UA"/>
        </w:rPr>
        <w:t>»</w:t>
      </w:r>
      <w:r w:rsidR="00641A19" w:rsidRPr="00DE7D73">
        <w:rPr>
          <w:rFonts w:ascii="Times New Roman" w:hAnsi="Times New Roman"/>
          <w:sz w:val="28"/>
          <w:szCs w:val="28"/>
          <w:lang w:val="uk-UA"/>
        </w:rPr>
        <w:t xml:space="preserve"> </w:t>
      </w:r>
      <w:r w:rsidR="00C24D63" w:rsidRPr="00DE7D73">
        <w:rPr>
          <w:rFonts w:ascii="Times New Roman" w:hAnsi="Times New Roman"/>
          <w:sz w:val="28"/>
          <w:szCs w:val="28"/>
          <w:lang w:val="uk-UA"/>
        </w:rPr>
        <w:t xml:space="preserve"> та мати штамп "Вартість підлягає відшкодуванню".</w:t>
      </w:r>
      <w:r w:rsidR="00C24D63" w:rsidRPr="00A62F1F">
        <w:rPr>
          <w:rFonts w:ascii="Times New Roman" w:hAnsi="Times New Roman"/>
          <w:sz w:val="28"/>
          <w:szCs w:val="28"/>
          <w:lang w:val="uk-UA"/>
        </w:rPr>
        <w:t xml:space="preserve"> </w:t>
      </w:r>
    </w:p>
    <w:p w:rsidR="001561C0" w:rsidRPr="00A62F1F" w:rsidRDefault="001561C0" w:rsidP="001561C0">
      <w:pPr>
        <w:pStyle w:val="a4"/>
        <w:jc w:val="both"/>
        <w:rPr>
          <w:color w:val="000000"/>
          <w:sz w:val="28"/>
          <w:szCs w:val="28"/>
          <w:lang w:val="uk-UA"/>
        </w:rPr>
      </w:pPr>
      <w:r w:rsidRPr="00A62F1F">
        <w:rPr>
          <w:color w:val="000000"/>
          <w:sz w:val="28"/>
          <w:szCs w:val="28"/>
          <w:lang w:val="uk-UA"/>
        </w:rPr>
        <w:lastRenderedPageBreak/>
        <w:t>6. Медичні працівники, які мають право виписувати рецепти, є відповідальними за призначення хворому лікарських засобів та додержа</w:t>
      </w:r>
      <w:r w:rsidR="005421A2" w:rsidRPr="00A62F1F">
        <w:rPr>
          <w:color w:val="000000"/>
          <w:sz w:val="28"/>
          <w:szCs w:val="28"/>
          <w:lang w:val="uk-UA"/>
        </w:rPr>
        <w:t xml:space="preserve">ння правил виписування рецептів. </w:t>
      </w:r>
      <w:r w:rsidRPr="00A62F1F">
        <w:rPr>
          <w:color w:val="000000"/>
          <w:sz w:val="28"/>
          <w:szCs w:val="28"/>
          <w:lang w:val="uk-UA"/>
        </w:rPr>
        <w:t>Рецепти виписуються хворому за наявності відповідних показань з обов’язковим записом про призначення лікарського засобу в медичній документації</w:t>
      </w:r>
      <w:r w:rsidR="00EF6D54" w:rsidRPr="00A62F1F">
        <w:rPr>
          <w:color w:val="000000"/>
          <w:sz w:val="28"/>
          <w:szCs w:val="28"/>
          <w:lang w:val="uk-UA"/>
        </w:rPr>
        <w:t>.</w:t>
      </w:r>
    </w:p>
    <w:p w:rsidR="001561C0" w:rsidRPr="00A62F1F" w:rsidRDefault="001561C0" w:rsidP="001561C0">
      <w:pPr>
        <w:pStyle w:val="a4"/>
        <w:jc w:val="both"/>
        <w:rPr>
          <w:color w:val="000000"/>
          <w:sz w:val="28"/>
          <w:szCs w:val="28"/>
          <w:lang w:val="uk-UA"/>
        </w:rPr>
      </w:pPr>
      <w:r w:rsidRPr="00A62F1F">
        <w:rPr>
          <w:color w:val="000000"/>
          <w:sz w:val="28"/>
          <w:szCs w:val="28"/>
          <w:lang w:val="uk-UA"/>
        </w:rPr>
        <w:t>7</w:t>
      </w:r>
      <w:r w:rsidRPr="00A62F1F">
        <w:rPr>
          <w:color w:val="000000"/>
          <w:sz w:val="28"/>
          <w:szCs w:val="28"/>
        </w:rPr>
        <w:t xml:space="preserve">. Строк </w:t>
      </w:r>
      <w:proofErr w:type="spellStart"/>
      <w:r w:rsidRPr="00A62F1F">
        <w:rPr>
          <w:color w:val="000000"/>
          <w:sz w:val="28"/>
          <w:szCs w:val="28"/>
        </w:rPr>
        <w:t>дії</w:t>
      </w:r>
      <w:proofErr w:type="spellEnd"/>
      <w:r w:rsidRPr="00A62F1F">
        <w:rPr>
          <w:color w:val="000000"/>
          <w:sz w:val="28"/>
          <w:szCs w:val="28"/>
        </w:rPr>
        <w:t xml:space="preserve"> рецепту становить 30 </w:t>
      </w:r>
      <w:proofErr w:type="spellStart"/>
      <w:r w:rsidRPr="00A62F1F">
        <w:rPr>
          <w:color w:val="000000"/>
          <w:sz w:val="28"/>
          <w:szCs w:val="28"/>
        </w:rPr>
        <w:t>календарних</w:t>
      </w:r>
      <w:proofErr w:type="spellEnd"/>
      <w:r w:rsidRPr="00A62F1F">
        <w:rPr>
          <w:color w:val="000000"/>
          <w:sz w:val="28"/>
          <w:szCs w:val="28"/>
        </w:rPr>
        <w:t xml:space="preserve"> </w:t>
      </w:r>
      <w:proofErr w:type="spellStart"/>
      <w:r w:rsidRPr="00A62F1F">
        <w:rPr>
          <w:color w:val="000000"/>
          <w:sz w:val="28"/>
          <w:szCs w:val="28"/>
        </w:rPr>
        <w:t>днів</w:t>
      </w:r>
      <w:proofErr w:type="spellEnd"/>
      <w:r w:rsidRPr="00A62F1F">
        <w:rPr>
          <w:color w:val="000000"/>
          <w:sz w:val="28"/>
          <w:szCs w:val="28"/>
        </w:rPr>
        <w:t xml:space="preserve"> </w:t>
      </w:r>
      <w:proofErr w:type="spellStart"/>
      <w:r w:rsidRPr="00A62F1F">
        <w:rPr>
          <w:color w:val="000000"/>
          <w:sz w:val="28"/>
          <w:szCs w:val="28"/>
        </w:rPr>
        <w:t>з</w:t>
      </w:r>
      <w:proofErr w:type="spellEnd"/>
      <w:r w:rsidRPr="00A62F1F">
        <w:rPr>
          <w:color w:val="000000"/>
          <w:sz w:val="28"/>
          <w:szCs w:val="28"/>
        </w:rPr>
        <w:t xml:space="preserve"> моменту </w:t>
      </w:r>
      <w:proofErr w:type="spellStart"/>
      <w:r w:rsidRPr="00A62F1F">
        <w:rPr>
          <w:color w:val="000000"/>
          <w:sz w:val="28"/>
          <w:szCs w:val="28"/>
        </w:rPr>
        <w:t>його</w:t>
      </w:r>
      <w:proofErr w:type="spellEnd"/>
      <w:r w:rsidRPr="00A62F1F">
        <w:rPr>
          <w:color w:val="000000"/>
          <w:sz w:val="28"/>
          <w:szCs w:val="28"/>
        </w:rPr>
        <w:t xml:space="preserve"> </w:t>
      </w:r>
      <w:proofErr w:type="spellStart"/>
      <w:r w:rsidRPr="00A62F1F">
        <w:rPr>
          <w:color w:val="000000"/>
          <w:sz w:val="28"/>
          <w:szCs w:val="28"/>
        </w:rPr>
        <w:t>видачі</w:t>
      </w:r>
      <w:proofErr w:type="spellEnd"/>
      <w:r w:rsidRPr="00A62F1F">
        <w:rPr>
          <w:color w:val="000000"/>
          <w:sz w:val="28"/>
          <w:szCs w:val="28"/>
        </w:rPr>
        <w:t xml:space="preserve"> </w:t>
      </w:r>
      <w:proofErr w:type="spellStart"/>
      <w:r w:rsidRPr="00A62F1F">
        <w:rPr>
          <w:color w:val="000000"/>
          <w:sz w:val="28"/>
          <w:szCs w:val="28"/>
        </w:rPr>
        <w:t>крім</w:t>
      </w:r>
      <w:proofErr w:type="spellEnd"/>
      <w:r w:rsidRPr="00A62F1F">
        <w:rPr>
          <w:color w:val="000000"/>
          <w:sz w:val="28"/>
          <w:szCs w:val="28"/>
        </w:rPr>
        <w:t xml:space="preserve"> </w:t>
      </w:r>
      <w:proofErr w:type="spellStart"/>
      <w:r w:rsidRPr="00A62F1F">
        <w:rPr>
          <w:color w:val="000000"/>
          <w:sz w:val="28"/>
          <w:szCs w:val="28"/>
        </w:rPr>
        <w:t>випадків</w:t>
      </w:r>
      <w:proofErr w:type="spellEnd"/>
      <w:r w:rsidRPr="00A62F1F">
        <w:rPr>
          <w:color w:val="000000"/>
          <w:sz w:val="28"/>
          <w:szCs w:val="28"/>
        </w:rPr>
        <w:t xml:space="preserve">, </w:t>
      </w:r>
      <w:proofErr w:type="spellStart"/>
      <w:r w:rsidRPr="00A62F1F">
        <w:rPr>
          <w:color w:val="000000"/>
          <w:sz w:val="28"/>
          <w:szCs w:val="28"/>
        </w:rPr>
        <w:t>передбачених</w:t>
      </w:r>
      <w:proofErr w:type="spellEnd"/>
      <w:r w:rsidRPr="00A62F1F">
        <w:rPr>
          <w:color w:val="000000"/>
          <w:sz w:val="28"/>
          <w:szCs w:val="28"/>
        </w:rPr>
        <w:t xml:space="preserve"> </w:t>
      </w:r>
      <w:proofErr w:type="spellStart"/>
      <w:r w:rsidRPr="00A62F1F">
        <w:rPr>
          <w:color w:val="000000"/>
          <w:sz w:val="28"/>
          <w:szCs w:val="28"/>
        </w:rPr>
        <w:t>законодавством</w:t>
      </w:r>
      <w:proofErr w:type="spellEnd"/>
      <w:r w:rsidRPr="00A62F1F">
        <w:rPr>
          <w:color w:val="000000"/>
          <w:sz w:val="28"/>
          <w:szCs w:val="28"/>
        </w:rPr>
        <w:t xml:space="preserve">, та </w:t>
      </w:r>
      <w:proofErr w:type="spellStart"/>
      <w:r w:rsidRPr="00A62F1F">
        <w:rPr>
          <w:color w:val="000000"/>
          <w:sz w:val="28"/>
          <w:szCs w:val="28"/>
        </w:rPr>
        <w:t>зберігається</w:t>
      </w:r>
      <w:proofErr w:type="spellEnd"/>
      <w:r w:rsidRPr="00A62F1F">
        <w:rPr>
          <w:color w:val="000000"/>
          <w:sz w:val="28"/>
          <w:szCs w:val="28"/>
        </w:rPr>
        <w:t xml:space="preserve"> у </w:t>
      </w:r>
      <w:proofErr w:type="spellStart"/>
      <w:r w:rsidRPr="00A62F1F">
        <w:rPr>
          <w:color w:val="000000"/>
          <w:sz w:val="28"/>
          <w:szCs w:val="28"/>
        </w:rPr>
        <w:t>суб’єкта</w:t>
      </w:r>
      <w:proofErr w:type="spellEnd"/>
      <w:r w:rsidRPr="00A62F1F">
        <w:rPr>
          <w:color w:val="000000"/>
          <w:sz w:val="28"/>
          <w:szCs w:val="28"/>
        </w:rPr>
        <w:t xml:space="preserve"> </w:t>
      </w:r>
      <w:proofErr w:type="spellStart"/>
      <w:r w:rsidRPr="00A62F1F">
        <w:rPr>
          <w:color w:val="000000"/>
          <w:sz w:val="28"/>
          <w:szCs w:val="28"/>
        </w:rPr>
        <w:t>господарювання</w:t>
      </w:r>
      <w:proofErr w:type="spellEnd"/>
      <w:r w:rsidRPr="00A62F1F">
        <w:rPr>
          <w:color w:val="000000"/>
          <w:sz w:val="28"/>
          <w:szCs w:val="28"/>
        </w:rPr>
        <w:t xml:space="preserve"> </w:t>
      </w:r>
      <w:proofErr w:type="spellStart"/>
      <w:r w:rsidRPr="00A62F1F">
        <w:rPr>
          <w:color w:val="000000"/>
          <w:sz w:val="28"/>
          <w:szCs w:val="28"/>
        </w:rPr>
        <w:t>протягом</w:t>
      </w:r>
      <w:proofErr w:type="spellEnd"/>
      <w:r w:rsidRPr="00A62F1F">
        <w:rPr>
          <w:color w:val="000000"/>
          <w:sz w:val="28"/>
          <w:szCs w:val="28"/>
        </w:rPr>
        <w:t xml:space="preserve"> </w:t>
      </w:r>
      <w:proofErr w:type="spellStart"/>
      <w:r w:rsidRPr="00A62F1F">
        <w:rPr>
          <w:color w:val="000000"/>
          <w:sz w:val="28"/>
          <w:szCs w:val="28"/>
        </w:rPr>
        <w:t>трьох</w:t>
      </w:r>
      <w:proofErr w:type="spellEnd"/>
      <w:r w:rsidRPr="00A62F1F">
        <w:rPr>
          <w:color w:val="000000"/>
          <w:sz w:val="28"/>
          <w:szCs w:val="28"/>
        </w:rPr>
        <w:t xml:space="preserve"> </w:t>
      </w:r>
      <w:proofErr w:type="spellStart"/>
      <w:r w:rsidRPr="00A62F1F">
        <w:rPr>
          <w:color w:val="000000"/>
          <w:sz w:val="28"/>
          <w:szCs w:val="28"/>
        </w:rPr>
        <w:t>років</w:t>
      </w:r>
      <w:proofErr w:type="spellEnd"/>
      <w:proofErr w:type="gramStart"/>
      <w:r w:rsidRPr="00A62F1F">
        <w:rPr>
          <w:color w:val="000000"/>
          <w:sz w:val="28"/>
          <w:szCs w:val="28"/>
        </w:rPr>
        <w:t xml:space="preserve"> </w:t>
      </w:r>
      <w:r w:rsidRPr="00A62F1F">
        <w:rPr>
          <w:color w:val="000000"/>
          <w:sz w:val="28"/>
          <w:szCs w:val="28"/>
          <w:lang w:val="uk-UA"/>
        </w:rPr>
        <w:t>.</w:t>
      </w:r>
      <w:proofErr w:type="gramEnd"/>
    </w:p>
    <w:p w:rsidR="001561C0" w:rsidRPr="00A62F1F" w:rsidRDefault="001561C0" w:rsidP="001561C0">
      <w:pPr>
        <w:pStyle w:val="a4"/>
        <w:jc w:val="both"/>
        <w:rPr>
          <w:color w:val="000000"/>
          <w:sz w:val="28"/>
          <w:szCs w:val="28"/>
          <w:lang w:val="uk-UA"/>
        </w:rPr>
      </w:pPr>
      <w:r w:rsidRPr="00A62F1F">
        <w:rPr>
          <w:color w:val="000000"/>
          <w:sz w:val="28"/>
          <w:szCs w:val="28"/>
          <w:lang w:val="uk-UA"/>
        </w:rPr>
        <w:t>8. Суб’єкт господарювання</w:t>
      </w:r>
      <w:r w:rsidR="00147CA1" w:rsidRPr="00A62F1F">
        <w:rPr>
          <w:color w:val="000000"/>
          <w:sz w:val="28"/>
          <w:szCs w:val="28"/>
          <w:lang w:val="uk-UA"/>
        </w:rPr>
        <w:t>, який здійснює відпуск лікарських засобів за пільговими рецептами</w:t>
      </w:r>
      <w:r w:rsidR="00FD1472" w:rsidRPr="00A62F1F">
        <w:rPr>
          <w:color w:val="000000"/>
          <w:sz w:val="28"/>
          <w:szCs w:val="28"/>
          <w:lang w:val="uk-UA"/>
        </w:rPr>
        <w:t>,</w:t>
      </w:r>
      <w:r w:rsidR="00147CA1" w:rsidRPr="00A62F1F">
        <w:rPr>
          <w:color w:val="000000"/>
          <w:sz w:val="28"/>
          <w:szCs w:val="28"/>
          <w:lang w:val="uk-UA"/>
        </w:rPr>
        <w:t xml:space="preserve"> </w:t>
      </w:r>
      <w:r w:rsidRPr="00A62F1F">
        <w:rPr>
          <w:color w:val="000000"/>
          <w:sz w:val="28"/>
          <w:szCs w:val="28"/>
          <w:lang w:val="uk-UA"/>
        </w:rPr>
        <w:t xml:space="preserve"> двічі на місяць складає реєстр відпущених лікарських засобів (далі</w:t>
      </w:r>
      <w:r w:rsidR="00C24593" w:rsidRPr="00A62F1F">
        <w:rPr>
          <w:color w:val="000000"/>
          <w:sz w:val="28"/>
          <w:szCs w:val="28"/>
          <w:lang w:val="uk-UA"/>
        </w:rPr>
        <w:t xml:space="preserve"> </w:t>
      </w:r>
      <w:r w:rsidRPr="00A62F1F">
        <w:rPr>
          <w:color w:val="000000"/>
          <w:sz w:val="28"/>
          <w:szCs w:val="28"/>
          <w:lang w:val="uk-UA"/>
        </w:rPr>
        <w:t>-</w:t>
      </w:r>
      <w:r w:rsidR="00C24593" w:rsidRPr="00A62F1F">
        <w:rPr>
          <w:color w:val="000000"/>
          <w:sz w:val="28"/>
          <w:szCs w:val="28"/>
          <w:lang w:val="uk-UA"/>
        </w:rPr>
        <w:t xml:space="preserve"> </w:t>
      </w:r>
      <w:r w:rsidRPr="00A62F1F">
        <w:rPr>
          <w:color w:val="000000"/>
          <w:sz w:val="28"/>
          <w:szCs w:val="28"/>
          <w:lang w:val="uk-UA"/>
        </w:rPr>
        <w:t>реєстр), в якому</w:t>
      </w:r>
      <w:r w:rsidR="00AF579E" w:rsidRPr="00A62F1F">
        <w:rPr>
          <w:color w:val="000000"/>
          <w:sz w:val="28"/>
          <w:szCs w:val="28"/>
          <w:lang w:val="uk-UA"/>
        </w:rPr>
        <w:t xml:space="preserve"> вказані пільгові категорії та рецепти до них. С</w:t>
      </w:r>
      <w:r w:rsidRPr="00A62F1F">
        <w:rPr>
          <w:color w:val="000000"/>
          <w:sz w:val="28"/>
          <w:szCs w:val="28"/>
          <w:lang w:val="uk-UA"/>
        </w:rPr>
        <w:t xml:space="preserve">тосовно кожного лікарського засобу зазначаються його торговельна назва, дозування та  форма випуску, номер </w:t>
      </w:r>
      <w:r w:rsidR="00262B43" w:rsidRPr="00A62F1F">
        <w:rPr>
          <w:color w:val="000000"/>
          <w:sz w:val="28"/>
          <w:szCs w:val="28"/>
          <w:lang w:val="uk-UA"/>
        </w:rPr>
        <w:t xml:space="preserve">та дата виписки </w:t>
      </w:r>
      <w:r w:rsidRPr="00A62F1F">
        <w:rPr>
          <w:color w:val="000000"/>
          <w:sz w:val="28"/>
          <w:szCs w:val="28"/>
          <w:lang w:val="uk-UA"/>
        </w:rPr>
        <w:t>рецепту,</w:t>
      </w:r>
      <w:r w:rsidR="008C6901" w:rsidRPr="00A62F1F">
        <w:rPr>
          <w:color w:val="000000"/>
          <w:sz w:val="28"/>
          <w:szCs w:val="28"/>
          <w:lang w:val="uk-UA"/>
        </w:rPr>
        <w:t xml:space="preserve"> прізвище лікаря, що виписав рецепт,</w:t>
      </w:r>
      <w:r w:rsidRPr="00A62F1F">
        <w:rPr>
          <w:color w:val="000000"/>
          <w:sz w:val="28"/>
          <w:szCs w:val="28"/>
          <w:lang w:val="uk-UA"/>
        </w:rPr>
        <w:t xml:space="preserve"> кількість відпущених упаковок, </w:t>
      </w:r>
      <w:r w:rsidR="005421A2" w:rsidRPr="00A62F1F">
        <w:rPr>
          <w:color w:val="000000"/>
          <w:sz w:val="28"/>
          <w:szCs w:val="28"/>
          <w:lang w:val="uk-UA"/>
        </w:rPr>
        <w:t xml:space="preserve">закупівельна ціна, </w:t>
      </w:r>
      <w:r w:rsidR="00FD1472" w:rsidRPr="00A62F1F">
        <w:rPr>
          <w:color w:val="000000"/>
          <w:sz w:val="28"/>
          <w:szCs w:val="28"/>
          <w:lang w:val="uk-UA"/>
        </w:rPr>
        <w:t>відсоток</w:t>
      </w:r>
      <w:r w:rsidR="005421A2" w:rsidRPr="00A62F1F">
        <w:rPr>
          <w:color w:val="000000"/>
          <w:sz w:val="28"/>
          <w:szCs w:val="28"/>
          <w:lang w:val="uk-UA"/>
        </w:rPr>
        <w:t xml:space="preserve"> націнки, </w:t>
      </w:r>
      <w:r w:rsidRPr="00A62F1F">
        <w:rPr>
          <w:color w:val="000000"/>
          <w:sz w:val="28"/>
          <w:szCs w:val="28"/>
          <w:lang w:val="uk-UA"/>
        </w:rPr>
        <w:t>роздрібна ціна, сума, що підлягає відшкодуванню за звітний період.</w:t>
      </w:r>
    </w:p>
    <w:p w:rsidR="001561C0" w:rsidRPr="00A62F1F" w:rsidRDefault="001561C0" w:rsidP="001561C0">
      <w:pPr>
        <w:pStyle w:val="a4"/>
        <w:jc w:val="both"/>
        <w:rPr>
          <w:color w:val="000000"/>
          <w:sz w:val="28"/>
          <w:szCs w:val="28"/>
          <w:lang w:val="uk-UA"/>
        </w:rPr>
      </w:pPr>
      <w:r w:rsidRPr="00A62F1F">
        <w:rPr>
          <w:color w:val="000000"/>
          <w:sz w:val="28"/>
          <w:szCs w:val="28"/>
          <w:lang w:val="uk-UA"/>
        </w:rPr>
        <w:t>9.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rsidR="001561C0" w:rsidRPr="00A62F1F" w:rsidRDefault="001561C0" w:rsidP="001561C0">
      <w:pPr>
        <w:pStyle w:val="a4"/>
        <w:jc w:val="both"/>
        <w:rPr>
          <w:color w:val="000000"/>
          <w:sz w:val="28"/>
          <w:szCs w:val="28"/>
          <w:lang w:val="uk-UA"/>
        </w:rPr>
      </w:pPr>
      <w:r w:rsidRPr="00A62F1F">
        <w:rPr>
          <w:color w:val="000000"/>
          <w:sz w:val="28"/>
          <w:szCs w:val="28"/>
          <w:lang w:val="uk-UA"/>
        </w:rPr>
        <w:t>10.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rsidR="001561C0" w:rsidRPr="00A62F1F" w:rsidRDefault="001561C0" w:rsidP="001561C0">
      <w:pPr>
        <w:pStyle w:val="a4"/>
        <w:jc w:val="right"/>
        <w:rPr>
          <w:color w:val="000000"/>
          <w:sz w:val="28"/>
          <w:szCs w:val="28"/>
          <w:lang w:val="uk-UA"/>
        </w:rPr>
      </w:pPr>
    </w:p>
    <w:p w:rsidR="00A13150" w:rsidRPr="00C1182B" w:rsidRDefault="00A13150">
      <w:pPr>
        <w:jc w:val="both"/>
        <w:rPr>
          <w:rFonts w:ascii="Times New Roman" w:hAnsi="Times New Roman"/>
          <w:sz w:val="28"/>
          <w:szCs w:val="28"/>
          <w:lang w:val="uk-UA"/>
        </w:rPr>
      </w:pPr>
    </w:p>
    <w:p w:rsidR="00A13150" w:rsidRPr="00C1182B" w:rsidRDefault="00C1182B">
      <w:pPr>
        <w:jc w:val="both"/>
        <w:rPr>
          <w:rFonts w:ascii="Times New Roman" w:hAnsi="Times New Roman"/>
          <w:sz w:val="28"/>
          <w:szCs w:val="28"/>
          <w:lang w:val="uk-UA"/>
        </w:rPr>
      </w:pPr>
      <w:r w:rsidRPr="00C1182B">
        <w:rPr>
          <w:rFonts w:ascii="Times New Roman" w:hAnsi="Times New Roman"/>
          <w:sz w:val="28"/>
          <w:szCs w:val="28"/>
          <w:lang w:val="uk-UA"/>
        </w:rPr>
        <w:t xml:space="preserve"> </w:t>
      </w:r>
      <w:r w:rsidR="00A13150" w:rsidRPr="00C1182B">
        <w:rPr>
          <w:rFonts w:ascii="Times New Roman" w:hAnsi="Times New Roman"/>
          <w:sz w:val="28"/>
          <w:szCs w:val="28"/>
          <w:lang w:val="uk-UA"/>
        </w:rPr>
        <w:t xml:space="preserve">Міський голова                        </w:t>
      </w:r>
      <w:r w:rsidRPr="00C1182B">
        <w:rPr>
          <w:rFonts w:ascii="Times New Roman" w:hAnsi="Times New Roman"/>
          <w:sz w:val="28"/>
          <w:szCs w:val="28"/>
          <w:lang w:val="uk-UA"/>
        </w:rPr>
        <w:t xml:space="preserve">        </w:t>
      </w:r>
      <w:r w:rsidR="00A13150" w:rsidRPr="00C1182B">
        <w:rPr>
          <w:rFonts w:ascii="Times New Roman" w:hAnsi="Times New Roman"/>
          <w:sz w:val="28"/>
          <w:szCs w:val="28"/>
          <w:lang w:val="uk-UA"/>
        </w:rPr>
        <w:t xml:space="preserve">                                 І.В.</w:t>
      </w:r>
      <w:proofErr w:type="spellStart"/>
      <w:r w:rsidR="00A13150" w:rsidRPr="00C1182B">
        <w:rPr>
          <w:rFonts w:ascii="Times New Roman" w:hAnsi="Times New Roman"/>
          <w:sz w:val="28"/>
          <w:szCs w:val="28"/>
          <w:lang w:val="uk-UA"/>
        </w:rPr>
        <w:t>Сапожко</w:t>
      </w:r>
      <w:proofErr w:type="spellEnd"/>
    </w:p>
    <w:p w:rsidR="00A13150" w:rsidRPr="00FA7FD6" w:rsidRDefault="00A13150">
      <w:pPr>
        <w:jc w:val="both"/>
        <w:rPr>
          <w:rFonts w:ascii="Times New Roman" w:hAnsi="Times New Roman"/>
          <w:b/>
          <w:sz w:val="28"/>
          <w:szCs w:val="28"/>
          <w:lang w:val="uk-UA"/>
        </w:rPr>
      </w:pPr>
    </w:p>
    <w:p w:rsidR="00A13150" w:rsidRPr="00A62F1F" w:rsidRDefault="00A13150">
      <w:pPr>
        <w:jc w:val="both"/>
        <w:rPr>
          <w:rFonts w:ascii="Times New Roman" w:hAnsi="Times New Roman"/>
          <w:sz w:val="28"/>
          <w:szCs w:val="28"/>
          <w:lang w:val="uk-UA"/>
        </w:rPr>
      </w:pPr>
    </w:p>
    <w:sectPr w:rsidR="00A13150" w:rsidRPr="00A62F1F" w:rsidSect="008D30B1">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362F1"/>
    <w:multiLevelType w:val="hybridMultilevel"/>
    <w:tmpl w:val="2E9C70F4"/>
    <w:lvl w:ilvl="0" w:tplc="2208F4CE">
      <w:start w:val="1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A0A332E"/>
    <w:multiLevelType w:val="hybridMultilevel"/>
    <w:tmpl w:val="4FC6D39C"/>
    <w:lvl w:ilvl="0" w:tplc="7FEACFB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285"/>
    <w:rsid w:val="00000815"/>
    <w:rsid w:val="000029E6"/>
    <w:rsid w:val="00002FD5"/>
    <w:rsid w:val="00004D41"/>
    <w:rsid w:val="00005AAA"/>
    <w:rsid w:val="00024437"/>
    <w:rsid w:val="000248DA"/>
    <w:rsid w:val="00027A3C"/>
    <w:rsid w:val="0003762C"/>
    <w:rsid w:val="000429B9"/>
    <w:rsid w:val="000532D4"/>
    <w:rsid w:val="00074AE8"/>
    <w:rsid w:val="00084543"/>
    <w:rsid w:val="00090555"/>
    <w:rsid w:val="00091341"/>
    <w:rsid w:val="000A3E14"/>
    <w:rsid w:val="000B15B2"/>
    <w:rsid w:val="000C4A60"/>
    <w:rsid w:val="000C6657"/>
    <w:rsid w:val="000D4BE2"/>
    <w:rsid w:val="000D57CA"/>
    <w:rsid w:val="000E08AE"/>
    <w:rsid w:val="000F2FD9"/>
    <w:rsid w:val="000F5448"/>
    <w:rsid w:val="0011413B"/>
    <w:rsid w:val="00124B7C"/>
    <w:rsid w:val="00127AD5"/>
    <w:rsid w:val="00130F77"/>
    <w:rsid w:val="00131210"/>
    <w:rsid w:val="001345F2"/>
    <w:rsid w:val="00137250"/>
    <w:rsid w:val="001378F3"/>
    <w:rsid w:val="00137D9B"/>
    <w:rsid w:val="00147CA1"/>
    <w:rsid w:val="00150AA2"/>
    <w:rsid w:val="00152669"/>
    <w:rsid w:val="00152D4A"/>
    <w:rsid w:val="001535AD"/>
    <w:rsid w:val="001561C0"/>
    <w:rsid w:val="00157922"/>
    <w:rsid w:val="00162F2B"/>
    <w:rsid w:val="001722F2"/>
    <w:rsid w:val="001754F0"/>
    <w:rsid w:val="00183910"/>
    <w:rsid w:val="0018425B"/>
    <w:rsid w:val="00184A53"/>
    <w:rsid w:val="001851E4"/>
    <w:rsid w:val="00193C5A"/>
    <w:rsid w:val="001940E5"/>
    <w:rsid w:val="001945BB"/>
    <w:rsid w:val="001A6D03"/>
    <w:rsid w:val="001B67BD"/>
    <w:rsid w:val="001C628B"/>
    <w:rsid w:val="001D04DB"/>
    <w:rsid w:val="001E112A"/>
    <w:rsid w:val="001F1A62"/>
    <w:rsid w:val="001F3294"/>
    <w:rsid w:val="001F5545"/>
    <w:rsid w:val="00212A57"/>
    <w:rsid w:val="002178BA"/>
    <w:rsid w:val="0023047F"/>
    <w:rsid w:val="00234414"/>
    <w:rsid w:val="0023707A"/>
    <w:rsid w:val="00251F83"/>
    <w:rsid w:val="00257018"/>
    <w:rsid w:val="00262B43"/>
    <w:rsid w:val="00270A65"/>
    <w:rsid w:val="002836BA"/>
    <w:rsid w:val="00294844"/>
    <w:rsid w:val="0029566E"/>
    <w:rsid w:val="00295BCF"/>
    <w:rsid w:val="002A60EF"/>
    <w:rsid w:val="002B0FA3"/>
    <w:rsid w:val="002B53B7"/>
    <w:rsid w:val="002C49CC"/>
    <w:rsid w:val="002C4A0D"/>
    <w:rsid w:val="002C50BC"/>
    <w:rsid w:val="002E0325"/>
    <w:rsid w:val="002E2145"/>
    <w:rsid w:val="002F2CAB"/>
    <w:rsid w:val="00334DD9"/>
    <w:rsid w:val="00336B6D"/>
    <w:rsid w:val="00346514"/>
    <w:rsid w:val="0034741E"/>
    <w:rsid w:val="003548F5"/>
    <w:rsid w:val="00362751"/>
    <w:rsid w:val="00365414"/>
    <w:rsid w:val="00393AAD"/>
    <w:rsid w:val="00395E64"/>
    <w:rsid w:val="003A2041"/>
    <w:rsid w:val="003A3BCD"/>
    <w:rsid w:val="003A7590"/>
    <w:rsid w:val="003B4BE0"/>
    <w:rsid w:val="003B54D7"/>
    <w:rsid w:val="003B7FC8"/>
    <w:rsid w:val="003D6FE3"/>
    <w:rsid w:val="003D711A"/>
    <w:rsid w:val="004000BC"/>
    <w:rsid w:val="004155EC"/>
    <w:rsid w:val="0044032B"/>
    <w:rsid w:val="00440A7E"/>
    <w:rsid w:val="0044387B"/>
    <w:rsid w:val="00457A71"/>
    <w:rsid w:val="004656E8"/>
    <w:rsid w:val="004676E1"/>
    <w:rsid w:val="00474537"/>
    <w:rsid w:val="004750C9"/>
    <w:rsid w:val="004778BD"/>
    <w:rsid w:val="00480D46"/>
    <w:rsid w:val="00482654"/>
    <w:rsid w:val="00484C5A"/>
    <w:rsid w:val="004878E2"/>
    <w:rsid w:val="00497E2D"/>
    <w:rsid w:val="004A0FC9"/>
    <w:rsid w:val="004A20D3"/>
    <w:rsid w:val="004B1D51"/>
    <w:rsid w:val="004B2C9C"/>
    <w:rsid w:val="004B51B8"/>
    <w:rsid w:val="004C243E"/>
    <w:rsid w:val="004E1BCE"/>
    <w:rsid w:val="004E55F4"/>
    <w:rsid w:val="004E7C36"/>
    <w:rsid w:val="00506503"/>
    <w:rsid w:val="0052357A"/>
    <w:rsid w:val="00531685"/>
    <w:rsid w:val="005329F7"/>
    <w:rsid w:val="00534D6F"/>
    <w:rsid w:val="005350C8"/>
    <w:rsid w:val="005421A2"/>
    <w:rsid w:val="005423BC"/>
    <w:rsid w:val="00545F73"/>
    <w:rsid w:val="00551054"/>
    <w:rsid w:val="00555D69"/>
    <w:rsid w:val="00566929"/>
    <w:rsid w:val="00566B25"/>
    <w:rsid w:val="0057457A"/>
    <w:rsid w:val="0057503C"/>
    <w:rsid w:val="00575259"/>
    <w:rsid w:val="0057581D"/>
    <w:rsid w:val="00581952"/>
    <w:rsid w:val="00590B44"/>
    <w:rsid w:val="00590D08"/>
    <w:rsid w:val="00591A51"/>
    <w:rsid w:val="005938C2"/>
    <w:rsid w:val="005A56FA"/>
    <w:rsid w:val="005A67A9"/>
    <w:rsid w:val="005B2D78"/>
    <w:rsid w:val="005B3245"/>
    <w:rsid w:val="005C1585"/>
    <w:rsid w:val="005C4186"/>
    <w:rsid w:val="005D7456"/>
    <w:rsid w:val="005E0B7E"/>
    <w:rsid w:val="005E0CDC"/>
    <w:rsid w:val="005F76F9"/>
    <w:rsid w:val="006027EA"/>
    <w:rsid w:val="00606AD7"/>
    <w:rsid w:val="0062550B"/>
    <w:rsid w:val="006326A0"/>
    <w:rsid w:val="00641A19"/>
    <w:rsid w:val="00642CD9"/>
    <w:rsid w:val="006518D6"/>
    <w:rsid w:val="00657DDD"/>
    <w:rsid w:val="0068102D"/>
    <w:rsid w:val="00687E61"/>
    <w:rsid w:val="00693744"/>
    <w:rsid w:val="00693869"/>
    <w:rsid w:val="00694DC0"/>
    <w:rsid w:val="00696DDD"/>
    <w:rsid w:val="006975C9"/>
    <w:rsid w:val="006A1814"/>
    <w:rsid w:val="006A34BE"/>
    <w:rsid w:val="006A4246"/>
    <w:rsid w:val="006A6606"/>
    <w:rsid w:val="006A6FFE"/>
    <w:rsid w:val="006C0841"/>
    <w:rsid w:val="006C1C42"/>
    <w:rsid w:val="006C1FBC"/>
    <w:rsid w:val="006D5134"/>
    <w:rsid w:val="006D5331"/>
    <w:rsid w:val="006E0188"/>
    <w:rsid w:val="006E110D"/>
    <w:rsid w:val="006F7F05"/>
    <w:rsid w:val="007020FF"/>
    <w:rsid w:val="00710B9B"/>
    <w:rsid w:val="00716682"/>
    <w:rsid w:val="00721666"/>
    <w:rsid w:val="00721A3D"/>
    <w:rsid w:val="00725AFA"/>
    <w:rsid w:val="00731A72"/>
    <w:rsid w:val="00737DC6"/>
    <w:rsid w:val="00744712"/>
    <w:rsid w:val="00755993"/>
    <w:rsid w:val="00755BAC"/>
    <w:rsid w:val="00766E39"/>
    <w:rsid w:val="00771EFF"/>
    <w:rsid w:val="00774D9C"/>
    <w:rsid w:val="00775A59"/>
    <w:rsid w:val="00784E08"/>
    <w:rsid w:val="007868E0"/>
    <w:rsid w:val="00787BBB"/>
    <w:rsid w:val="007971C9"/>
    <w:rsid w:val="007B0B4D"/>
    <w:rsid w:val="007B1D83"/>
    <w:rsid w:val="007B24D8"/>
    <w:rsid w:val="007B2799"/>
    <w:rsid w:val="007B3BB6"/>
    <w:rsid w:val="007C3086"/>
    <w:rsid w:val="007D5197"/>
    <w:rsid w:val="007E10E3"/>
    <w:rsid w:val="007E7078"/>
    <w:rsid w:val="007F062C"/>
    <w:rsid w:val="007F12B4"/>
    <w:rsid w:val="007F5E7D"/>
    <w:rsid w:val="00813BAC"/>
    <w:rsid w:val="00813F14"/>
    <w:rsid w:val="00820D38"/>
    <w:rsid w:val="008223DB"/>
    <w:rsid w:val="00822918"/>
    <w:rsid w:val="008456E1"/>
    <w:rsid w:val="008502C3"/>
    <w:rsid w:val="00852DC0"/>
    <w:rsid w:val="00857003"/>
    <w:rsid w:val="0086524F"/>
    <w:rsid w:val="00866C57"/>
    <w:rsid w:val="008810D6"/>
    <w:rsid w:val="008849A7"/>
    <w:rsid w:val="0089408D"/>
    <w:rsid w:val="008A3ABA"/>
    <w:rsid w:val="008A6C21"/>
    <w:rsid w:val="008C6901"/>
    <w:rsid w:val="008D30B1"/>
    <w:rsid w:val="008E1335"/>
    <w:rsid w:val="008F0386"/>
    <w:rsid w:val="008F54D4"/>
    <w:rsid w:val="0090040A"/>
    <w:rsid w:val="009053D1"/>
    <w:rsid w:val="00916AB8"/>
    <w:rsid w:val="009252E9"/>
    <w:rsid w:val="00925F2C"/>
    <w:rsid w:val="00927628"/>
    <w:rsid w:val="00933808"/>
    <w:rsid w:val="009359E3"/>
    <w:rsid w:val="0094561D"/>
    <w:rsid w:val="00945E41"/>
    <w:rsid w:val="00952C2F"/>
    <w:rsid w:val="00957963"/>
    <w:rsid w:val="009603AC"/>
    <w:rsid w:val="009622E5"/>
    <w:rsid w:val="009636BB"/>
    <w:rsid w:val="0096698A"/>
    <w:rsid w:val="009674EC"/>
    <w:rsid w:val="0097038F"/>
    <w:rsid w:val="00970E47"/>
    <w:rsid w:val="009760BD"/>
    <w:rsid w:val="0098251F"/>
    <w:rsid w:val="0099114B"/>
    <w:rsid w:val="009A3391"/>
    <w:rsid w:val="009A6240"/>
    <w:rsid w:val="009B0D12"/>
    <w:rsid w:val="009B279A"/>
    <w:rsid w:val="009C34F8"/>
    <w:rsid w:val="009C7CFE"/>
    <w:rsid w:val="009D3D6F"/>
    <w:rsid w:val="009D669C"/>
    <w:rsid w:val="009D69EE"/>
    <w:rsid w:val="009E23B0"/>
    <w:rsid w:val="009E395F"/>
    <w:rsid w:val="009E54AD"/>
    <w:rsid w:val="009E6B47"/>
    <w:rsid w:val="009E7856"/>
    <w:rsid w:val="00A01706"/>
    <w:rsid w:val="00A06A02"/>
    <w:rsid w:val="00A13150"/>
    <w:rsid w:val="00A2095A"/>
    <w:rsid w:val="00A234FA"/>
    <w:rsid w:val="00A24FC2"/>
    <w:rsid w:val="00A30285"/>
    <w:rsid w:val="00A327FE"/>
    <w:rsid w:val="00A4462C"/>
    <w:rsid w:val="00A44AE6"/>
    <w:rsid w:val="00A52818"/>
    <w:rsid w:val="00A52845"/>
    <w:rsid w:val="00A61392"/>
    <w:rsid w:val="00A6165E"/>
    <w:rsid w:val="00A62F1F"/>
    <w:rsid w:val="00A6517E"/>
    <w:rsid w:val="00A70006"/>
    <w:rsid w:val="00A749D1"/>
    <w:rsid w:val="00A83498"/>
    <w:rsid w:val="00A83D18"/>
    <w:rsid w:val="00A84F1C"/>
    <w:rsid w:val="00A95966"/>
    <w:rsid w:val="00A973F4"/>
    <w:rsid w:val="00AA7740"/>
    <w:rsid w:val="00AB2076"/>
    <w:rsid w:val="00AB31EE"/>
    <w:rsid w:val="00AB5098"/>
    <w:rsid w:val="00AB7F12"/>
    <w:rsid w:val="00AC42AE"/>
    <w:rsid w:val="00AC5A39"/>
    <w:rsid w:val="00AC6AD0"/>
    <w:rsid w:val="00AD517C"/>
    <w:rsid w:val="00AD5677"/>
    <w:rsid w:val="00AE2027"/>
    <w:rsid w:val="00AE3748"/>
    <w:rsid w:val="00AE4557"/>
    <w:rsid w:val="00AF579E"/>
    <w:rsid w:val="00B01892"/>
    <w:rsid w:val="00B048DE"/>
    <w:rsid w:val="00B1461F"/>
    <w:rsid w:val="00B2018E"/>
    <w:rsid w:val="00B237E4"/>
    <w:rsid w:val="00B26CC8"/>
    <w:rsid w:val="00B325D0"/>
    <w:rsid w:val="00B35376"/>
    <w:rsid w:val="00B41277"/>
    <w:rsid w:val="00B41C06"/>
    <w:rsid w:val="00B51CA6"/>
    <w:rsid w:val="00B61EC0"/>
    <w:rsid w:val="00B6266A"/>
    <w:rsid w:val="00B67ABA"/>
    <w:rsid w:val="00B8540D"/>
    <w:rsid w:val="00B87337"/>
    <w:rsid w:val="00B87F9B"/>
    <w:rsid w:val="00B9479E"/>
    <w:rsid w:val="00B972F5"/>
    <w:rsid w:val="00BD3D63"/>
    <w:rsid w:val="00BE49C6"/>
    <w:rsid w:val="00BE5723"/>
    <w:rsid w:val="00BF063C"/>
    <w:rsid w:val="00BF1490"/>
    <w:rsid w:val="00BF7022"/>
    <w:rsid w:val="00C1182B"/>
    <w:rsid w:val="00C159FA"/>
    <w:rsid w:val="00C24593"/>
    <w:rsid w:val="00C24D63"/>
    <w:rsid w:val="00C26055"/>
    <w:rsid w:val="00C36083"/>
    <w:rsid w:val="00C52761"/>
    <w:rsid w:val="00C5303D"/>
    <w:rsid w:val="00C57B11"/>
    <w:rsid w:val="00C60ADF"/>
    <w:rsid w:val="00C745AB"/>
    <w:rsid w:val="00CA41C8"/>
    <w:rsid w:val="00CB292A"/>
    <w:rsid w:val="00CB4420"/>
    <w:rsid w:val="00CC2854"/>
    <w:rsid w:val="00CC758D"/>
    <w:rsid w:val="00CD1C33"/>
    <w:rsid w:val="00CD21D7"/>
    <w:rsid w:val="00CD5357"/>
    <w:rsid w:val="00CD75E7"/>
    <w:rsid w:val="00CE1895"/>
    <w:rsid w:val="00CE2619"/>
    <w:rsid w:val="00CE26BA"/>
    <w:rsid w:val="00CE3185"/>
    <w:rsid w:val="00CF3B5E"/>
    <w:rsid w:val="00CF69BA"/>
    <w:rsid w:val="00D01AFE"/>
    <w:rsid w:val="00D02684"/>
    <w:rsid w:val="00D02694"/>
    <w:rsid w:val="00D02A52"/>
    <w:rsid w:val="00D17EA4"/>
    <w:rsid w:val="00D4022C"/>
    <w:rsid w:val="00D46FD8"/>
    <w:rsid w:val="00D55D57"/>
    <w:rsid w:val="00D61F09"/>
    <w:rsid w:val="00D67534"/>
    <w:rsid w:val="00D73329"/>
    <w:rsid w:val="00D808B2"/>
    <w:rsid w:val="00D84D14"/>
    <w:rsid w:val="00D9746B"/>
    <w:rsid w:val="00D97C4D"/>
    <w:rsid w:val="00DA353A"/>
    <w:rsid w:val="00DB28CA"/>
    <w:rsid w:val="00DB5E85"/>
    <w:rsid w:val="00DC52EC"/>
    <w:rsid w:val="00DC64A2"/>
    <w:rsid w:val="00DD14D2"/>
    <w:rsid w:val="00DD26DA"/>
    <w:rsid w:val="00DE031E"/>
    <w:rsid w:val="00DE7D73"/>
    <w:rsid w:val="00DF77AB"/>
    <w:rsid w:val="00E204E4"/>
    <w:rsid w:val="00E26140"/>
    <w:rsid w:val="00E35893"/>
    <w:rsid w:val="00E515E2"/>
    <w:rsid w:val="00E547DA"/>
    <w:rsid w:val="00E54FB9"/>
    <w:rsid w:val="00E57056"/>
    <w:rsid w:val="00E573C7"/>
    <w:rsid w:val="00E737B6"/>
    <w:rsid w:val="00E741CB"/>
    <w:rsid w:val="00E755BF"/>
    <w:rsid w:val="00E75989"/>
    <w:rsid w:val="00E7602F"/>
    <w:rsid w:val="00E84A93"/>
    <w:rsid w:val="00E90086"/>
    <w:rsid w:val="00E905E8"/>
    <w:rsid w:val="00E95635"/>
    <w:rsid w:val="00EA049F"/>
    <w:rsid w:val="00EA2852"/>
    <w:rsid w:val="00EB15A0"/>
    <w:rsid w:val="00EB455E"/>
    <w:rsid w:val="00EB51EB"/>
    <w:rsid w:val="00EC0F9D"/>
    <w:rsid w:val="00ED4AA4"/>
    <w:rsid w:val="00EE192D"/>
    <w:rsid w:val="00EE4E8E"/>
    <w:rsid w:val="00EF470B"/>
    <w:rsid w:val="00EF6D54"/>
    <w:rsid w:val="00F02E29"/>
    <w:rsid w:val="00F056E4"/>
    <w:rsid w:val="00F1011F"/>
    <w:rsid w:val="00F2384F"/>
    <w:rsid w:val="00F258E6"/>
    <w:rsid w:val="00F329D5"/>
    <w:rsid w:val="00F32FB0"/>
    <w:rsid w:val="00F42001"/>
    <w:rsid w:val="00F55D28"/>
    <w:rsid w:val="00F66CEC"/>
    <w:rsid w:val="00F73199"/>
    <w:rsid w:val="00F75309"/>
    <w:rsid w:val="00F7744F"/>
    <w:rsid w:val="00F84545"/>
    <w:rsid w:val="00F91168"/>
    <w:rsid w:val="00F9423F"/>
    <w:rsid w:val="00FA31C7"/>
    <w:rsid w:val="00FA7FD6"/>
    <w:rsid w:val="00FB0199"/>
    <w:rsid w:val="00FB12B2"/>
    <w:rsid w:val="00FB1FE2"/>
    <w:rsid w:val="00FB3E2F"/>
    <w:rsid w:val="00FC6E6F"/>
    <w:rsid w:val="00FD1102"/>
    <w:rsid w:val="00FD1472"/>
    <w:rsid w:val="00FD3F66"/>
    <w:rsid w:val="00FF360D"/>
    <w:rsid w:val="00FF5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D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20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semiHidden/>
    <w:unhideWhenUsed/>
    <w:rsid w:val="001561C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B048DE"/>
    <w:pPr>
      <w:ind w:left="720"/>
      <w:contextualSpacing/>
    </w:pPr>
  </w:style>
  <w:style w:type="character" w:styleId="a6">
    <w:name w:val="Hyperlink"/>
    <w:basedOn w:val="a0"/>
    <w:uiPriority w:val="99"/>
    <w:semiHidden/>
    <w:unhideWhenUsed/>
    <w:rsid w:val="000532D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01DD-B68C-4D08-9296-30762055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10</Pages>
  <Words>1773</Words>
  <Characters>12552</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134</cp:revision>
  <cp:lastPrinted>2019-11-22T12:33:00Z</cp:lastPrinted>
  <dcterms:created xsi:type="dcterms:W3CDTF">2018-11-15T15:11:00Z</dcterms:created>
  <dcterms:modified xsi:type="dcterms:W3CDTF">2020-10-29T07:59:00Z</dcterms:modified>
</cp:coreProperties>
</file>