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C4" w:rsidRDefault="00355DC4" w:rsidP="00355DC4">
      <w:pPr>
        <w:pStyle w:val="a3"/>
        <w:ind w:firstLine="5670"/>
        <w:jc w:val="both"/>
      </w:pPr>
      <w:r>
        <w:t xml:space="preserve">Додаток 2                                                                                                           </w:t>
      </w:r>
    </w:p>
    <w:p w:rsidR="00355DC4" w:rsidRDefault="00355DC4" w:rsidP="00355DC4">
      <w:pPr>
        <w:pStyle w:val="a3"/>
        <w:jc w:val="both"/>
      </w:pPr>
      <w:r>
        <w:t xml:space="preserve">                                                                                              до Положення про Управління</w:t>
      </w:r>
    </w:p>
    <w:p w:rsidR="00355DC4" w:rsidRDefault="00355DC4" w:rsidP="00355DC4">
      <w:pPr>
        <w:pStyle w:val="a3"/>
        <w:ind w:left="5670" w:hanging="5670"/>
        <w:jc w:val="both"/>
      </w:pPr>
      <w:r>
        <w:t xml:space="preserve">                                                               </w:t>
      </w:r>
      <w:r w:rsidR="00BB28B8">
        <w:t xml:space="preserve">                               </w:t>
      </w:r>
      <w:r>
        <w:t>е</w:t>
      </w:r>
      <w:r w:rsidRPr="00546691">
        <w:t xml:space="preserve">кономіки та інвестицій </w:t>
      </w:r>
      <w:r>
        <w:t xml:space="preserve"> виконавчого           </w:t>
      </w:r>
    </w:p>
    <w:p w:rsidR="00355DC4" w:rsidRPr="00546691" w:rsidRDefault="00355DC4" w:rsidP="00355DC4">
      <w:pPr>
        <w:pStyle w:val="a3"/>
        <w:ind w:left="5670"/>
        <w:jc w:val="both"/>
      </w:pPr>
      <w:r w:rsidRPr="00546691">
        <w:t>комітету Броварської міської ради Броварського району Київської області</w:t>
      </w:r>
    </w:p>
    <w:p w:rsidR="007F6BDD" w:rsidRDefault="007F6BDD" w:rsidP="007F6BDD">
      <w:pPr>
        <w:pStyle w:val="a3"/>
        <w:jc w:val="both"/>
      </w:pPr>
      <w:r>
        <w:t xml:space="preserve">                                                                                         </w:t>
      </w:r>
      <w:r>
        <w:tab/>
        <w:t>від 25.03.2021 р.</w:t>
      </w:r>
    </w:p>
    <w:p w:rsidR="007F6BDD" w:rsidRDefault="007F6BDD" w:rsidP="007F6BDD">
      <w:pPr>
        <w:pStyle w:val="a3"/>
        <w:jc w:val="both"/>
      </w:pPr>
      <w:r>
        <w:t xml:space="preserve">                                                                                               №130-04-08</w:t>
      </w:r>
    </w:p>
    <w:p w:rsidR="00355DC4" w:rsidRPr="00546691" w:rsidRDefault="00355DC4" w:rsidP="007F6BDD">
      <w:pPr>
        <w:pStyle w:val="a3"/>
        <w:tabs>
          <w:tab w:val="left" w:pos="5910"/>
        </w:tabs>
        <w:jc w:val="both"/>
      </w:pPr>
    </w:p>
    <w:p w:rsidR="00355DC4" w:rsidRPr="008A4077" w:rsidRDefault="00355DC4" w:rsidP="00355DC4">
      <w:pPr>
        <w:pStyle w:val="a3"/>
        <w:jc w:val="both"/>
      </w:pPr>
    </w:p>
    <w:p w:rsidR="00355DC4" w:rsidRPr="00B97BDC" w:rsidRDefault="00355DC4" w:rsidP="00355DC4">
      <w:pPr>
        <w:pStyle w:val="a3"/>
        <w:jc w:val="center"/>
        <w:rPr>
          <w:b/>
          <w:sz w:val="28"/>
          <w:szCs w:val="28"/>
        </w:rPr>
      </w:pPr>
      <w:r w:rsidRPr="00B97BDC">
        <w:rPr>
          <w:b/>
          <w:sz w:val="28"/>
          <w:szCs w:val="28"/>
        </w:rPr>
        <w:t>Положення</w:t>
      </w:r>
    </w:p>
    <w:p w:rsidR="00355DC4" w:rsidRPr="002D2894" w:rsidRDefault="00355DC4" w:rsidP="00355DC4">
      <w:pPr>
        <w:pStyle w:val="a3"/>
        <w:jc w:val="center"/>
        <w:rPr>
          <w:b/>
          <w:sz w:val="28"/>
          <w:szCs w:val="28"/>
        </w:rPr>
      </w:pPr>
      <w:r w:rsidRPr="00B97BDC">
        <w:rPr>
          <w:b/>
          <w:sz w:val="28"/>
          <w:szCs w:val="28"/>
        </w:rPr>
        <w:t xml:space="preserve">про </w:t>
      </w:r>
      <w:r w:rsidRPr="002D2894">
        <w:rPr>
          <w:b/>
          <w:color w:val="202020"/>
          <w:sz w:val="28"/>
          <w:szCs w:val="28"/>
        </w:rPr>
        <w:t xml:space="preserve">відділ  інвестицій та зовнішніх </w:t>
      </w:r>
      <w:proofErr w:type="spellStart"/>
      <w:r w:rsidRPr="002D2894">
        <w:rPr>
          <w:b/>
          <w:color w:val="202020"/>
          <w:sz w:val="28"/>
          <w:szCs w:val="28"/>
        </w:rPr>
        <w:t>звꞌязків</w:t>
      </w:r>
      <w:proofErr w:type="spellEnd"/>
      <w:r>
        <w:rPr>
          <w:b/>
          <w:color w:val="202020"/>
          <w:sz w:val="28"/>
          <w:szCs w:val="28"/>
        </w:rPr>
        <w:t xml:space="preserve"> виконавчого комітету</w:t>
      </w:r>
    </w:p>
    <w:p w:rsidR="00355DC4" w:rsidRPr="005E3129" w:rsidRDefault="00355DC4" w:rsidP="00355DC4">
      <w:pPr>
        <w:pStyle w:val="a3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Броварської міської ради Броварського району Київської області</w:t>
      </w:r>
    </w:p>
    <w:p w:rsidR="00355DC4" w:rsidRPr="00B97BDC" w:rsidRDefault="00355DC4" w:rsidP="00355DC4">
      <w:pPr>
        <w:pStyle w:val="a3"/>
        <w:jc w:val="center"/>
        <w:rPr>
          <w:sz w:val="28"/>
          <w:szCs w:val="28"/>
        </w:rPr>
      </w:pPr>
    </w:p>
    <w:p w:rsidR="00355DC4" w:rsidRPr="00B97BDC" w:rsidRDefault="00355DC4" w:rsidP="00355DC4">
      <w:pPr>
        <w:pStyle w:val="a3"/>
        <w:jc w:val="center"/>
        <w:rPr>
          <w:b/>
          <w:bCs/>
          <w:sz w:val="28"/>
          <w:szCs w:val="28"/>
        </w:rPr>
      </w:pPr>
      <w:r w:rsidRPr="00B97BDC">
        <w:rPr>
          <w:b/>
          <w:bCs/>
          <w:sz w:val="28"/>
          <w:szCs w:val="28"/>
        </w:rPr>
        <w:t>Загальні положення</w:t>
      </w:r>
    </w:p>
    <w:p w:rsidR="00355DC4" w:rsidRDefault="00355DC4" w:rsidP="00355DC4">
      <w:pPr>
        <w:pStyle w:val="a3"/>
        <w:jc w:val="both"/>
        <w:rPr>
          <w:spacing w:val="-1"/>
          <w:sz w:val="28"/>
          <w:szCs w:val="28"/>
        </w:rPr>
      </w:pPr>
      <w:r w:rsidRPr="00B97BDC">
        <w:rPr>
          <w:sz w:val="28"/>
          <w:szCs w:val="28"/>
        </w:rPr>
        <w:t xml:space="preserve">1.1. Відділ </w:t>
      </w:r>
      <w:r w:rsidRPr="00B97BDC">
        <w:rPr>
          <w:color w:val="202020"/>
          <w:sz w:val="28"/>
          <w:szCs w:val="28"/>
        </w:rPr>
        <w:t xml:space="preserve"> інвестицій та зовнішніх </w:t>
      </w:r>
      <w:proofErr w:type="spellStart"/>
      <w:r w:rsidRPr="00B97BDC">
        <w:rPr>
          <w:color w:val="202020"/>
          <w:sz w:val="28"/>
          <w:szCs w:val="28"/>
        </w:rPr>
        <w:t>звꞌязків</w:t>
      </w:r>
      <w:proofErr w:type="spellEnd"/>
      <w:r>
        <w:rPr>
          <w:sz w:val="28"/>
          <w:szCs w:val="28"/>
        </w:rPr>
        <w:t>(далі Відділ)</w:t>
      </w:r>
      <w:r w:rsidRPr="00B97BDC">
        <w:rPr>
          <w:sz w:val="28"/>
          <w:szCs w:val="28"/>
        </w:rPr>
        <w:t xml:space="preserve"> є структурним підрозділом управління економіки та інвестицій </w:t>
      </w:r>
      <w:r>
        <w:rPr>
          <w:sz w:val="28"/>
          <w:szCs w:val="28"/>
        </w:rPr>
        <w:t xml:space="preserve">виконавчого комітету </w:t>
      </w:r>
      <w:r w:rsidRPr="00B97BDC">
        <w:rPr>
          <w:sz w:val="28"/>
          <w:szCs w:val="28"/>
        </w:rPr>
        <w:t>Броварської міської ради</w:t>
      </w:r>
      <w:r>
        <w:rPr>
          <w:sz w:val="28"/>
          <w:szCs w:val="28"/>
        </w:rPr>
        <w:t xml:space="preserve"> Броварського району Київської області ( далі Управління)</w:t>
      </w:r>
      <w:r w:rsidRPr="00B97BDC">
        <w:rPr>
          <w:spacing w:val="-1"/>
          <w:sz w:val="28"/>
          <w:szCs w:val="28"/>
        </w:rPr>
        <w:t>.</w:t>
      </w:r>
    </w:p>
    <w:p w:rsidR="00355DC4" w:rsidRDefault="00355DC4" w:rsidP="00355DC4">
      <w:pPr>
        <w:pStyle w:val="a3"/>
        <w:jc w:val="both"/>
        <w:rPr>
          <w:sz w:val="28"/>
          <w:szCs w:val="28"/>
        </w:rPr>
      </w:pPr>
      <w:r>
        <w:rPr>
          <w:iCs/>
          <w:sz w:val="28"/>
          <w:szCs w:val="28"/>
        </w:rPr>
        <w:t>1</w:t>
      </w:r>
      <w:r w:rsidRPr="005E3129">
        <w:rPr>
          <w:iCs/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r w:rsidRPr="005E3129">
        <w:rPr>
          <w:sz w:val="28"/>
          <w:szCs w:val="28"/>
        </w:rPr>
        <w:t xml:space="preserve">Відділ у своїй діяльності </w:t>
      </w:r>
      <w:r w:rsidRPr="00B97BDC">
        <w:rPr>
          <w:rStyle w:val="rvts7"/>
          <w:color w:val="000000"/>
          <w:sz w:val="28"/>
          <w:szCs w:val="28"/>
        </w:rPr>
        <w:t xml:space="preserve">керується </w:t>
      </w:r>
      <w:hyperlink r:id="rId4" w:tgtFrame="_blank" w:history="1">
        <w:r w:rsidRPr="003A47B0">
          <w:rPr>
            <w:sz w:val="28"/>
            <w:szCs w:val="28"/>
          </w:rPr>
          <w:t>Конституці</w:t>
        </w:r>
        <w:r>
          <w:rPr>
            <w:sz w:val="28"/>
            <w:szCs w:val="28"/>
          </w:rPr>
          <w:t>є</w:t>
        </w:r>
        <w:r w:rsidRPr="003A47B0">
          <w:rPr>
            <w:sz w:val="28"/>
            <w:szCs w:val="28"/>
          </w:rPr>
          <w:t>ю України</w:t>
        </w:r>
      </w:hyperlink>
      <w:r w:rsidRPr="003A47B0">
        <w:rPr>
          <w:sz w:val="28"/>
          <w:szCs w:val="28"/>
        </w:rPr>
        <w:t>; закон</w:t>
      </w:r>
      <w:r>
        <w:rPr>
          <w:sz w:val="28"/>
          <w:szCs w:val="28"/>
        </w:rPr>
        <w:t>ами</w:t>
      </w:r>
      <w:r w:rsidRPr="003A47B0">
        <w:rPr>
          <w:sz w:val="28"/>
          <w:szCs w:val="28"/>
        </w:rPr>
        <w:t xml:space="preserve"> України </w:t>
      </w:r>
      <w:hyperlink r:id="rId5" w:tgtFrame="_blank" w:history="1">
        <w:r w:rsidRPr="003A47B0">
          <w:rPr>
            <w:sz w:val="28"/>
            <w:szCs w:val="28"/>
          </w:rPr>
          <w:t>"Про місцеве самоврядування в Україні"</w:t>
        </w:r>
      </w:hyperlink>
      <w:r w:rsidRPr="003A47B0">
        <w:rPr>
          <w:sz w:val="28"/>
          <w:szCs w:val="28"/>
        </w:rPr>
        <w:t>, </w:t>
      </w:r>
      <w:hyperlink r:id="rId6" w:tgtFrame="_blank" w:history="1">
        <w:r w:rsidRPr="003A47B0">
          <w:rPr>
            <w:sz w:val="28"/>
            <w:szCs w:val="28"/>
          </w:rPr>
          <w:t>"Про службу в органах місцевого самоврядування"</w:t>
        </w:r>
      </w:hyperlink>
      <w:r w:rsidRPr="003A47B0">
        <w:rPr>
          <w:sz w:val="28"/>
          <w:szCs w:val="28"/>
        </w:rPr>
        <w:t>, </w:t>
      </w:r>
      <w:hyperlink r:id="rId7" w:tgtFrame="_blank" w:history="1"/>
      <w:r w:rsidRPr="003A47B0">
        <w:rPr>
          <w:sz w:val="28"/>
          <w:szCs w:val="28"/>
        </w:rPr>
        <w:t> </w:t>
      </w:r>
      <w:hyperlink r:id="rId8" w:tgtFrame="_blank" w:history="1">
        <w:r w:rsidRPr="003A47B0">
          <w:rPr>
            <w:sz w:val="28"/>
            <w:szCs w:val="28"/>
          </w:rPr>
          <w:t>"Про запобігання корупції"</w:t>
        </w:r>
      </w:hyperlink>
      <w:r w:rsidRPr="003A47B0">
        <w:rPr>
          <w:sz w:val="28"/>
          <w:szCs w:val="28"/>
        </w:rPr>
        <w:t> та інш</w:t>
      </w:r>
      <w:r>
        <w:rPr>
          <w:sz w:val="28"/>
          <w:szCs w:val="28"/>
        </w:rPr>
        <w:t>ими</w:t>
      </w:r>
      <w:r w:rsidRPr="003A47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3A47B0">
        <w:rPr>
          <w:sz w:val="28"/>
          <w:szCs w:val="28"/>
        </w:rPr>
        <w:t xml:space="preserve"> України з питань організації та діяльності органів</w:t>
      </w:r>
      <w:r>
        <w:rPr>
          <w:sz w:val="28"/>
          <w:szCs w:val="28"/>
        </w:rPr>
        <w:t xml:space="preserve"> місцевого самоврядування; указами</w:t>
      </w:r>
      <w:r w:rsidRPr="003A47B0">
        <w:rPr>
          <w:sz w:val="28"/>
          <w:szCs w:val="28"/>
        </w:rPr>
        <w:t xml:space="preserve"> та розпорядження</w:t>
      </w:r>
      <w:r>
        <w:rPr>
          <w:sz w:val="28"/>
          <w:szCs w:val="28"/>
        </w:rPr>
        <w:t>ми</w:t>
      </w:r>
      <w:r w:rsidRPr="003A47B0">
        <w:rPr>
          <w:sz w:val="28"/>
          <w:szCs w:val="28"/>
        </w:rPr>
        <w:t xml:space="preserve"> Президента України, постанов</w:t>
      </w:r>
      <w:r>
        <w:rPr>
          <w:sz w:val="28"/>
          <w:szCs w:val="28"/>
        </w:rPr>
        <w:t>ами</w:t>
      </w:r>
      <w:r w:rsidRPr="003A47B0">
        <w:rPr>
          <w:sz w:val="28"/>
          <w:szCs w:val="28"/>
        </w:rPr>
        <w:t xml:space="preserve"> Верховної Ради України, постанов</w:t>
      </w:r>
      <w:r>
        <w:rPr>
          <w:sz w:val="28"/>
          <w:szCs w:val="28"/>
        </w:rPr>
        <w:t>ами</w:t>
      </w:r>
      <w:r w:rsidRPr="003A47B0">
        <w:rPr>
          <w:sz w:val="28"/>
          <w:szCs w:val="28"/>
        </w:rPr>
        <w:t xml:space="preserve"> та розпорядження</w:t>
      </w:r>
      <w:r>
        <w:rPr>
          <w:sz w:val="28"/>
          <w:szCs w:val="28"/>
        </w:rPr>
        <w:t>ми</w:t>
      </w:r>
      <w:r w:rsidRPr="003A47B0">
        <w:rPr>
          <w:sz w:val="28"/>
          <w:szCs w:val="28"/>
        </w:rPr>
        <w:t xml:space="preserve"> Кабінету Міністрів України, інш</w:t>
      </w:r>
      <w:r>
        <w:rPr>
          <w:sz w:val="28"/>
          <w:szCs w:val="28"/>
        </w:rPr>
        <w:t>ими</w:t>
      </w:r>
      <w:r w:rsidRPr="003A47B0">
        <w:rPr>
          <w:sz w:val="28"/>
          <w:szCs w:val="28"/>
        </w:rPr>
        <w:t xml:space="preserve"> підзаконн</w:t>
      </w:r>
      <w:r>
        <w:rPr>
          <w:sz w:val="28"/>
          <w:szCs w:val="28"/>
        </w:rPr>
        <w:t>ими</w:t>
      </w:r>
      <w:r w:rsidRPr="003A47B0">
        <w:rPr>
          <w:sz w:val="28"/>
          <w:szCs w:val="28"/>
        </w:rPr>
        <w:t xml:space="preserve"> нормативно-правов</w:t>
      </w:r>
      <w:r>
        <w:rPr>
          <w:sz w:val="28"/>
          <w:szCs w:val="28"/>
        </w:rPr>
        <w:t>ими актами</w:t>
      </w:r>
      <w:r w:rsidRPr="003A47B0">
        <w:rPr>
          <w:sz w:val="28"/>
          <w:szCs w:val="28"/>
        </w:rPr>
        <w:t>, що стосуються розвитку відповідних сфер управління;</w:t>
      </w:r>
      <w:r w:rsidRPr="00B97BDC">
        <w:rPr>
          <w:sz w:val="28"/>
          <w:szCs w:val="28"/>
        </w:rPr>
        <w:t xml:space="preserve"> нормативно-правовими актами обласної ради, розпорядженнями голови Київської</w:t>
      </w:r>
      <w:r>
        <w:rPr>
          <w:sz w:val="28"/>
          <w:szCs w:val="28"/>
        </w:rPr>
        <w:t xml:space="preserve"> обласної</w:t>
      </w:r>
      <w:r w:rsidRPr="00B97BDC">
        <w:rPr>
          <w:sz w:val="28"/>
          <w:szCs w:val="28"/>
        </w:rPr>
        <w:t xml:space="preserve"> державної адміністрації, нормативно-правовими актами міської ради, виконавчого комітету, іншими нормативно-правовими актами та цим Положенням.</w:t>
      </w:r>
    </w:p>
    <w:p w:rsidR="00355DC4" w:rsidRDefault="00355DC4" w:rsidP="00355DC4">
      <w:pPr>
        <w:pStyle w:val="a3"/>
        <w:jc w:val="both"/>
        <w:rPr>
          <w:snapToGrid w:val="0"/>
          <w:sz w:val="28"/>
          <w:szCs w:val="28"/>
        </w:rPr>
      </w:pPr>
      <w:r w:rsidRPr="005E3129">
        <w:rPr>
          <w:snapToGrid w:val="0"/>
          <w:sz w:val="28"/>
          <w:szCs w:val="28"/>
        </w:rPr>
        <w:t xml:space="preserve">1.3. Відділ очолює начальник, який призначається на посаду і звільняється з посади міським головою на конкурсних засадах згідно Закону України "Про службу в органах місцевого самоврядування", за погодженням з начальником </w:t>
      </w:r>
      <w:r>
        <w:rPr>
          <w:snapToGrid w:val="0"/>
          <w:sz w:val="28"/>
          <w:szCs w:val="28"/>
        </w:rPr>
        <w:t>Управління</w:t>
      </w:r>
      <w:r w:rsidRPr="005E3129">
        <w:rPr>
          <w:snapToGrid w:val="0"/>
          <w:sz w:val="28"/>
          <w:szCs w:val="28"/>
        </w:rPr>
        <w:t>.</w:t>
      </w:r>
    </w:p>
    <w:p w:rsidR="00355DC4" w:rsidRPr="00B97BDC" w:rsidRDefault="00355DC4" w:rsidP="00355DC4">
      <w:pPr>
        <w:pStyle w:val="a3"/>
        <w:jc w:val="both"/>
        <w:rPr>
          <w:snapToGrid w:val="0"/>
          <w:sz w:val="28"/>
          <w:szCs w:val="28"/>
        </w:rPr>
      </w:pPr>
    </w:p>
    <w:p w:rsidR="00355DC4" w:rsidRDefault="00355DC4" w:rsidP="00355DC4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B97BDC">
        <w:rPr>
          <w:b/>
          <w:bCs/>
          <w:sz w:val="28"/>
          <w:szCs w:val="28"/>
        </w:rPr>
        <w:t>Основними завданням відділу є:</w:t>
      </w:r>
    </w:p>
    <w:p w:rsidR="00355DC4" w:rsidRDefault="00355DC4" w:rsidP="00355DC4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2.1. Реалізація в місті державної політики у сфері інвестицій</w:t>
      </w:r>
      <w:r>
        <w:rPr>
          <w:sz w:val="28"/>
          <w:szCs w:val="28"/>
        </w:rPr>
        <w:t>ного та інноваційного розвитку.</w:t>
      </w:r>
    </w:p>
    <w:p w:rsidR="00355DC4" w:rsidRDefault="00355DC4" w:rsidP="00355DC4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2.2. Проведення самостійно або разом з іншими структурними підрозділами міської ради зовнішньої політики  в сфері компетенції  та в межах чинного законодавства України.</w:t>
      </w:r>
    </w:p>
    <w:p w:rsidR="00355DC4" w:rsidRDefault="00355DC4" w:rsidP="00355DC4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2.3. Забезпечення в межах своїх повноважень економічних прав і законних  інтересів України,  вітчизняних та  іноземних  суб'єктів господарювання щодо реалізації інвестиційних проектів.</w:t>
      </w:r>
    </w:p>
    <w:p w:rsidR="00355DC4" w:rsidRDefault="00355DC4" w:rsidP="00355DC4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lastRenderedPageBreak/>
        <w:t>2.4. Забезпечення зовнішніх зносин, зовнішньоекономічної та європейської інтеграції, а також взаємодії з  міжнародними організаціями.</w:t>
      </w:r>
    </w:p>
    <w:p w:rsidR="00355DC4" w:rsidRPr="00B97BDC" w:rsidRDefault="00355DC4" w:rsidP="00355DC4">
      <w:pPr>
        <w:pStyle w:val="a3"/>
        <w:jc w:val="both"/>
        <w:rPr>
          <w:sz w:val="28"/>
          <w:szCs w:val="28"/>
        </w:rPr>
      </w:pPr>
    </w:p>
    <w:p w:rsidR="00355DC4" w:rsidRDefault="00355DC4" w:rsidP="00355DC4">
      <w:pPr>
        <w:pStyle w:val="a3"/>
        <w:jc w:val="both"/>
        <w:rPr>
          <w:b/>
          <w:bCs/>
          <w:snapToGrid w:val="0"/>
          <w:sz w:val="28"/>
          <w:szCs w:val="28"/>
        </w:rPr>
      </w:pPr>
      <w:r w:rsidRPr="00B97BDC">
        <w:rPr>
          <w:b/>
          <w:bCs/>
          <w:snapToGrid w:val="0"/>
          <w:sz w:val="28"/>
          <w:szCs w:val="28"/>
        </w:rPr>
        <w:t>3. Відділ відповідно до покладених на нього завдань:</w:t>
      </w:r>
    </w:p>
    <w:p w:rsidR="00355DC4" w:rsidRPr="00B97BDC" w:rsidRDefault="00355DC4" w:rsidP="00355DC4">
      <w:pPr>
        <w:pStyle w:val="a3"/>
        <w:jc w:val="both"/>
        <w:rPr>
          <w:b/>
          <w:bCs/>
          <w:snapToGrid w:val="0"/>
          <w:sz w:val="28"/>
          <w:szCs w:val="28"/>
        </w:rPr>
      </w:pPr>
    </w:p>
    <w:p w:rsidR="00355DC4" w:rsidRPr="00F4206C" w:rsidRDefault="00355DC4" w:rsidP="00355DC4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>3.1.Бере участь у підготовці пропозицій до проекту програми соціально-економічного та культурного розвитку та стратегії розвитку.</w:t>
      </w:r>
    </w:p>
    <w:p w:rsidR="00355DC4" w:rsidRPr="00F4206C" w:rsidRDefault="00355DC4" w:rsidP="00355DC4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 xml:space="preserve">3.2.Забезпечує інформаційно-аналітичний та організаційний супровід інвестиційних проектів, що реалізуються за кошти </w:t>
      </w:r>
      <w:r>
        <w:rPr>
          <w:sz w:val="28"/>
          <w:szCs w:val="28"/>
        </w:rPr>
        <w:t xml:space="preserve">місцевого </w:t>
      </w:r>
      <w:r w:rsidRPr="00F4206C">
        <w:rPr>
          <w:sz w:val="28"/>
          <w:szCs w:val="28"/>
        </w:rPr>
        <w:t xml:space="preserve">бюджету громади, обласного, державного бюджетів та грантових коштів міжнародних організацій, спрямованих на реалізацію перспектив розвитку економіки на засадах її науково-інноваційного оновлення та підвищення інвестиційної привабливості </w:t>
      </w:r>
      <w:r>
        <w:rPr>
          <w:sz w:val="28"/>
          <w:szCs w:val="28"/>
        </w:rPr>
        <w:t>Броварської міської територіальної громади ( далі – громади)</w:t>
      </w:r>
      <w:r w:rsidRPr="00F4206C">
        <w:rPr>
          <w:sz w:val="28"/>
          <w:szCs w:val="28"/>
        </w:rPr>
        <w:t>.</w:t>
      </w:r>
    </w:p>
    <w:p w:rsidR="00355DC4" w:rsidRPr="00F4206C" w:rsidRDefault="00355DC4" w:rsidP="00355DC4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 xml:space="preserve">3.3.Надає пропозиції щодо розроблення інвестиційно-інноваційних проектів місцевого значення; готує самостійно або разом з іншими </w:t>
      </w:r>
      <w:r>
        <w:rPr>
          <w:sz w:val="28"/>
          <w:szCs w:val="28"/>
        </w:rPr>
        <w:t xml:space="preserve">виконавчими органами </w:t>
      </w:r>
      <w:r w:rsidRPr="00F4206C">
        <w:rPr>
          <w:sz w:val="28"/>
          <w:szCs w:val="28"/>
        </w:rPr>
        <w:t>міської ради інформаційні та аналітичні матеріали.</w:t>
      </w:r>
    </w:p>
    <w:p w:rsidR="00355DC4" w:rsidRPr="00F4206C" w:rsidRDefault="00355DC4" w:rsidP="00355DC4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>3.4.Готує проекти угод, договорів, меморандумів, протоколів зустрічей делегацій і робочих груп у межах своїх повноважень.</w:t>
      </w:r>
    </w:p>
    <w:p w:rsidR="00355DC4" w:rsidRPr="00F4206C" w:rsidRDefault="00355DC4" w:rsidP="00355DC4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 xml:space="preserve"> 3.5.Аналізує результати зовнішньоекономічної та інвестиційної діяльності міста шляхом проведення відповідного моніторингу.</w:t>
      </w:r>
    </w:p>
    <w:p w:rsidR="00355DC4" w:rsidRPr="00F4206C" w:rsidRDefault="00355DC4" w:rsidP="00355DC4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>3.6. Сприяє проведенню переговорів з питань залучення інвестицій, визначає перспективні об’єкти та напрями інвестування.</w:t>
      </w:r>
    </w:p>
    <w:p w:rsidR="00355DC4" w:rsidRPr="00F4206C" w:rsidRDefault="00355DC4" w:rsidP="00355DC4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 xml:space="preserve">3.7. Формує імідж економічно привабливої громади на міжнародному рівні для залучення іноземних інвестицій; сприяє активізації зовнішньоекономічних зв’язків, залучає суб’єкти господарювання </w:t>
      </w:r>
      <w:r>
        <w:rPr>
          <w:sz w:val="28"/>
          <w:szCs w:val="28"/>
        </w:rPr>
        <w:t>громади</w:t>
      </w:r>
      <w:r w:rsidRPr="00F4206C">
        <w:rPr>
          <w:sz w:val="28"/>
          <w:szCs w:val="28"/>
        </w:rPr>
        <w:t xml:space="preserve"> до участі у міжнародних виставкових заходах, інвестиційних форумах з метою виходу на нові перспективні ринки збуту товарів та послуг.</w:t>
      </w:r>
    </w:p>
    <w:p w:rsidR="00355DC4" w:rsidRPr="00F4206C" w:rsidRDefault="00355DC4" w:rsidP="00355DC4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 xml:space="preserve">3.8. Забезпечує реалізацію на території </w:t>
      </w:r>
      <w:r>
        <w:rPr>
          <w:sz w:val="28"/>
          <w:szCs w:val="28"/>
        </w:rPr>
        <w:t>громади</w:t>
      </w:r>
      <w:r w:rsidRPr="00F4206C">
        <w:rPr>
          <w:sz w:val="28"/>
          <w:szCs w:val="28"/>
        </w:rPr>
        <w:t xml:space="preserve"> державної політики у сфері зовнішніх зносин, європейської та євроатлантичної інтеграції, взаємодії з економічними, фінансовими та міжнародними організаціями.</w:t>
      </w:r>
    </w:p>
    <w:p w:rsidR="00355DC4" w:rsidRPr="00F4206C" w:rsidRDefault="00355DC4" w:rsidP="00355DC4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>3.9. Проводить роботу щодо забезпечення виконання законодавства у сфері зовнішніх зносин та міжнародної технічної допомоги, залучення інвестицій та розвитку зовнішньоекономічної діяльності на території громади.</w:t>
      </w:r>
    </w:p>
    <w:p w:rsidR="00355DC4" w:rsidRPr="00F4206C" w:rsidRDefault="00355DC4" w:rsidP="00355DC4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>3.10. Координує роботу зі створення сприятливих умов для розвитку, здійснення інвестиційної діяльності, збереження існуючих та створення нових робочих місць в місті.</w:t>
      </w:r>
    </w:p>
    <w:p w:rsidR="00355DC4" w:rsidRPr="00F4206C" w:rsidRDefault="00355DC4" w:rsidP="00355DC4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 xml:space="preserve">3.11. Сприяє активізації зовнішньоекономічних зв’язків та виходу на зовнішній ринок розташованих на території </w:t>
      </w:r>
      <w:r>
        <w:rPr>
          <w:sz w:val="28"/>
          <w:szCs w:val="28"/>
        </w:rPr>
        <w:t>громади п</w:t>
      </w:r>
      <w:r w:rsidRPr="00F4206C">
        <w:rPr>
          <w:sz w:val="28"/>
          <w:szCs w:val="28"/>
        </w:rPr>
        <w:t>ідприємств, установ та організацій.</w:t>
      </w:r>
    </w:p>
    <w:p w:rsidR="00355DC4" w:rsidRPr="00F4206C" w:rsidRDefault="00355DC4" w:rsidP="00355DC4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 xml:space="preserve">3.12. Готує проекти місцевих програм в межах компетенції та інвестиційний паспорт </w:t>
      </w:r>
      <w:r>
        <w:rPr>
          <w:sz w:val="28"/>
          <w:szCs w:val="28"/>
        </w:rPr>
        <w:t>громади</w:t>
      </w:r>
      <w:r w:rsidRPr="00F4206C">
        <w:rPr>
          <w:sz w:val="28"/>
          <w:szCs w:val="28"/>
        </w:rPr>
        <w:t>.</w:t>
      </w:r>
    </w:p>
    <w:p w:rsidR="00355DC4" w:rsidRPr="00F4206C" w:rsidRDefault="00355DC4" w:rsidP="00355DC4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>3.13. Надає консультативно-методичну допомогу з питань, що належать до повноважень відділу.</w:t>
      </w:r>
    </w:p>
    <w:p w:rsidR="00355DC4" w:rsidRDefault="00355DC4" w:rsidP="00355DC4">
      <w:pPr>
        <w:pStyle w:val="a3"/>
        <w:jc w:val="both"/>
        <w:rPr>
          <w:sz w:val="28"/>
          <w:szCs w:val="28"/>
          <w:lang w:eastAsia="ru-RU"/>
        </w:rPr>
      </w:pPr>
      <w:r w:rsidRPr="00F4206C">
        <w:rPr>
          <w:sz w:val="28"/>
          <w:szCs w:val="28"/>
        </w:rPr>
        <w:lastRenderedPageBreak/>
        <w:t>3.14. Розглядає в установленому законодавством порядку звернення громадян та суб’єктів господарювання в межах повноважень.</w:t>
      </w:r>
      <w:r w:rsidRPr="005E3129">
        <w:rPr>
          <w:sz w:val="28"/>
          <w:szCs w:val="28"/>
          <w:lang w:val="ru-RU" w:eastAsia="ru-RU"/>
        </w:rPr>
        <w:t>Г</w:t>
      </w:r>
      <w:proofErr w:type="spellStart"/>
      <w:r w:rsidRPr="005E3129">
        <w:rPr>
          <w:sz w:val="28"/>
          <w:szCs w:val="28"/>
          <w:lang w:eastAsia="ru-RU"/>
        </w:rPr>
        <w:t>отує</w:t>
      </w:r>
      <w:proofErr w:type="spellEnd"/>
      <w:r w:rsidRPr="005E3129">
        <w:rPr>
          <w:sz w:val="28"/>
          <w:szCs w:val="28"/>
          <w:lang w:eastAsia="ru-RU"/>
        </w:rPr>
        <w:t xml:space="preserve"> матеріали на наради,  комісії в межах компетенції </w:t>
      </w:r>
      <w:r>
        <w:rPr>
          <w:sz w:val="28"/>
          <w:szCs w:val="28"/>
          <w:lang w:eastAsia="ru-RU"/>
        </w:rPr>
        <w:t>В</w:t>
      </w:r>
      <w:r w:rsidRPr="005E3129">
        <w:rPr>
          <w:sz w:val="28"/>
          <w:szCs w:val="28"/>
          <w:lang w:eastAsia="ru-RU"/>
        </w:rPr>
        <w:t>ідділу.</w:t>
      </w:r>
    </w:p>
    <w:p w:rsidR="00355DC4" w:rsidRDefault="00355DC4" w:rsidP="00355DC4">
      <w:pPr>
        <w:pStyle w:val="a3"/>
        <w:jc w:val="both"/>
        <w:rPr>
          <w:sz w:val="28"/>
          <w:szCs w:val="28"/>
          <w:lang w:eastAsia="ru-RU"/>
        </w:rPr>
      </w:pPr>
      <w:r w:rsidRPr="005E3129"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>1</w:t>
      </w:r>
      <w:r w:rsidRPr="005E3129">
        <w:rPr>
          <w:sz w:val="28"/>
          <w:szCs w:val="28"/>
          <w:lang w:eastAsia="ru-RU"/>
        </w:rPr>
        <w:t>5. Розробляє  проекти нормативно-правових актів в межах компетенції.</w:t>
      </w:r>
    </w:p>
    <w:p w:rsidR="00355DC4" w:rsidRPr="00F4206C" w:rsidRDefault="00355DC4" w:rsidP="00355DC4">
      <w:pPr>
        <w:pStyle w:val="a3"/>
        <w:jc w:val="both"/>
        <w:rPr>
          <w:sz w:val="28"/>
          <w:szCs w:val="28"/>
        </w:rPr>
      </w:pPr>
    </w:p>
    <w:p w:rsidR="00355DC4" w:rsidRDefault="00355DC4" w:rsidP="00355DC4">
      <w:pPr>
        <w:pStyle w:val="a3"/>
        <w:jc w:val="center"/>
        <w:rPr>
          <w:b/>
          <w:snapToGrid w:val="0"/>
          <w:sz w:val="28"/>
          <w:szCs w:val="28"/>
        </w:rPr>
      </w:pPr>
      <w:r w:rsidRPr="00B97BDC">
        <w:rPr>
          <w:b/>
          <w:iCs/>
          <w:snapToGrid w:val="0"/>
          <w:sz w:val="28"/>
          <w:szCs w:val="28"/>
        </w:rPr>
        <w:t>4. Відділ</w:t>
      </w:r>
      <w:r w:rsidRPr="00B97BDC">
        <w:rPr>
          <w:b/>
          <w:snapToGrid w:val="0"/>
          <w:sz w:val="28"/>
          <w:szCs w:val="28"/>
        </w:rPr>
        <w:t xml:space="preserve"> має право:</w:t>
      </w:r>
    </w:p>
    <w:p w:rsidR="00355DC4" w:rsidRDefault="00355DC4" w:rsidP="00355DC4">
      <w:pPr>
        <w:pStyle w:val="a3"/>
        <w:jc w:val="both"/>
        <w:rPr>
          <w:spacing w:val="-1"/>
          <w:sz w:val="28"/>
          <w:szCs w:val="28"/>
        </w:rPr>
      </w:pPr>
      <w:r w:rsidRPr="00B97BDC">
        <w:rPr>
          <w:spacing w:val="4"/>
          <w:sz w:val="28"/>
          <w:szCs w:val="28"/>
        </w:rPr>
        <w:t>4.1. Залучати спеціалістів інших відділів викон</w:t>
      </w:r>
      <w:r>
        <w:rPr>
          <w:spacing w:val="4"/>
          <w:sz w:val="28"/>
          <w:szCs w:val="28"/>
        </w:rPr>
        <w:t>авчого комітету</w:t>
      </w:r>
      <w:r w:rsidRPr="00B97BDC">
        <w:rPr>
          <w:spacing w:val="4"/>
          <w:sz w:val="28"/>
          <w:szCs w:val="28"/>
        </w:rPr>
        <w:t xml:space="preserve">, виконавчих </w:t>
      </w:r>
      <w:r w:rsidRPr="00B97BDC">
        <w:rPr>
          <w:spacing w:val="-1"/>
          <w:sz w:val="28"/>
          <w:szCs w:val="28"/>
        </w:rPr>
        <w:t xml:space="preserve">органів    міської   ради,    підприємств,    установ,    організацій,    об'єднань </w:t>
      </w:r>
      <w:r w:rsidRPr="00B97BDC">
        <w:rPr>
          <w:spacing w:val="5"/>
          <w:sz w:val="28"/>
          <w:szCs w:val="28"/>
        </w:rPr>
        <w:t xml:space="preserve">громадян (за погодженням з керівниками цих підприємств) для розгляду </w:t>
      </w:r>
      <w:r w:rsidRPr="00B97BDC">
        <w:rPr>
          <w:spacing w:val="-1"/>
          <w:sz w:val="28"/>
          <w:szCs w:val="28"/>
        </w:rPr>
        <w:t>питань, що належать до його компетенції.</w:t>
      </w:r>
    </w:p>
    <w:p w:rsidR="00355DC4" w:rsidRDefault="00355DC4" w:rsidP="00355DC4">
      <w:pPr>
        <w:pStyle w:val="a3"/>
        <w:jc w:val="both"/>
        <w:rPr>
          <w:spacing w:val="-1"/>
          <w:sz w:val="28"/>
          <w:szCs w:val="28"/>
        </w:rPr>
      </w:pPr>
      <w:r w:rsidRPr="00B97BDC">
        <w:rPr>
          <w:spacing w:val="-7"/>
          <w:sz w:val="28"/>
          <w:szCs w:val="28"/>
        </w:rPr>
        <w:t>4.2.</w:t>
      </w:r>
      <w:r w:rsidRPr="00B97BDC">
        <w:rPr>
          <w:sz w:val="28"/>
          <w:szCs w:val="28"/>
        </w:rPr>
        <w:t xml:space="preserve">Одержувати   в   установленому   порядку   від   інших управлінь та   відділів </w:t>
      </w:r>
      <w:r w:rsidRPr="00B97BDC">
        <w:rPr>
          <w:spacing w:val="-3"/>
          <w:sz w:val="28"/>
          <w:szCs w:val="28"/>
        </w:rPr>
        <w:t xml:space="preserve">виконкому,  виконавчих    органів    міської   ради,    підприємств,    установ, організацій,   інформацію,   документи   та   інші   матеріали,   необхідні   для </w:t>
      </w:r>
      <w:r w:rsidRPr="00B97BDC">
        <w:rPr>
          <w:spacing w:val="-1"/>
          <w:sz w:val="28"/>
          <w:szCs w:val="28"/>
        </w:rPr>
        <w:t>виконання покладених на нього завдань.</w:t>
      </w:r>
    </w:p>
    <w:p w:rsidR="00355DC4" w:rsidRDefault="00355DC4" w:rsidP="00355DC4">
      <w:pPr>
        <w:pStyle w:val="a3"/>
        <w:jc w:val="both"/>
        <w:rPr>
          <w:spacing w:val="-6"/>
          <w:sz w:val="28"/>
          <w:szCs w:val="28"/>
        </w:rPr>
      </w:pPr>
      <w:r w:rsidRPr="00B97BDC">
        <w:rPr>
          <w:spacing w:val="-7"/>
          <w:sz w:val="28"/>
          <w:szCs w:val="28"/>
        </w:rPr>
        <w:t>4.3.</w:t>
      </w:r>
      <w:r w:rsidRPr="00B97BDC">
        <w:rPr>
          <w:sz w:val="28"/>
          <w:szCs w:val="28"/>
        </w:rPr>
        <w:t xml:space="preserve">Скликати в установленому порядку наради з питань компетенції </w:t>
      </w:r>
      <w:r>
        <w:rPr>
          <w:sz w:val="28"/>
          <w:szCs w:val="28"/>
        </w:rPr>
        <w:t>В</w:t>
      </w:r>
      <w:r w:rsidRPr="00B97BDC">
        <w:rPr>
          <w:spacing w:val="-6"/>
          <w:sz w:val="28"/>
          <w:szCs w:val="28"/>
        </w:rPr>
        <w:t>ідділу.</w:t>
      </w:r>
    </w:p>
    <w:p w:rsidR="00355DC4" w:rsidRPr="00B97BDC" w:rsidRDefault="00355DC4" w:rsidP="00355DC4">
      <w:pPr>
        <w:pStyle w:val="a3"/>
        <w:jc w:val="both"/>
        <w:rPr>
          <w:sz w:val="28"/>
          <w:szCs w:val="28"/>
        </w:rPr>
      </w:pPr>
    </w:p>
    <w:p w:rsidR="00355DC4" w:rsidRDefault="00355DC4" w:rsidP="00355DC4">
      <w:pPr>
        <w:pStyle w:val="a3"/>
        <w:jc w:val="center"/>
        <w:rPr>
          <w:b/>
          <w:spacing w:val="-3"/>
          <w:sz w:val="28"/>
          <w:szCs w:val="28"/>
        </w:rPr>
      </w:pPr>
      <w:r w:rsidRPr="00074F74">
        <w:rPr>
          <w:b/>
          <w:spacing w:val="-3"/>
          <w:sz w:val="28"/>
          <w:szCs w:val="28"/>
        </w:rPr>
        <w:t xml:space="preserve">5. Начальник  </w:t>
      </w:r>
      <w:r>
        <w:rPr>
          <w:b/>
          <w:spacing w:val="-3"/>
          <w:sz w:val="28"/>
          <w:szCs w:val="28"/>
        </w:rPr>
        <w:t>В</w:t>
      </w:r>
      <w:r w:rsidRPr="00074F74">
        <w:rPr>
          <w:b/>
          <w:spacing w:val="-3"/>
          <w:sz w:val="28"/>
          <w:szCs w:val="28"/>
        </w:rPr>
        <w:t>ідділу :</w:t>
      </w:r>
    </w:p>
    <w:p w:rsidR="00355DC4" w:rsidRPr="00074F74" w:rsidRDefault="00355DC4" w:rsidP="00355DC4">
      <w:pPr>
        <w:pStyle w:val="a3"/>
        <w:jc w:val="center"/>
        <w:rPr>
          <w:b/>
          <w:spacing w:val="-3"/>
          <w:sz w:val="28"/>
          <w:szCs w:val="28"/>
        </w:rPr>
      </w:pPr>
    </w:p>
    <w:p w:rsidR="00355DC4" w:rsidRDefault="00355DC4" w:rsidP="00355DC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5.1. О</w:t>
      </w:r>
      <w:r w:rsidRPr="005E3129">
        <w:rPr>
          <w:sz w:val="28"/>
          <w:szCs w:val="28"/>
        </w:rPr>
        <w:t xml:space="preserve">рганізовує роботу </w:t>
      </w:r>
      <w:r>
        <w:rPr>
          <w:sz w:val="28"/>
          <w:szCs w:val="28"/>
        </w:rPr>
        <w:t>В</w:t>
      </w:r>
      <w:r w:rsidRPr="005E3129">
        <w:rPr>
          <w:sz w:val="28"/>
          <w:szCs w:val="28"/>
        </w:rPr>
        <w:t xml:space="preserve">ідділу </w:t>
      </w:r>
      <w:r w:rsidRPr="005E3129">
        <w:rPr>
          <w:spacing w:val="5"/>
          <w:sz w:val="28"/>
          <w:szCs w:val="28"/>
        </w:rPr>
        <w:t xml:space="preserve">з виконання покладених на нього завдань, забезпечує виконання плану </w:t>
      </w:r>
      <w:r w:rsidRPr="005E3129">
        <w:rPr>
          <w:sz w:val="28"/>
          <w:szCs w:val="28"/>
        </w:rPr>
        <w:t>роботи викон</w:t>
      </w:r>
      <w:r>
        <w:rPr>
          <w:sz w:val="28"/>
          <w:szCs w:val="28"/>
        </w:rPr>
        <w:t>авчого комітету з питань, що стосуються відділу.</w:t>
      </w:r>
    </w:p>
    <w:p w:rsidR="00355DC4" w:rsidRDefault="00355DC4" w:rsidP="00355DC4">
      <w:pPr>
        <w:pStyle w:val="a3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5.2. Р</w:t>
      </w:r>
      <w:r w:rsidRPr="005E3129">
        <w:rPr>
          <w:sz w:val="28"/>
          <w:szCs w:val="28"/>
        </w:rPr>
        <w:t xml:space="preserve">озподіляє службові обов'язки між працівниками </w:t>
      </w:r>
      <w:r>
        <w:rPr>
          <w:sz w:val="28"/>
          <w:szCs w:val="28"/>
        </w:rPr>
        <w:t>В</w:t>
      </w:r>
      <w:r w:rsidRPr="005E3129">
        <w:rPr>
          <w:sz w:val="28"/>
          <w:szCs w:val="28"/>
        </w:rPr>
        <w:t>ідділу</w:t>
      </w:r>
      <w:r>
        <w:rPr>
          <w:sz w:val="28"/>
          <w:szCs w:val="28"/>
        </w:rPr>
        <w:t xml:space="preserve"> та координує їх роботу</w:t>
      </w:r>
      <w:r>
        <w:rPr>
          <w:spacing w:val="-2"/>
          <w:sz w:val="28"/>
          <w:szCs w:val="28"/>
        </w:rPr>
        <w:t>.</w:t>
      </w:r>
    </w:p>
    <w:p w:rsidR="00355DC4" w:rsidRDefault="00355DC4" w:rsidP="00355DC4">
      <w:pPr>
        <w:pStyle w:val="a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5.3. Координує  роботу В</w:t>
      </w:r>
      <w:r w:rsidRPr="005E3129">
        <w:rPr>
          <w:spacing w:val="-2"/>
          <w:sz w:val="28"/>
          <w:szCs w:val="28"/>
        </w:rPr>
        <w:t xml:space="preserve">ідділу  з  іншими  відділами  </w:t>
      </w:r>
      <w:r>
        <w:rPr>
          <w:spacing w:val="-2"/>
          <w:sz w:val="28"/>
          <w:szCs w:val="28"/>
        </w:rPr>
        <w:t>У</w:t>
      </w:r>
      <w:r w:rsidRPr="005E3129">
        <w:rPr>
          <w:spacing w:val="-2"/>
          <w:sz w:val="28"/>
          <w:szCs w:val="28"/>
        </w:rPr>
        <w:t>правління та викон</w:t>
      </w:r>
      <w:r>
        <w:rPr>
          <w:spacing w:val="-2"/>
          <w:sz w:val="28"/>
          <w:szCs w:val="28"/>
        </w:rPr>
        <w:t>авчого комітету, міської ради. Р</w:t>
      </w:r>
      <w:r>
        <w:rPr>
          <w:sz w:val="28"/>
          <w:szCs w:val="28"/>
        </w:rPr>
        <w:t>азом із фахівцями виконавчих органів</w:t>
      </w:r>
      <w:r w:rsidRPr="003A47B0">
        <w:rPr>
          <w:sz w:val="28"/>
          <w:szCs w:val="28"/>
        </w:rPr>
        <w:t xml:space="preserve"> міської ради, виконавчого комітету забезпечує виконання доручень керівників міської ради та виконавчого комітету</w:t>
      </w:r>
      <w:r>
        <w:rPr>
          <w:sz w:val="28"/>
          <w:szCs w:val="28"/>
        </w:rPr>
        <w:t>.</w:t>
      </w:r>
    </w:p>
    <w:p w:rsidR="00355DC4" w:rsidRDefault="00355DC4" w:rsidP="00355DC4">
      <w:pPr>
        <w:pStyle w:val="a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5.4. П</w:t>
      </w:r>
      <w:r w:rsidRPr="005E3129">
        <w:rPr>
          <w:sz w:val="28"/>
          <w:szCs w:val="28"/>
        </w:rPr>
        <w:t>ідписує та візує доку</w:t>
      </w:r>
      <w:r>
        <w:rPr>
          <w:sz w:val="28"/>
          <w:szCs w:val="28"/>
        </w:rPr>
        <w:t>менти в межах своєї компетенції.</w:t>
      </w:r>
    </w:p>
    <w:p w:rsidR="00355DC4" w:rsidRDefault="00355DC4" w:rsidP="00355DC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5.5. П</w:t>
      </w:r>
      <w:r w:rsidRPr="005E3129">
        <w:rPr>
          <w:spacing w:val="-2"/>
          <w:sz w:val="28"/>
          <w:szCs w:val="28"/>
        </w:rPr>
        <w:t xml:space="preserve">редставляє   відділ   у   державних  установах   та   громадських </w:t>
      </w:r>
      <w:r w:rsidRPr="005E3129">
        <w:rPr>
          <w:sz w:val="28"/>
          <w:szCs w:val="28"/>
        </w:rPr>
        <w:t xml:space="preserve">організаціях з питань, </w:t>
      </w:r>
      <w:r>
        <w:rPr>
          <w:sz w:val="28"/>
          <w:szCs w:val="28"/>
        </w:rPr>
        <w:t>пов'язаних з діяльністю відділу.</w:t>
      </w:r>
    </w:p>
    <w:p w:rsidR="00355DC4" w:rsidRPr="00DB43D3" w:rsidRDefault="00355DC4" w:rsidP="00355DC4">
      <w:pPr>
        <w:pStyle w:val="a3"/>
        <w:jc w:val="both"/>
        <w:rPr>
          <w:sz w:val="28"/>
          <w:szCs w:val="28"/>
        </w:rPr>
      </w:pPr>
      <w:r>
        <w:t>5</w:t>
      </w:r>
      <w:r w:rsidRPr="00DB43D3">
        <w:rPr>
          <w:sz w:val="28"/>
          <w:szCs w:val="28"/>
        </w:rPr>
        <w:t xml:space="preserve">.6.Забезпечує роботу з матеріалами та документами, що надходять на виконання до Відділу. </w:t>
      </w:r>
    </w:p>
    <w:p w:rsidR="00355DC4" w:rsidRPr="00DB43D3" w:rsidRDefault="00355DC4" w:rsidP="00355DC4">
      <w:pPr>
        <w:pStyle w:val="a3"/>
        <w:jc w:val="both"/>
        <w:rPr>
          <w:sz w:val="28"/>
          <w:szCs w:val="28"/>
        </w:rPr>
      </w:pPr>
      <w:r w:rsidRPr="00DB43D3">
        <w:rPr>
          <w:sz w:val="28"/>
          <w:szCs w:val="28"/>
        </w:rPr>
        <w:t>5.7. Здійснює підготовку проектів  рішень міської ради, виконавчого комітету,  аналізує та узагальнює матеріали про хід виконання організаційно-розпорядчих документів міської ради та її виконавчих органів  в межах повноважень.</w:t>
      </w:r>
    </w:p>
    <w:p w:rsidR="00355DC4" w:rsidRPr="00DB43D3" w:rsidRDefault="00355DC4" w:rsidP="00355DC4">
      <w:pPr>
        <w:pStyle w:val="a3"/>
        <w:jc w:val="both"/>
        <w:rPr>
          <w:sz w:val="28"/>
          <w:szCs w:val="28"/>
        </w:rPr>
      </w:pPr>
      <w:r w:rsidRPr="00DB43D3">
        <w:rPr>
          <w:sz w:val="28"/>
          <w:szCs w:val="28"/>
        </w:rPr>
        <w:t>5.8. В межах повноважень розглядає пропозиції, звернення та заяви, що надходять до Відділу та Управління.</w:t>
      </w:r>
    </w:p>
    <w:p w:rsidR="00355DC4" w:rsidRPr="00DB43D3" w:rsidRDefault="00355DC4" w:rsidP="00355DC4">
      <w:pPr>
        <w:pStyle w:val="a3"/>
        <w:jc w:val="both"/>
        <w:rPr>
          <w:sz w:val="28"/>
          <w:szCs w:val="28"/>
        </w:rPr>
      </w:pPr>
      <w:r w:rsidRPr="00DB43D3">
        <w:rPr>
          <w:bCs/>
          <w:sz w:val="28"/>
          <w:szCs w:val="28"/>
        </w:rPr>
        <w:t>5.9. Має право</w:t>
      </w:r>
      <w:r w:rsidRPr="00DB43D3">
        <w:rPr>
          <w:sz w:val="28"/>
          <w:szCs w:val="28"/>
        </w:rPr>
        <w:t xml:space="preserve">: </w:t>
      </w:r>
    </w:p>
    <w:p w:rsidR="00355DC4" w:rsidRPr="00DB43D3" w:rsidRDefault="00355DC4" w:rsidP="00355DC4">
      <w:pPr>
        <w:pStyle w:val="a3"/>
        <w:jc w:val="both"/>
        <w:rPr>
          <w:sz w:val="28"/>
          <w:szCs w:val="28"/>
        </w:rPr>
      </w:pPr>
      <w:proofErr w:type="spellStart"/>
      <w:r w:rsidRPr="00DB43D3">
        <w:rPr>
          <w:sz w:val="28"/>
          <w:szCs w:val="28"/>
        </w:rPr>
        <w:t>-за</w:t>
      </w:r>
      <w:proofErr w:type="spellEnd"/>
      <w:r w:rsidRPr="00DB43D3">
        <w:rPr>
          <w:sz w:val="28"/>
          <w:szCs w:val="28"/>
        </w:rPr>
        <w:t xml:space="preserve"> дорученням виконавчого комітету представляти </w:t>
      </w:r>
      <w:r>
        <w:rPr>
          <w:sz w:val="28"/>
          <w:szCs w:val="28"/>
        </w:rPr>
        <w:t xml:space="preserve">Відділ </w:t>
      </w:r>
      <w:r w:rsidRPr="00DB43D3">
        <w:rPr>
          <w:sz w:val="28"/>
          <w:szCs w:val="28"/>
        </w:rPr>
        <w:t xml:space="preserve">в органах державної влади, </w:t>
      </w:r>
      <w:r>
        <w:rPr>
          <w:sz w:val="28"/>
          <w:szCs w:val="28"/>
        </w:rPr>
        <w:t xml:space="preserve">в інших </w:t>
      </w:r>
      <w:r w:rsidRPr="00DB43D3">
        <w:rPr>
          <w:sz w:val="28"/>
          <w:szCs w:val="28"/>
        </w:rPr>
        <w:t>органах місцевого самоврядування, підприємствах, установах та організаціях з питань, що належать до повноважень Відділу,</w:t>
      </w:r>
    </w:p>
    <w:p w:rsidR="00355DC4" w:rsidRPr="00DB43D3" w:rsidRDefault="00355DC4" w:rsidP="00355DC4">
      <w:pPr>
        <w:pStyle w:val="a3"/>
        <w:jc w:val="both"/>
        <w:rPr>
          <w:sz w:val="28"/>
          <w:szCs w:val="28"/>
        </w:rPr>
      </w:pPr>
      <w:proofErr w:type="spellStart"/>
      <w:r w:rsidRPr="00DB43D3">
        <w:rPr>
          <w:sz w:val="28"/>
          <w:szCs w:val="28"/>
        </w:rPr>
        <w:t>-представляти</w:t>
      </w:r>
      <w:proofErr w:type="spellEnd"/>
      <w:r w:rsidRPr="00DB43D3">
        <w:rPr>
          <w:sz w:val="28"/>
          <w:szCs w:val="28"/>
        </w:rPr>
        <w:t xml:space="preserve"> Відділ на засіданнях, нарадах, інших заходах, що проводяться міською радою, виконавчим комітетом;</w:t>
      </w:r>
    </w:p>
    <w:p w:rsidR="00355DC4" w:rsidRPr="00DB43D3" w:rsidRDefault="00355DC4" w:rsidP="00355DC4">
      <w:pPr>
        <w:pStyle w:val="a3"/>
        <w:jc w:val="both"/>
        <w:rPr>
          <w:sz w:val="28"/>
          <w:szCs w:val="28"/>
        </w:rPr>
      </w:pPr>
      <w:proofErr w:type="spellStart"/>
      <w:r w:rsidRPr="00DB43D3">
        <w:rPr>
          <w:sz w:val="28"/>
          <w:szCs w:val="28"/>
        </w:rPr>
        <w:lastRenderedPageBreak/>
        <w:t>-звертатися</w:t>
      </w:r>
      <w:proofErr w:type="spellEnd"/>
      <w:r w:rsidRPr="00DB43D3">
        <w:rPr>
          <w:sz w:val="28"/>
          <w:szCs w:val="28"/>
        </w:rPr>
        <w:t xml:space="preserve"> в установленому порядку до </w:t>
      </w:r>
      <w:r>
        <w:rPr>
          <w:sz w:val="28"/>
          <w:szCs w:val="28"/>
        </w:rPr>
        <w:t xml:space="preserve">виконавчих органів міської </w:t>
      </w:r>
      <w:r w:rsidRPr="00DB43D3">
        <w:rPr>
          <w:sz w:val="28"/>
          <w:szCs w:val="28"/>
        </w:rPr>
        <w:t xml:space="preserve">ради, відповідних органів державної влади, </w:t>
      </w:r>
      <w:r>
        <w:rPr>
          <w:sz w:val="28"/>
          <w:szCs w:val="28"/>
        </w:rPr>
        <w:t xml:space="preserve">інших </w:t>
      </w:r>
      <w:r w:rsidRPr="00DB43D3">
        <w:rPr>
          <w:sz w:val="28"/>
          <w:szCs w:val="28"/>
        </w:rPr>
        <w:t>органів місцевого самоврядування, підприємств, установ та організацій для отримання інформації, необхідної для виконання визначених повноважень;</w:t>
      </w:r>
    </w:p>
    <w:p w:rsidR="00355DC4" w:rsidRPr="00DB43D3" w:rsidRDefault="00355DC4" w:rsidP="00355DC4">
      <w:pPr>
        <w:pStyle w:val="a3"/>
        <w:jc w:val="both"/>
        <w:rPr>
          <w:sz w:val="28"/>
          <w:szCs w:val="28"/>
        </w:rPr>
      </w:pPr>
      <w:r w:rsidRPr="00DB43D3">
        <w:rPr>
          <w:sz w:val="28"/>
          <w:szCs w:val="28"/>
        </w:rPr>
        <w:t>- вимагати якісного та у повному обсязі виконання працівниками Відділу посадових обов'язків.</w:t>
      </w:r>
    </w:p>
    <w:p w:rsidR="00355DC4" w:rsidRPr="00DB43D3" w:rsidRDefault="00355DC4" w:rsidP="00355DC4">
      <w:pPr>
        <w:pStyle w:val="a3"/>
        <w:jc w:val="both"/>
        <w:rPr>
          <w:sz w:val="28"/>
          <w:szCs w:val="28"/>
        </w:rPr>
      </w:pPr>
      <w:r w:rsidRPr="00DB43D3">
        <w:rPr>
          <w:bCs/>
          <w:sz w:val="28"/>
          <w:szCs w:val="28"/>
        </w:rPr>
        <w:t>5.10. Повинен знати</w:t>
      </w:r>
      <w:r w:rsidRPr="00DB43D3">
        <w:rPr>
          <w:sz w:val="28"/>
          <w:szCs w:val="28"/>
        </w:rPr>
        <w:t xml:space="preserve">: </w:t>
      </w:r>
      <w:hyperlink r:id="rId9" w:tgtFrame="_blank" w:history="1">
        <w:r w:rsidRPr="00DB43D3">
          <w:rPr>
            <w:sz w:val="28"/>
            <w:szCs w:val="28"/>
          </w:rPr>
          <w:t>Конституцію України</w:t>
        </w:r>
      </w:hyperlink>
      <w:r w:rsidRPr="00DB43D3">
        <w:rPr>
          <w:sz w:val="28"/>
          <w:szCs w:val="28"/>
        </w:rPr>
        <w:t>; закони України </w:t>
      </w:r>
      <w:hyperlink r:id="rId10" w:tgtFrame="_blank" w:history="1">
        <w:r w:rsidRPr="00DB43D3">
          <w:rPr>
            <w:sz w:val="28"/>
            <w:szCs w:val="28"/>
          </w:rPr>
          <w:t>"Про місцеве самоврядування в Україні"</w:t>
        </w:r>
      </w:hyperlink>
      <w:r w:rsidRPr="00DB43D3">
        <w:rPr>
          <w:sz w:val="28"/>
          <w:szCs w:val="28"/>
        </w:rPr>
        <w:t>, </w:t>
      </w:r>
      <w:hyperlink r:id="rId11" w:tgtFrame="_blank" w:history="1">
        <w:r w:rsidRPr="00DB43D3">
          <w:rPr>
            <w:sz w:val="28"/>
            <w:szCs w:val="28"/>
          </w:rPr>
          <w:t>"Про службу в органах місцевого самоврядування"</w:t>
        </w:r>
      </w:hyperlink>
      <w:r w:rsidRPr="00DB43D3">
        <w:rPr>
          <w:sz w:val="28"/>
          <w:szCs w:val="28"/>
        </w:rPr>
        <w:t>, </w:t>
      </w:r>
      <w:hyperlink r:id="rId12" w:tgtFrame="_blank" w:history="1"/>
      <w:r w:rsidRPr="00DB43D3">
        <w:rPr>
          <w:sz w:val="28"/>
          <w:szCs w:val="28"/>
        </w:rPr>
        <w:t> </w:t>
      </w:r>
      <w:hyperlink r:id="rId13" w:tgtFrame="_blank" w:history="1">
        <w:r w:rsidRPr="00DB43D3">
          <w:rPr>
            <w:sz w:val="28"/>
            <w:szCs w:val="28"/>
          </w:rPr>
          <w:t>"Про запобігання корупції"</w:t>
        </w:r>
      </w:hyperlink>
      <w:r w:rsidRPr="00DB43D3">
        <w:rPr>
          <w:sz w:val="28"/>
          <w:szCs w:val="28"/>
        </w:rPr>
        <w:t> 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</w:t>
      </w:r>
      <w:r>
        <w:rPr>
          <w:sz w:val="28"/>
          <w:szCs w:val="28"/>
        </w:rPr>
        <w:t>налом; інструкцію з діловодства</w:t>
      </w:r>
      <w:r w:rsidRPr="00DB43D3">
        <w:rPr>
          <w:sz w:val="28"/>
          <w:szCs w:val="28"/>
        </w:rPr>
        <w:t>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комп'ютері.</w:t>
      </w:r>
    </w:p>
    <w:p w:rsidR="00355DC4" w:rsidRPr="00DB43D3" w:rsidRDefault="00355DC4" w:rsidP="00355DC4">
      <w:pPr>
        <w:pStyle w:val="a3"/>
        <w:jc w:val="both"/>
        <w:rPr>
          <w:rFonts w:ascii="Arial" w:hAnsi="Arial" w:cs="Arial"/>
          <w:color w:val="293237"/>
          <w:sz w:val="28"/>
          <w:szCs w:val="28"/>
          <w:shd w:val="clear" w:color="auto" w:fill="FFFFFF"/>
        </w:rPr>
      </w:pPr>
      <w:r w:rsidRPr="00DB43D3">
        <w:rPr>
          <w:bCs/>
          <w:sz w:val="28"/>
          <w:szCs w:val="28"/>
        </w:rPr>
        <w:t>5.11. Кваліфікаційні вимоги:в</w:t>
      </w:r>
      <w:r w:rsidRPr="00DB43D3">
        <w:rPr>
          <w:sz w:val="28"/>
          <w:szCs w:val="28"/>
        </w:rPr>
        <w:t>ища освіта</w:t>
      </w:r>
      <w:r>
        <w:rPr>
          <w:sz w:val="28"/>
          <w:szCs w:val="28"/>
        </w:rPr>
        <w:t xml:space="preserve"> відповідного професійного спрямування</w:t>
      </w:r>
      <w:r w:rsidRPr="00DB43D3">
        <w:rPr>
          <w:sz w:val="28"/>
          <w:szCs w:val="28"/>
        </w:rPr>
        <w:t xml:space="preserve"> не нижче ступеня магістра (спеціаліста), вільне володіння державною мовою та </w:t>
      </w:r>
      <w:r w:rsidRPr="00DB43D3">
        <w:rPr>
          <w:color w:val="293237"/>
          <w:sz w:val="28"/>
          <w:szCs w:val="28"/>
          <w:shd w:val="clear" w:color="auto" w:fill="FFFFFF"/>
        </w:rPr>
        <w:t>не менше, ніж однією з офіційних мов Ради Європи</w:t>
      </w:r>
      <w:r w:rsidRPr="00DB43D3">
        <w:rPr>
          <w:rFonts w:ascii="Arial" w:hAnsi="Arial" w:cs="Arial"/>
          <w:color w:val="293237"/>
          <w:sz w:val="28"/>
          <w:szCs w:val="28"/>
          <w:shd w:val="clear" w:color="auto" w:fill="FFFFFF"/>
        </w:rPr>
        <w:t>.</w:t>
      </w:r>
    </w:p>
    <w:p w:rsidR="00355DC4" w:rsidRPr="00DB43D3" w:rsidRDefault="00355DC4" w:rsidP="00355DC4">
      <w:pPr>
        <w:pStyle w:val="a3"/>
        <w:jc w:val="both"/>
        <w:rPr>
          <w:sz w:val="28"/>
          <w:szCs w:val="28"/>
        </w:rPr>
      </w:pPr>
      <w:r w:rsidRPr="00DB43D3">
        <w:rPr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355DC4" w:rsidRPr="00DB43D3" w:rsidRDefault="00355DC4" w:rsidP="00355DC4">
      <w:pPr>
        <w:pStyle w:val="a3"/>
        <w:jc w:val="both"/>
        <w:rPr>
          <w:sz w:val="28"/>
          <w:szCs w:val="28"/>
        </w:rPr>
      </w:pPr>
      <w:r w:rsidRPr="00DB43D3">
        <w:rPr>
          <w:sz w:val="28"/>
          <w:szCs w:val="28"/>
        </w:rPr>
        <w:t xml:space="preserve">5.12. На час </w:t>
      </w:r>
      <w:r>
        <w:rPr>
          <w:sz w:val="28"/>
          <w:szCs w:val="28"/>
        </w:rPr>
        <w:t xml:space="preserve">тимчасової </w:t>
      </w:r>
      <w:r w:rsidRPr="00DB43D3">
        <w:rPr>
          <w:sz w:val="28"/>
          <w:szCs w:val="28"/>
        </w:rPr>
        <w:t xml:space="preserve">відсутності </w:t>
      </w:r>
      <w:r>
        <w:rPr>
          <w:sz w:val="28"/>
          <w:szCs w:val="28"/>
        </w:rPr>
        <w:t>н</w:t>
      </w:r>
      <w:r w:rsidRPr="00DB43D3">
        <w:rPr>
          <w:sz w:val="28"/>
          <w:szCs w:val="28"/>
        </w:rPr>
        <w:t>ачальника відділу заміщує головний спеціаліст Відділу.</w:t>
      </w:r>
    </w:p>
    <w:p w:rsidR="00355DC4" w:rsidRPr="005E3129" w:rsidRDefault="00355DC4" w:rsidP="00355DC4">
      <w:pPr>
        <w:pStyle w:val="a3"/>
        <w:jc w:val="both"/>
        <w:rPr>
          <w:sz w:val="28"/>
          <w:szCs w:val="28"/>
        </w:rPr>
      </w:pPr>
    </w:p>
    <w:p w:rsidR="00355DC4" w:rsidRPr="00B97BDC" w:rsidRDefault="00355DC4" w:rsidP="00355DC4">
      <w:pPr>
        <w:pStyle w:val="a3"/>
        <w:jc w:val="center"/>
        <w:rPr>
          <w:rStyle w:val="rvts7"/>
          <w:b/>
          <w:color w:val="000000"/>
          <w:sz w:val="28"/>
          <w:szCs w:val="28"/>
        </w:rPr>
      </w:pPr>
      <w:r>
        <w:rPr>
          <w:rStyle w:val="rvts7"/>
          <w:b/>
          <w:color w:val="000000"/>
          <w:sz w:val="28"/>
          <w:szCs w:val="28"/>
        </w:rPr>
        <w:t>6</w:t>
      </w:r>
      <w:r w:rsidRPr="00B97BDC">
        <w:rPr>
          <w:rStyle w:val="rvts7"/>
          <w:b/>
          <w:color w:val="000000"/>
          <w:sz w:val="28"/>
          <w:szCs w:val="28"/>
        </w:rPr>
        <w:t>. ЗАКЛЮЧНА ЧАСТИНА</w:t>
      </w:r>
    </w:p>
    <w:p w:rsidR="00355DC4" w:rsidRPr="00B97BDC" w:rsidRDefault="00355DC4" w:rsidP="00355DC4">
      <w:pPr>
        <w:pStyle w:val="a3"/>
        <w:jc w:val="both"/>
        <w:rPr>
          <w:b/>
          <w:sz w:val="28"/>
          <w:szCs w:val="28"/>
        </w:rPr>
      </w:pPr>
    </w:p>
    <w:p w:rsidR="00355DC4" w:rsidRPr="00B97BDC" w:rsidRDefault="00355DC4" w:rsidP="00355DC4">
      <w:pPr>
        <w:pStyle w:val="a3"/>
        <w:jc w:val="both"/>
        <w:rPr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6</w:t>
      </w:r>
      <w:r w:rsidRPr="00B97BDC">
        <w:rPr>
          <w:rStyle w:val="rvts7"/>
          <w:color w:val="000000"/>
          <w:sz w:val="28"/>
          <w:szCs w:val="28"/>
        </w:rPr>
        <w:t xml:space="preserve">.1. Реорганізація або ліквідація </w:t>
      </w:r>
      <w:r>
        <w:rPr>
          <w:rStyle w:val="rvts7"/>
          <w:color w:val="000000"/>
          <w:sz w:val="28"/>
          <w:szCs w:val="28"/>
        </w:rPr>
        <w:t>Відділу</w:t>
      </w:r>
      <w:r w:rsidRPr="00B97BDC">
        <w:rPr>
          <w:rStyle w:val="rvts7"/>
          <w:color w:val="000000"/>
          <w:sz w:val="28"/>
          <w:szCs w:val="28"/>
        </w:rPr>
        <w:t xml:space="preserve"> здійснюється за рішенням міської ради відповідно до вимог чинного законодавства України.</w:t>
      </w:r>
    </w:p>
    <w:p w:rsidR="00355DC4" w:rsidRPr="00B97BDC" w:rsidRDefault="00355DC4" w:rsidP="00355DC4">
      <w:pPr>
        <w:pStyle w:val="a3"/>
        <w:jc w:val="both"/>
        <w:rPr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6</w:t>
      </w:r>
      <w:r w:rsidRPr="00B97BDC">
        <w:rPr>
          <w:rStyle w:val="rvts7"/>
          <w:color w:val="000000"/>
          <w:sz w:val="28"/>
          <w:szCs w:val="28"/>
        </w:rPr>
        <w:t>.2. Зміни і доповнення до цього Положення вносяться в порядку, встановленому для його прийняття.</w:t>
      </w:r>
    </w:p>
    <w:p w:rsidR="00355DC4" w:rsidRPr="00B97BDC" w:rsidRDefault="00355DC4" w:rsidP="00355DC4">
      <w:pPr>
        <w:pStyle w:val="a3"/>
        <w:jc w:val="both"/>
        <w:rPr>
          <w:sz w:val="28"/>
          <w:szCs w:val="28"/>
        </w:rPr>
      </w:pPr>
    </w:p>
    <w:p w:rsidR="00355DC4" w:rsidRDefault="00355DC4" w:rsidP="00355DC4">
      <w:pPr>
        <w:pStyle w:val="a3"/>
        <w:jc w:val="both"/>
        <w:rPr>
          <w:b/>
          <w:sz w:val="28"/>
          <w:szCs w:val="28"/>
        </w:rPr>
      </w:pPr>
    </w:p>
    <w:p w:rsidR="00355DC4" w:rsidRPr="00767A2C" w:rsidRDefault="00355DC4" w:rsidP="00355DC4">
      <w:pPr>
        <w:pStyle w:val="a3"/>
        <w:jc w:val="both"/>
        <w:rPr>
          <w:sz w:val="28"/>
          <w:szCs w:val="28"/>
        </w:rPr>
      </w:pPr>
      <w:r w:rsidRPr="00767A2C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Ігор САПОЖКО</w:t>
      </w:r>
    </w:p>
    <w:p w:rsidR="00355DC4" w:rsidRDefault="00355DC4" w:rsidP="00355DC4">
      <w:pPr>
        <w:pStyle w:val="a3"/>
        <w:jc w:val="both"/>
      </w:pPr>
    </w:p>
    <w:p w:rsidR="00355DC4" w:rsidRDefault="00355DC4" w:rsidP="00355DC4">
      <w:pPr>
        <w:pStyle w:val="a3"/>
        <w:jc w:val="both"/>
      </w:pPr>
    </w:p>
    <w:p w:rsidR="00751D7C" w:rsidRDefault="00751D7C"/>
    <w:sectPr w:rsidR="00751D7C" w:rsidSect="00751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DC4"/>
    <w:rsid w:val="00355DC4"/>
    <w:rsid w:val="00751D7C"/>
    <w:rsid w:val="007F6BDD"/>
    <w:rsid w:val="008A3ED4"/>
    <w:rsid w:val="00BB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basedOn w:val="a0"/>
    <w:rsid w:val="00355DC4"/>
  </w:style>
  <w:style w:type="paragraph" w:styleId="a3">
    <w:name w:val="No Spacing"/>
    <w:uiPriority w:val="1"/>
    <w:qFormat/>
    <w:rsid w:val="00355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1700-18" TargetMode="External"/><Relationship Id="rId13" Type="http://schemas.openxmlformats.org/officeDocument/2006/relationships/hyperlink" Target="https://zakon.rada.gov.ua/rada/show/1700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rada/show/889-19" TargetMode="External"/><Relationship Id="rId12" Type="http://schemas.openxmlformats.org/officeDocument/2006/relationships/hyperlink" Target="https://zakon.rada.gov.ua/rada/show/889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2493-14" TargetMode="External"/><Relationship Id="rId11" Type="http://schemas.openxmlformats.org/officeDocument/2006/relationships/hyperlink" Target="https://zakon.rada.gov.ua/rada/show/2493-14" TargetMode="External"/><Relationship Id="rId5" Type="http://schemas.openxmlformats.org/officeDocument/2006/relationships/hyperlink" Target="https://zakon.rada.gov.ua/rada/show/280/97-%D0%B2%D1%8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rada/show/280/97-%D0%B2%D1%80" TargetMode="External"/><Relationship Id="rId4" Type="http://schemas.openxmlformats.org/officeDocument/2006/relationships/hyperlink" Target="https://zakon.rada.gov.ua/rada/show/254%D0%BA/96-%D0%B2%D1%80" TargetMode="External"/><Relationship Id="rId9" Type="http://schemas.openxmlformats.org/officeDocument/2006/relationships/hyperlink" Target="https://zakon.rada.gov.ua/rada/show/254%D0%BA/96-%D0%B2%D1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1539</Words>
  <Characters>8777</Characters>
  <Application>Microsoft Office Word</Application>
  <DocSecurity>0</DocSecurity>
  <Lines>73</Lines>
  <Paragraphs>20</Paragraphs>
  <ScaleCrop>false</ScaleCrop>
  <Company/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5</cp:revision>
  <dcterms:created xsi:type="dcterms:W3CDTF">2021-03-10T06:53:00Z</dcterms:created>
  <dcterms:modified xsi:type="dcterms:W3CDTF">2021-03-26T07:26:00Z</dcterms:modified>
</cp:coreProperties>
</file>