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CA0" w:rsidRPr="0043348E" w:rsidRDefault="00236CA0" w:rsidP="00236CA0">
      <w:pPr>
        <w:spacing w:after="0" w:line="240" w:lineRule="auto"/>
        <w:ind w:left="486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Схвалено</w:t>
      </w:r>
    </w:p>
    <w:p w:rsidR="00236CA0" w:rsidRDefault="00236CA0" w:rsidP="00236CA0">
      <w:pPr>
        <w:spacing w:after="0" w:line="240" w:lineRule="auto"/>
        <w:ind w:left="4860"/>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 xml:space="preserve">рішенням </w:t>
      </w:r>
      <w:r>
        <w:rPr>
          <w:rFonts w:ascii="Times New Roman" w:eastAsia="Times New Roman" w:hAnsi="Times New Roman" w:cs="Times New Roman"/>
          <w:sz w:val="28"/>
          <w:szCs w:val="28"/>
          <w:lang w:val="uk-UA" w:eastAsia="ru-RU"/>
        </w:rPr>
        <w:t xml:space="preserve">виконавчого комітету </w:t>
      </w:r>
      <w:r w:rsidRPr="0043348E">
        <w:rPr>
          <w:rFonts w:ascii="Times New Roman" w:eastAsia="Times New Roman" w:hAnsi="Times New Roman" w:cs="Times New Roman"/>
          <w:sz w:val="28"/>
          <w:szCs w:val="28"/>
          <w:lang w:val="uk-UA" w:eastAsia="ru-RU"/>
        </w:rPr>
        <w:t xml:space="preserve">Броварської міської ради </w:t>
      </w:r>
    </w:p>
    <w:p w:rsidR="00236CA0" w:rsidRDefault="00236CA0" w:rsidP="00236CA0">
      <w:pPr>
        <w:spacing w:after="0" w:line="240" w:lineRule="auto"/>
        <w:ind w:left="486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Київської області</w:t>
      </w:r>
    </w:p>
    <w:p w:rsidR="00236CA0" w:rsidRDefault="003871D5" w:rsidP="00236CA0">
      <w:pPr>
        <w:spacing w:after="0" w:line="240" w:lineRule="auto"/>
        <w:ind w:left="486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 5.12.2020 р. № 944</w:t>
      </w:r>
    </w:p>
    <w:p w:rsidR="0043348E" w:rsidRPr="009B1D1B" w:rsidRDefault="0043348E" w:rsidP="0043348E">
      <w:pPr>
        <w:spacing w:after="0" w:line="240" w:lineRule="auto"/>
        <w:ind w:left="4860"/>
        <w:rPr>
          <w:rFonts w:ascii="Times New Roman" w:eastAsia="Times New Roman" w:hAnsi="Times New Roman" w:cs="Times New Roman"/>
          <w:sz w:val="28"/>
          <w:szCs w:val="28"/>
          <w:u w:val="single"/>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bookmarkStart w:id="0" w:name="_GoBack"/>
      <w:bookmarkEnd w:id="0"/>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jc w:val="center"/>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 xml:space="preserve">МІСЬКА ПРОГРАМА </w:t>
      </w: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r w:rsidRPr="0043348E">
        <w:rPr>
          <w:rFonts w:ascii="Times New Roman" w:eastAsia="Times New Roman" w:hAnsi="Times New Roman" w:cs="Times New Roman"/>
          <w:b/>
          <w:sz w:val="28"/>
          <w:szCs w:val="28"/>
          <w:lang w:val="uk-UA" w:eastAsia="ru-RU"/>
        </w:rPr>
        <w:t>оформлення права власності</w:t>
      </w: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r w:rsidRPr="0043348E">
        <w:rPr>
          <w:rFonts w:ascii="Times New Roman" w:eastAsia="Times New Roman" w:hAnsi="Times New Roman" w:cs="Times New Roman"/>
          <w:b/>
          <w:sz w:val="28"/>
          <w:szCs w:val="28"/>
          <w:lang w:val="uk-UA" w:eastAsia="ru-RU"/>
        </w:rPr>
        <w:t xml:space="preserve">на нерухоме майно територіальної громади </w:t>
      </w: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r w:rsidRPr="0043348E">
        <w:rPr>
          <w:rFonts w:ascii="Times New Roman" w:eastAsia="Times New Roman" w:hAnsi="Times New Roman" w:cs="Times New Roman"/>
          <w:b/>
          <w:sz w:val="28"/>
          <w:szCs w:val="28"/>
          <w:lang w:val="uk-UA" w:eastAsia="ru-RU"/>
        </w:rPr>
        <w:t>м.</w:t>
      </w:r>
      <w:r w:rsidR="003871D5">
        <w:rPr>
          <w:rFonts w:ascii="Times New Roman" w:eastAsia="Times New Roman" w:hAnsi="Times New Roman" w:cs="Times New Roman"/>
          <w:b/>
          <w:sz w:val="28"/>
          <w:szCs w:val="28"/>
          <w:lang w:val="uk-UA" w:eastAsia="ru-RU"/>
        </w:rPr>
        <w:t xml:space="preserve"> </w:t>
      </w:r>
      <w:r w:rsidRPr="0043348E">
        <w:rPr>
          <w:rFonts w:ascii="Times New Roman" w:eastAsia="Times New Roman" w:hAnsi="Times New Roman" w:cs="Times New Roman"/>
          <w:b/>
          <w:sz w:val="28"/>
          <w:szCs w:val="28"/>
          <w:lang w:val="uk-UA" w:eastAsia="ru-RU"/>
        </w:rPr>
        <w:t xml:space="preserve">Бровари на </w:t>
      </w:r>
      <w:r>
        <w:rPr>
          <w:rFonts w:ascii="Times New Roman" w:eastAsia="Times New Roman" w:hAnsi="Times New Roman" w:cs="Times New Roman"/>
          <w:b/>
          <w:sz w:val="28"/>
          <w:szCs w:val="28"/>
          <w:lang w:val="uk-UA" w:eastAsia="ru-RU"/>
        </w:rPr>
        <w:t>20</w:t>
      </w:r>
      <w:r w:rsidR="00A61F2C">
        <w:rPr>
          <w:rFonts w:ascii="Times New Roman" w:eastAsia="Times New Roman" w:hAnsi="Times New Roman" w:cs="Times New Roman"/>
          <w:b/>
          <w:sz w:val="28"/>
          <w:szCs w:val="28"/>
          <w:lang w:val="uk-UA" w:eastAsia="ru-RU"/>
        </w:rPr>
        <w:t>21</w:t>
      </w:r>
      <w:r>
        <w:rPr>
          <w:rFonts w:ascii="Times New Roman" w:eastAsia="Times New Roman" w:hAnsi="Times New Roman" w:cs="Times New Roman"/>
          <w:b/>
          <w:sz w:val="28"/>
          <w:szCs w:val="28"/>
          <w:lang w:val="uk-UA" w:eastAsia="ru-RU"/>
        </w:rPr>
        <w:t>-202</w:t>
      </w:r>
      <w:r w:rsidR="00E60B34">
        <w:rPr>
          <w:rFonts w:ascii="Times New Roman" w:eastAsia="Times New Roman" w:hAnsi="Times New Roman" w:cs="Times New Roman"/>
          <w:b/>
          <w:sz w:val="28"/>
          <w:szCs w:val="28"/>
          <w:lang w:val="uk-UA" w:eastAsia="ru-RU"/>
        </w:rPr>
        <w:t>5</w:t>
      </w:r>
      <w:r w:rsidRPr="0043348E">
        <w:rPr>
          <w:rFonts w:ascii="Times New Roman" w:eastAsia="Times New Roman" w:hAnsi="Times New Roman" w:cs="Times New Roman"/>
          <w:b/>
          <w:sz w:val="28"/>
          <w:szCs w:val="28"/>
          <w:lang w:val="uk-UA" w:eastAsia="ru-RU"/>
        </w:rPr>
        <w:t xml:space="preserve"> р</w:t>
      </w:r>
      <w:r w:rsidR="00A61F2C">
        <w:rPr>
          <w:rFonts w:ascii="Times New Roman" w:eastAsia="Times New Roman" w:hAnsi="Times New Roman" w:cs="Times New Roman"/>
          <w:b/>
          <w:sz w:val="28"/>
          <w:szCs w:val="28"/>
          <w:lang w:val="uk-UA" w:eastAsia="ru-RU"/>
        </w:rPr>
        <w:t>оки</w:t>
      </w: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jc w:val="center"/>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м.</w:t>
      </w:r>
      <w:r w:rsidR="003871D5">
        <w:rPr>
          <w:rFonts w:ascii="Times New Roman" w:eastAsia="Times New Roman" w:hAnsi="Times New Roman" w:cs="Times New Roman"/>
          <w:sz w:val="28"/>
          <w:szCs w:val="28"/>
          <w:lang w:val="uk-UA" w:eastAsia="ru-RU"/>
        </w:rPr>
        <w:t xml:space="preserve"> </w:t>
      </w:r>
      <w:r w:rsidRPr="0043348E">
        <w:rPr>
          <w:rFonts w:ascii="Times New Roman" w:eastAsia="Times New Roman" w:hAnsi="Times New Roman" w:cs="Times New Roman"/>
          <w:sz w:val="28"/>
          <w:szCs w:val="28"/>
          <w:lang w:val="uk-UA" w:eastAsia="ru-RU"/>
        </w:rPr>
        <w:t>Бровари</w:t>
      </w:r>
    </w:p>
    <w:p w:rsidR="0043348E" w:rsidRDefault="0043348E" w:rsidP="0043348E">
      <w:pPr>
        <w:spacing w:after="0" w:line="240" w:lineRule="auto"/>
        <w:jc w:val="center"/>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20</w:t>
      </w:r>
      <w:r w:rsidR="00A61F2C">
        <w:rPr>
          <w:rFonts w:ascii="Times New Roman" w:eastAsia="Times New Roman" w:hAnsi="Times New Roman" w:cs="Times New Roman"/>
          <w:sz w:val="28"/>
          <w:szCs w:val="28"/>
          <w:lang w:val="uk-UA" w:eastAsia="ru-RU"/>
        </w:rPr>
        <w:t>20</w:t>
      </w:r>
    </w:p>
    <w:p w:rsidR="003871D5" w:rsidRDefault="003871D5" w:rsidP="0043348E">
      <w:pPr>
        <w:spacing w:after="0" w:line="240" w:lineRule="auto"/>
        <w:jc w:val="center"/>
        <w:rPr>
          <w:rFonts w:ascii="Times New Roman" w:eastAsia="Times New Roman" w:hAnsi="Times New Roman" w:cs="Times New Roman"/>
          <w:sz w:val="28"/>
          <w:szCs w:val="28"/>
          <w:lang w:val="uk-UA" w:eastAsia="ru-RU"/>
        </w:rPr>
      </w:pPr>
    </w:p>
    <w:p w:rsidR="003871D5" w:rsidRPr="0043348E" w:rsidRDefault="003871D5" w:rsidP="0043348E">
      <w:pPr>
        <w:spacing w:after="0" w:line="240" w:lineRule="auto"/>
        <w:jc w:val="center"/>
        <w:rPr>
          <w:rFonts w:ascii="Times New Roman" w:eastAsia="Times New Roman" w:hAnsi="Times New Roman" w:cs="Times New Roman"/>
          <w:sz w:val="28"/>
          <w:szCs w:val="28"/>
          <w:lang w:val="uk-UA" w:eastAsia="ru-RU"/>
        </w:rPr>
      </w:pPr>
    </w:p>
    <w:p w:rsidR="003871D5" w:rsidRPr="0043348E" w:rsidRDefault="0043348E" w:rsidP="003871D5">
      <w:pPr>
        <w:spacing w:after="0" w:line="240" w:lineRule="auto"/>
        <w:jc w:val="center"/>
        <w:rPr>
          <w:rFonts w:ascii="Times New Roman" w:eastAsia="Times New Roman" w:hAnsi="Times New Roman" w:cs="Times New Roman"/>
          <w:b/>
          <w:sz w:val="28"/>
          <w:szCs w:val="28"/>
          <w:lang w:val="uk-UA" w:eastAsia="ru-RU"/>
        </w:rPr>
      </w:pPr>
      <w:r w:rsidRPr="00A41AE2">
        <w:rPr>
          <w:rFonts w:ascii="Times New Roman" w:eastAsia="Times New Roman" w:hAnsi="Times New Roman" w:cs="Times New Roman"/>
          <w:b/>
          <w:bCs/>
          <w:sz w:val="28"/>
          <w:szCs w:val="28"/>
          <w:lang w:val="uk-UA" w:eastAsia="ru-RU"/>
        </w:rPr>
        <w:lastRenderedPageBreak/>
        <w:t>Міська програма</w:t>
      </w:r>
      <w:r w:rsidR="003871D5" w:rsidRPr="0043348E">
        <w:rPr>
          <w:rFonts w:ascii="Times New Roman" w:eastAsia="Times New Roman" w:hAnsi="Times New Roman" w:cs="Times New Roman"/>
          <w:b/>
          <w:sz w:val="28"/>
          <w:szCs w:val="28"/>
          <w:lang w:val="uk-UA" w:eastAsia="ru-RU"/>
        </w:rPr>
        <w:t xml:space="preserve"> оформлення права власності</w:t>
      </w: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r w:rsidRPr="0043348E">
        <w:rPr>
          <w:rFonts w:ascii="Times New Roman" w:eastAsia="Times New Roman" w:hAnsi="Times New Roman" w:cs="Times New Roman"/>
          <w:b/>
          <w:sz w:val="28"/>
          <w:szCs w:val="28"/>
          <w:lang w:val="uk-UA" w:eastAsia="ru-RU"/>
        </w:rPr>
        <w:t xml:space="preserve">на нерухоме майно територіальної громади </w:t>
      </w: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r w:rsidRPr="0043348E">
        <w:rPr>
          <w:rFonts w:ascii="Times New Roman" w:eastAsia="Times New Roman" w:hAnsi="Times New Roman" w:cs="Times New Roman"/>
          <w:b/>
          <w:sz w:val="28"/>
          <w:szCs w:val="28"/>
          <w:lang w:val="uk-UA" w:eastAsia="ru-RU"/>
        </w:rPr>
        <w:t xml:space="preserve">м.Бровари на </w:t>
      </w:r>
      <w:r>
        <w:rPr>
          <w:rFonts w:ascii="Times New Roman" w:eastAsia="Times New Roman" w:hAnsi="Times New Roman" w:cs="Times New Roman"/>
          <w:b/>
          <w:sz w:val="28"/>
          <w:szCs w:val="28"/>
          <w:lang w:val="uk-UA" w:eastAsia="ru-RU"/>
        </w:rPr>
        <w:t>20</w:t>
      </w:r>
      <w:r w:rsidR="00A61F2C">
        <w:rPr>
          <w:rFonts w:ascii="Times New Roman" w:eastAsia="Times New Roman" w:hAnsi="Times New Roman" w:cs="Times New Roman"/>
          <w:b/>
          <w:sz w:val="28"/>
          <w:szCs w:val="28"/>
          <w:lang w:val="uk-UA" w:eastAsia="ru-RU"/>
        </w:rPr>
        <w:t>21</w:t>
      </w:r>
      <w:r>
        <w:rPr>
          <w:rFonts w:ascii="Times New Roman" w:eastAsia="Times New Roman" w:hAnsi="Times New Roman" w:cs="Times New Roman"/>
          <w:b/>
          <w:sz w:val="28"/>
          <w:szCs w:val="28"/>
          <w:lang w:val="uk-UA" w:eastAsia="ru-RU"/>
        </w:rPr>
        <w:t>-202</w:t>
      </w:r>
      <w:r w:rsidR="00E60B34">
        <w:rPr>
          <w:rFonts w:ascii="Times New Roman" w:eastAsia="Times New Roman" w:hAnsi="Times New Roman" w:cs="Times New Roman"/>
          <w:b/>
          <w:sz w:val="28"/>
          <w:szCs w:val="28"/>
          <w:lang w:val="uk-UA" w:eastAsia="ru-RU"/>
        </w:rPr>
        <w:t>5</w:t>
      </w:r>
      <w:r w:rsidRPr="0043348E">
        <w:rPr>
          <w:rFonts w:ascii="Times New Roman" w:eastAsia="Times New Roman" w:hAnsi="Times New Roman" w:cs="Times New Roman"/>
          <w:b/>
          <w:sz w:val="28"/>
          <w:szCs w:val="28"/>
          <w:lang w:val="uk-UA" w:eastAsia="ru-RU"/>
        </w:rPr>
        <w:t xml:space="preserve"> р</w:t>
      </w:r>
      <w:r w:rsidR="00A61F2C">
        <w:rPr>
          <w:rFonts w:ascii="Times New Roman" w:eastAsia="Times New Roman" w:hAnsi="Times New Roman" w:cs="Times New Roman"/>
          <w:b/>
          <w:sz w:val="28"/>
          <w:szCs w:val="28"/>
          <w:lang w:val="uk-UA" w:eastAsia="ru-RU"/>
        </w:rPr>
        <w:t>оки</w:t>
      </w: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r w:rsidRPr="0043348E">
        <w:rPr>
          <w:rFonts w:ascii="Times New Roman" w:eastAsia="Times New Roman" w:hAnsi="Times New Roman" w:cs="Times New Roman"/>
          <w:b/>
          <w:sz w:val="28"/>
          <w:szCs w:val="28"/>
          <w:lang w:val="uk-UA" w:eastAsia="ru-RU"/>
        </w:rPr>
        <w:t>І.</w:t>
      </w:r>
      <w:r w:rsidR="00A41AE2">
        <w:rPr>
          <w:rFonts w:ascii="Times New Roman" w:eastAsia="Times New Roman" w:hAnsi="Times New Roman" w:cs="Times New Roman"/>
          <w:b/>
          <w:sz w:val="28"/>
          <w:szCs w:val="28"/>
          <w:lang w:val="uk-UA" w:eastAsia="ru-RU"/>
        </w:rPr>
        <w:t xml:space="preserve"> З</w:t>
      </w:r>
      <w:r w:rsidRPr="0043348E">
        <w:rPr>
          <w:rFonts w:ascii="Times New Roman" w:eastAsia="Times New Roman" w:hAnsi="Times New Roman" w:cs="Times New Roman"/>
          <w:b/>
          <w:sz w:val="28"/>
          <w:szCs w:val="28"/>
          <w:lang w:val="uk-UA" w:eastAsia="ru-RU"/>
        </w:rPr>
        <w:t xml:space="preserve">агальні положення </w:t>
      </w:r>
      <w:r w:rsidR="00A41AE2" w:rsidRPr="0043348E">
        <w:rPr>
          <w:rFonts w:ascii="Times New Roman" w:eastAsia="Times New Roman" w:hAnsi="Times New Roman" w:cs="Times New Roman"/>
          <w:b/>
          <w:sz w:val="28"/>
          <w:szCs w:val="28"/>
          <w:lang w:val="uk-UA" w:eastAsia="ru-RU"/>
        </w:rPr>
        <w:t xml:space="preserve">та </w:t>
      </w:r>
      <w:r w:rsidR="00A41AE2">
        <w:rPr>
          <w:rFonts w:ascii="Times New Roman" w:eastAsia="Times New Roman" w:hAnsi="Times New Roman" w:cs="Times New Roman"/>
          <w:b/>
          <w:sz w:val="28"/>
          <w:szCs w:val="28"/>
          <w:lang w:val="uk-UA" w:eastAsia="ru-RU"/>
        </w:rPr>
        <w:t xml:space="preserve">мета </w:t>
      </w:r>
      <w:r w:rsidRPr="0043348E">
        <w:rPr>
          <w:rFonts w:ascii="Times New Roman" w:eastAsia="Times New Roman" w:hAnsi="Times New Roman" w:cs="Times New Roman"/>
          <w:b/>
          <w:sz w:val="28"/>
          <w:szCs w:val="28"/>
          <w:lang w:val="uk-UA" w:eastAsia="ru-RU"/>
        </w:rPr>
        <w:t>Програми</w:t>
      </w: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ab/>
        <w:t>Комунальна власність – найважливіша складова матеріальної та фінансової основи місцевого самоврядування. З усіх джерел зростання добробуту територіальних громад їй належить особлива роль, оскільки можливість примноження прибутків від використання об'єктів комунальної власності і, передусім, від використання нерухомого майна, залежатиме лише від рівня ефективності управління цим майном і майновими правами.</w:t>
      </w: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ab/>
        <w:t>Н</w:t>
      </w:r>
      <w:r w:rsidRPr="003871D5">
        <w:rPr>
          <w:rFonts w:ascii="Times New Roman" w:eastAsia="Times New Roman" w:hAnsi="Times New Roman" w:cs="Times New Roman"/>
          <w:sz w:val="28"/>
          <w:szCs w:val="28"/>
          <w:lang w:val="uk-UA" w:eastAsia="ru-RU"/>
        </w:rPr>
        <w:t>ерухоме</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майно</w:t>
      </w:r>
      <w:r w:rsidR="003871D5">
        <w:rPr>
          <w:rFonts w:ascii="Times New Roman" w:eastAsia="Times New Roman" w:hAnsi="Times New Roman" w:cs="Times New Roman"/>
          <w:sz w:val="28"/>
          <w:szCs w:val="28"/>
          <w:lang w:val="uk-UA" w:eastAsia="ru-RU"/>
        </w:rPr>
        <w:t xml:space="preserve"> </w:t>
      </w:r>
      <w:r w:rsidRPr="0043348E">
        <w:rPr>
          <w:rFonts w:ascii="Times New Roman" w:eastAsia="Times New Roman" w:hAnsi="Times New Roman" w:cs="Times New Roman"/>
          <w:sz w:val="28"/>
          <w:szCs w:val="28"/>
          <w:lang w:val="uk-UA" w:eastAsia="ru-RU"/>
        </w:rPr>
        <w:t>є</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реальн</w:t>
      </w:r>
      <w:r w:rsidRPr="0043348E">
        <w:rPr>
          <w:rFonts w:ascii="Times New Roman" w:eastAsia="Times New Roman" w:hAnsi="Times New Roman" w:cs="Times New Roman"/>
          <w:sz w:val="28"/>
          <w:szCs w:val="28"/>
          <w:lang w:val="uk-UA" w:eastAsia="ru-RU"/>
        </w:rPr>
        <w:t>им</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багатство</w:t>
      </w:r>
      <w:r w:rsidRPr="0043348E">
        <w:rPr>
          <w:rFonts w:ascii="Times New Roman" w:eastAsia="Times New Roman" w:hAnsi="Times New Roman" w:cs="Times New Roman"/>
          <w:sz w:val="28"/>
          <w:szCs w:val="28"/>
          <w:lang w:val="uk-UA" w:eastAsia="ru-RU"/>
        </w:rPr>
        <w:t>м</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територіальної</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громади</w:t>
      </w:r>
      <w:r w:rsidRPr="0043348E">
        <w:rPr>
          <w:rFonts w:ascii="Times New Roman" w:eastAsia="Times New Roman" w:hAnsi="Times New Roman" w:cs="Times New Roman"/>
          <w:sz w:val="28"/>
          <w:szCs w:val="28"/>
          <w:lang w:val="uk-UA" w:eastAsia="ru-RU"/>
        </w:rPr>
        <w:t xml:space="preserve"> міста</w:t>
      </w:r>
      <w:r w:rsidRPr="003871D5">
        <w:rPr>
          <w:rFonts w:ascii="Times New Roman" w:eastAsia="Times New Roman" w:hAnsi="Times New Roman" w:cs="Times New Roman"/>
          <w:sz w:val="28"/>
          <w:szCs w:val="28"/>
          <w:lang w:val="uk-UA" w:eastAsia="ru-RU"/>
        </w:rPr>
        <w:t>. Його</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використання</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ґрунтується на поєднанні</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принципів</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економічної</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ефективності та соціальній</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відповідальності орган</w:t>
      </w:r>
      <w:r w:rsidRPr="0043348E">
        <w:rPr>
          <w:rFonts w:ascii="Times New Roman" w:eastAsia="Times New Roman" w:hAnsi="Times New Roman" w:cs="Times New Roman"/>
          <w:sz w:val="28"/>
          <w:szCs w:val="28"/>
          <w:lang w:val="uk-UA" w:eastAsia="ru-RU"/>
        </w:rPr>
        <w:t>у</w:t>
      </w:r>
      <w:r w:rsidRPr="003871D5">
        <w:rPr>
          <w:rFonts w:ascii="Times New Roman" w:eastAsia="Times New Roman" w:hAnsi="Times New Roman" w:cs="Times New Roman"/>
          <w:sz w:val="28"/>
          <w:szCs w:val="28"/>
          <w:lang w:val="uk-UA" w:eastAsia="ru-RU"/>
        </w:rPr>
        <w:t>місцевогосамоврядуваннящодозабезпеченняжиттєдіяльності</w:t>
      </w:r>
      <w:r w:rsidRPr="0043348E">
        <w:rPr>
          <w:rFonts w:ascii="Times New Roman" w:eastAsia="Times New Roman" w:hAnsi="Times New Roman" w:cs="Times New Roman"/>
          <w:sz w:val="28"/>
          <w:szCs w:val="28"/>
          <w:lang w:val="uk-UA" w:eastAsia="ru-RU"/>
        </w:rPr>
        <w:t>міста</w:t>
      </w:r>
      <w:r w:rsidRPr="003871D5">
        <w:rPr>
          <w:rFonts w:ascii="Times New Roman" w:eastAsia="Times New Roman" w:hAnsi="Times New Roman" w:cs="Times New Roman"/>
          <w:sz w:val="28"/>
          <w:szCs w:val="28"/>
          <w:lang w:val="uk-UA" w:eastAsia="ru-RU"/>
        </w:rPr>
        <w:t xml:space="preserve"> і соціально</w:t>
      </w:r>
      <w:r w:rsidR="003871D5">
        <w:rPr>
          <w:rFonts w:ascii="Times New Roman" w:eastAsia="Times New Roman" w:hAnsi="Times New Roman" w:cs="Times New Roman"/>
          <w:sz w:val="28"/>
          <w:szCs w:val="28"/>
          <w:lang w:val="uk-UA" w:eastAsia="ru-RU"/>
        </w:rPr>
        <w:t xml:space="preserve"> – </w:t>
      </w:r>
      <w:r w:rsidRPr="003871D5">
        <w:rPr>
          <w:rFonts w:ascii="Times New Roman" w:eastAsia="Times New Roman" w:hAnsi="Times New Roman" w:cs="Times New Roman"/>
          <w:sz w:val="28"/>
          <w:szCs w:val="28"/>
          <w:lang w:val="uk-UA" w:eastAsia="ru-RU"/>
        </w:rPr>
        <w:t>економічних</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інтересів</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населення. Крім того, включення</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нерухомого майна територіальної</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громади до цивільного</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обігу є неодмінною</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умовою</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залучення</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інвестицій шляхом надання</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гарантій</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інвесторам за рахунок</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реальних</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активів, що</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характеризуються</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певними</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економічними</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показниками - вартістю та ліквідністю, а також</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правовим режимом</w:t>
      </w:r>
      <w:r w:rsidRPr="0043348E">
        <w:rPr>
          <w:rFonts w:ascii="Times New Roman" w:eastAsia="Times New Roman" w:hAnsi="Times New Roman" w:cs="Times New Roman"/>
          <w:sz w:val="28"/>
          <w:szCs w:val="28"/>
          <w:lang w:val="uk-UA" w:eastAsia="ru-RU"/>
        </w:rPr>
        <w:t xml:space="preserve"> об’єктів комунальної власності</w:t>
      </w:r>
      <w:r w:rsidRPr="003871D5">
        <w:rPr>
          <w:rFonts w:ascii="Times New Roman" w:eastAsia="Times New Roman" w:hAnsi="Times New Roman" w:cs="Times New Roman"/>
          <w:sz w:val="28"/>
          <w:szCs w:val="28"/>
          <w:lang w:val="uk-UA" w:eastAsia="ru-RU"/>
        </w:rPr>
        <w:t>.</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В результаті</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ситуації, що</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склалася, права комунальної</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власності на нерухоме</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майно</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територіальної</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громади</w:t>
      </w:r>
      <w:r w:rsidR="003871D5">
        <w:rPr>
          <w:rFonts w:ascii="Times New Roman" w:eastAsia="Times New Roman" w:hAnsi="Times New Roman" w:cs="Times New Roman"/>
          <w:sz w:val="28"/>
          <w:szCs w:val="28"/>
          <w:lang w:val="uk-UA" w:eastAsia="ru-RU"/>
        </w:rPr>
        <w:t xml:space="preserve"> </w:t>
      </w:r>
      <w:r w:rsidRPr="0043348E">
        <w:rPr>
          <w:rFonts w:ascii="Times New Roman" w:eastAsia="Times New Roman" w:hAnsi="Times New Roman" w:cs="Times New Roman"/>
          <w:sz w:val="28"/>
          <w:szCs w:val="28"/>
          <w:lang w:val="uk-UA" w:eastAsia="ru-RU"/>
        </w:rPr>
        <w:t>м.Бровари</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в більшості</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випадків не зареєстровані у встановленому законом</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порядку. Це</w:t>
      </w:r>
      <w:r w:rsidR="003871D5">
        <w:rPr>
          <w:rFonts w:ascii="Times New Roman" w:eastAsia="Times New Roman" w:hAnsi="Times New Roman" w:cs="Times New Roman"/>
          <w:sz w:val="28"/>
          <w:szCs w:val="28"/>
          <w:lang w:val="uk-UA" w:eastAsia="ru-RU"/>
        </w:rPr>
        <w:t xml:space="preserve"> </w:t>
      </w:r>
      <w:r w:rsidRPr="0043348E">
        <w:rPr>
          <w:rFonts w:ascii="Times New Roman" w:eastAsia="Times New Roman" w:hAnsi="Times New Roman" w:cs="Times New Roman"/>
          <w:sz w:val="28"/>
          <w:szCs w:val="28"/>
          <w:lang w:val="uk-UA" w:eastAsia="ru-RU"/>
        </w:rPr>
        <w:t>ускладнює</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розпорядження</w:t>
      </w:r>
      <w:r w:rsidR="003871D5">
        <w:rPr>
          <w:rFonts w:ascii="Times New Roman" w:eastAsia="Times New Roman" w:hAnsi="Times New Roman" w:cs="Times New Roman"/>
          <w:sz w:val="28"/>
          <w:szCs w:val="28"/>
          <w:lang w:val="uk-UA" w:eastAsia="ru-RU"/>
        </w:rPr>
        <w:t xml:space="preserve"> </w:t>
      </w:r>
      <w:r w:rsidRPr="0043348E">
        <w:rPr>
          <w:rFonts w:ascii="Times New Roman" w:eastAsia="Times New Roman" w:hAnsi="Times New Roman" w:cs="Times New Roman"/>
          <w:sz w:val="28"/>
          <w:szCs w:val="28"/>
          <w:lang w:val="uk-UA" w:eastAsia="ru-RU"/>
        </w:rPr>
        <w:t>майном</w:t>
      </w:r>
      <w:r w:rsidRPr="003871D5">
        <w:rPr>
          <w:rFonts w:ascii="Times New Roman" w:eastAsia="Times New Roman" w:hAnsi="Times New Roman" w:cs="Times New Roman"/>
          <w:sz w:val="28"/>
          <w:szCs w:val="28"/>
          <w:lang w:val="uk-UA" w:eastAsia="ru-RU"/>
        </w:rPr>
        <w:t xml:space="preserve"> та забезпечення</w:t>
      </w:r>
      <w:r w:rsidR="003871D5">
        <w:rPr>
          <w:rFonts w:ascii="Times New Roman" w:eastAsia="Times New Roman" w:hAnsi="Times New Roman" w:cs="Times New Roman"/>
          <w:sz w:val="28"/>
          <w:szCs w:val="28"/>
          <w:lang w:val="uk-UA" w:eastAsia="ru-RU"/>
        </w:rPr>
        <w:t xml:space="preserve"> </w:t>
      </w:r>
      <w:r w:rsidRPr="0043348E">
        <w:rPr>
          <w:rFonts w:ascii="Times New Roman" w:eastAsia="Times New Roman" w:hAnsi="Times New Roman" w:cs="Times New Roman"/>
          <w:sz w:val="28"/>
          <w:szCs w:val="28"/>
          <w:lang w:val="uk-UA" w:eastAsia="ru-RU"/>
        </w:rPr>
        <w:t>його правового</w:t>
      </w:r>
      <w:r w:rsidR="003871D5">
        <w:rPr>
          <w:rFonts w:ascii="Times New Roman" w:eastAsia="Times New Roman" w:hAnsi="Times New Roman" w:cs="Times New Roman"/>
          <w:sz w:val="28"/>
          <w:szCs w:val="28"/>
          <w:lang w:val="uk-UA" w:eastAsia="ru-RU"/>
        </w:rPr>
        <w:t xml:space="preserve"> </w:t>
      </w:r>
      <w:r w:rsidRPr="003871D5">
        <w:rPr>
          <w:rFonts w:ascii="Times New Roman" w:eastAsia="Times New Roman" w:hAnsi="Times New Roman" w:cs="Times New Roman"/>
          <w:sz w:val="28"/>
          <w:szCs w:val="28"/>
          <w:lang w:val="uk-UA" w:eastAsia="ru-RU"/>
        </w:rPr>
        <w:t>захисту</w:t>
      </w:r>
      <w:r w:rsidRPr="0043348E">
        <w:rPr>
          <w:rFonts w:ascii="Times New Roman" w:eastAsia="Times New Roman" w:hAnsi="Times New Roman" w:cs="Times New Roman"/>
          <w:sz w:val="28"/>
          <w:szCs w:val="28"/>
          <w:lang w:val="uk-UA" w:eastAsia="ru-RU"/>
        </w:rPr>
        <w:t>.</w:t>
      </w: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ab/>
        <w:t xml:space="preserve">Для дотримання вимог чинного законодавства та повноцінного розпорядження об’єктами права комунальної власності в інтересах територіальної громади м.Бровари, необхідно вжити заходи щодо оформлення права власності  на об’єкти нерухомого майна територіальної громади м.Бровари та внесення відповідної інформації в Державний реєстр речових прав на нерухоме майно. </w:t>
      </w: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b/>
          <w:sz w:val="28"/>
          <w:szCs w:val="28"/>
          <w:lang w:val="uk-UA" w:eastAsia="ru-RU"/>
        </w:rPr>
        <w:tab/>
      </w:r>
      <w:r w:rsidRPr="0043348E">
        <w:rPr>
          <w:rFonts w:ascii="Times New Roman" w:eastAsia="Times New Roman" w:hAnsi="Times New Roman" w:cs="Times New Roman"/>
          <w:sz w:val="28"/>
          <w:szCs w:val="28"/>
          <w:lang w:val="uk-UA" w:eastAsia="ru-RU"/>
        </w:rPr>
        <w:t xml:space="preserve">Міська програма </w:t>
      </w:r>
      <w:r w:rsidR="00A41AE2">
        <w:rPr>
          <w:rFonts w:ascii="Times New Roman" w:eastAsia="Times New Roman" w:hAnsi="Times New Roman" w:cs="Times New Roman"/>
          <w:sz w:val="28"/>
          <w:szCs w:val="28"/>
          <w:lang w:val="uk-UA" w:eastAsia="ru-RU"/>
        </w:rPr>
        <w:t>о</w:t>
      </w:r>
      <w:r w:rsidRPr="0043348E">
        <w:rPr>
          <w:rFonts w:ascii="Times New Roman" w:eastAsia="Times New Roman" w:hAnsi="Times New Roman" w:cs="Times New Roman"/>
          <w:sz w:val="28"/>
          <w:szCs w:val="28"/>
          <w:lang w:val="uk-UA" w:eastAsia="ru-RU"/>
        </w:rPr>
        <w:t xml:space="preserve">формлення права власності на нерухоме майно територіальної громади м.Бровари на </w:t>
      </w:r>
      <w:r>
        <w:rPr>
          <w:rFonts w:ascii="Times New Roman" w:eastAsia="Times New Roman" w:hAnsi="Times New Roman" w:cs="Times New Roman"/>
          <w:sz w:val="28"/>
          <w:szCs w:val="28"/>
          <w:lang w:val="uk-UA" w:eastAsia="ru-RU"/>
        </w:rPr>
        <w:t>20</w:t>
      </w:r>
      <w:r w:rsidR="00A61F2C">
        <w:rPr>
          <w:rFonts w:ascii="Times New Roman" w:eastAsia="Times New Roman" w:hAnsi="Times New Roman" w:cs="Times New Roman"/>
          <w:sz w:val="28"/>
          <w:szCs w:val="28"/>
          <w:lang w:val="uk-UA" w:eastAsia="ru-RU"/>
        </w:rPr>
        <w:t>21</w:t>
      </w:r>
      <w:r>
        <w:rPr>
          <w:rFonts w:ascii="Times New Roman" w:eastAsia="Times New Roman" w:hAnsi="Times New Roman" w:cs="Times New Roman"/>
          <w:sz w:val="28"/>
          <w:szCs w:val="28"/>
          <w:lang w:val="uk-UA" w:eastAsia="ru-RU"/>
        </w:rPr>
        <w:t>-202</w:t>
      </w:r>
      <w:r w:rsidR="00677D1A">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роки</w:t>
      </w:r>
      <w:r w:rsidR="00A41AE2">
        <w:rPr>
          <w:rFonts w:ascii="Times New Roman" w:eastAsia="Times New Roman" w:hAnsi="Times New Roman" w:cs="Times New Roman"/>
          <w:sz w:val="28"/>
          <w:szCs w:val="28"/>
          <w:lang w:val="uk-UA" w:eastAsia="ru-RU"/>
        </w:rPr>
        <w:t xml:space="preserve"> (далі-Програма) </w:t>
      </w:r>
      <w:r w:rsidRPr="0043348E">
        <w:rPr>
          <w:rFonts w:ascii="Times New Roman" w:eastAsia="Times New Roman" w:hAnsi="Times New Roman" w:cs="Times New Roman"/>
          <w:sz w:val="28"/>
          <w:szCs w:val="28"/>
          <w:lang w:val="uk-UA" w:eastAsia="ru-RU"/>
        </w:rPr>
        <w:t xml:space="preserve"> призначена для  оформлення права власності на об’єкти нерухомості, що відносяться до комунальної власності територіальної громади м.Бровари та  розроблена на виконання Закону України «Про державну реєстрацію речових прав на нерухоме майно та їх обтяжень» та статтей 316,317,319 та 327 Цивільного кодексу України.</w:t>
      </w: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4"/>
          <w:szCs w:val="24"/>
          <w:lang w:val="uk-UA" w:eastAsia="ru-RU"/>
        </w:rPr>
        <w:tab/>
      </w:r>
      <w:r w:rsidRPr="0043348E">
        <w:rPr>
          <w:rFonts w:ascii="Times New Roman" w:eastAsia="Times New Roman" w:hAnsi="Times New Roman" w:cs="Times New Roman"/>
          <w:sz w:val="28"/>
          <w:szCs w:val="28"/>
          <w:lang w:val="uk-UA" w:eastAsia="ru-RU"/>
        </w:rPr>
        <w:t>Головною метою Міської програми є здійснення заходів, направлених на поетапне оформлення права власності територіально</w:t>
      </w:r>
      <w:r w:rsidR="00A41AE2">
        <w:rPr>
          <w:rFonts w:ascii="Times New Roman" w:eastAsia="Times New Roman" w:hAnsi="Times New Roman" w:cs="Times New Roman"/>
          <w:sz w:val="28"/>
          <w:szCs w:val="28"/>
          <w:lang w:val="uk-UA" w:eastAsia="ru-RU"/>
        </w:rPr>
        <w:t>ю</w:t>
      </w:r>
      <w:r w:rsidRPr="0043348E">
        <w:rPr>
          <w:rFonts w:ascii="Times New Roman" w:eastAsia="Times New Roman" w:hAnsi="Times New Roman" w:cs="Times New Roman"/>
          <w:sz w:val="28"/>
          <w:szCs w:val="28"/>
          <w:lang w:val="uk-UA" w:eastAsia="ru-RU"/>
        </w:rPr>
        <w:t xml:space="preserve"> громад</w:t>
      </w:r>
      <w:r w:rsidR="00A41AE2">
        <w:rPr>
          <w:rFonts w:ascii="Times New Roman" w:eastAsia="Times New Roman" w:hAnsi="Times New Roman" w:cs="Times New Roman"/>
          <w:sz w:val="28"/>
          <w:szCs w:val="28"/>
          <w:lang w:val="uk-UA" w:eastAsia="ru-RU"/>
        </w:rPr>
        <w:t>ою</w:t>
      </w:r>
      <w:r w:rsidR="003871D5">
        <w:rPr>
          <w:rFonts w:ascii="Times New Roman" w:eastAsia="Times New Roman" w:hAnsi="Times New Roman" w:cs="Times New Roman"/>
          <w:sz w:val="28"/>
          <w:szCs w:val="28"/>
          <w:lang w:val="uk-UA" w:eastAsia="ru-RU"/>
        </w:rPr>
        <w:t xml:space="preserve"> </w:t>
      </w:r>
      <w:r w:rsidRPr="0043348E">
        <w:rPr>
          <w:rFonts w:ascii="Times New Roman" w:eastAsia="Times New Roman" w:hAnsi="Times New Roman" w:cs="Times New Roman"/>
          <w:sz w:val="28"/>
          <w:szCs w:val="28"/>
          <w:lang w:val="uk-UA" w:eastAsia="ru-RU"/>
        </w:rPr>
        <w:t>м.</w:t>
      </w:r>
      <w:r w:rsidR="003871D5">
        <w:rPr>
          <w:rFonts w:ascii="Times New Roman" w:eastAsia="Times New Roman" w:hAnsi="Times New Roman" w:cs="Times New Roman"/>
          <w:sz w:val="28"/>
          <w:szCs w:val="28"/>
          <w:lang w:val="uk-UA" w:eastAsia="ru-RU"/>
        </w:rPr>
        <w:t xml:space="preserve"> </w:t>
      </w:r>
      <w:r w:rsidRPr="0043348E">
        <w:rPr>
          <w:rFonts w:ascii="Times New Roman" w:eastAsia="Times New Roman" w:hAnsi="Times New Roman" w:cs="Times New Roman"/>
          <w:sz w:val="28"/>
          <w:szCs w:val="28"/>
          <w:lang w:val="uk-UA" w:eastAsia="ru-RU"/>
        </w:rPr>
        <w:t>Бровари на нерухомі об’єкти комунальної власності у встановленому законодавством порядку для розпорядження комунальним майном та забезпечення захисту майнових прав територіальної громади.</w:t>
      </w:r>
    </w:p>
    <w:p w:rsidR="003871D5" w:rsidRDefault="003871D5" w:rsidP="0043348E">
      <w:pPr>
        <w:spacing w:after="0" w:line="240" w:lineRule="auto"/>
        <w:jc w:val="center"/>
        <w:rPr>
          <w:rFonts w:ascii="Times New Roman" w:eastAsia="Times New Roman" w:hAnsi="Times New Roman" w:cs="Times New Roman"/>
          <w:b/>
          <w:sz w:val="28"/>
          <w:szCs w:val="28"/>
          <w:lang w:val="uk-UA" w:eastAsia="ru-RU"/>
        </w:rPr>
      </w:pPr>
    </w:p>
    <w:p w:rsidR="003871D5" w:rsidRDefault="003871D5" w:rsidP="0043348E">
      <w:pPr>
        <w:spacing w:after="0" w:line="240" w:lineRule="auto"/>
        <w:jc w:val="center"/>
        <w:rPr>
          <w:rFonts w:ascii="Times New Roman" w:eastAsia="Times New Roman" w:hAnsi="Times New Roman" w:cs="Times New Roman"/>
          <w:b/>
          <w:sz w:val="28"/>
          <w:szCs w:val="28"/>
          <w:lang w:val="uk-UA" w:eastAsia="ru-RU"/>
        </w:rPr>
      </w:pPr>
    </w:p>
    <w:p w:rsidR="003871D5" w:rsidRDefault="003871D5" w:rsidP="0043348E">
      <w:pPr>
        <w:spacing w:after="0" w:line="240" w:lineRule="auto"/>
        <w:jc w:val="center"/>
        <w:rPr>
          <w:rFonts w:ascii="Times New Roman" w:eastAsia="Times New Roman" w:hAnsi="Times New Roman" w:cs="Times New Roman"/>
          <w:b/>
          <w:sz w:val="28"/>
          <w:szCs w:val="28"/>
          <w:lang w:val="uk-UA" w:eastAsia="ru-RU"/>
        </w:rPr>
      </w:pPr>
    </w:p>
    <w:p w:rsidR="003871D5" w:rsidRPr="0043348E" w:rsidRDefault="0043348E" w:rsidP="003871D5">
      <w:pPr>
        <w:spacing w:after="0" w:line="240" w:lineRule="auto"/>
        <w:jc w:val="center"/>
        <w:rPr>
          <w:rFonts w:ascii="Times New Roman" w:eastAsia="Times New Roman" w:hAnsi="Times New Roman" w:cs="Times New Roman"/>
          <w:b/>
          <w:sz w:val="28"/>
          <w:szCs w:val="28"/>
          <w:lang w:val="uk-UA" w:eastAsia="ru-RU"/>
        </w:rPr>
      </w:pPr>
      <w:r w:rsidRPr="0043348E">
        <w:rPr>
          <w:rFonts w:ascii="Times New Roman" w:eastAsia="Times New Roman" w:hAnsi="Times New Roman" w:cs="Times New Roman"/>
          <w:b/>
          <w:sz w:val="28"/>
          <w:szCs w:val="28"/>
          <w:lang w:val="en-US" w:eastAsia="ru-RU"/>
        </w:rPr>
        <w:lastRenderedPageBreak/>
        <w:t>I</w:t>
      </w:r>
      <w:r w:rsidRPr="0043348E">
        <w:rPr>
          <w:rFonts w:ascii="Times New Roman" w:eastAsia="Times New Roman" w:hAnsi="Times New Roman" w:cs="Times New Roman"/>
          <w:b/>
          <w:sz w:val="28"/>
          <w:szCs w:val="28"/>
          <w:lang w:val="uk-UA" w:eastAsia="ru-RU"/>
        </w:rPr>
        <w:t>І. Основні заходи, спрямовані</w:t>
      </w:r>
      <w:r w:rsidR="003871D5" w:rsidRPr="003871D5">
        <w:rPr>
          <w:rFonts w:ascii="Times New Roman" w:eastAsia="Times New Roman" w:hAnsi="Times New Roman" w:cs="Times New Roman"/>
          <w:b/>
          <w:sz w:val="28"/>
          <w:szCs w:val="28"/>
          <w:lang w:val="uk-UA" w:eastAsia="ru-RU"/>
        </w:rPr>
        <w:t xml:space="preserve"> </w:t>
      </w:r>
      <w:r w:rsidR="003871D5" w:rsidRPr="0043348E">
        <w:rPr>
          <w:rFonts w:ascii="Times New Roman" w:eastAsia="Times New Roman" w:hAnsi="Times New Roman" w:cs="Times New Roman"/>
          <w:b/>
          <w:sz w:val="28"/>
          <w:szCs w:val="28"/>
          <w:lang w:val="uk-UA" w:eastAsia="ru-RU"/>
        </w:rPr>
        <w:t>на забезпечення реалізації Програми</w:t>
      </w:r>
    </w:p>
    <w:tbl>
      <w:tblPr>
        <w:tblStyle w:val="a3"/>
        <w:tblW w:w="9866" w:type="dxa"/>
        <w:tblLook w:val="01E0"/>
      </w:tblPr>
      <w:tblGrid>
        <w:gridCol w:w="506"/>
        <w:gridCol w:w="4320"/>
        <w:gridCol w:w="3240"/>
        <w:gridCol w:w="1800"/>
      </w:tblGrid>
      <w:tr w:rsidR="0043348E" w:rsidRPr="0043348E" w:rsidTr="0043348E">
        <w:tc>
          <w:tcPr>
            <w:tcW w:w="506"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 з/п</w:t>
            </w:r>
          </w:p>
        </w:tc>
        <w:tc>
          <w:tcPr>
            <w:tcW w:w="432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Зміст заходів</w:t>
            </w:r>
          </w:p>
        </w:tc>
        <w:tc>
          <w:tcPr>
            <w:tcW w:w="324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Виконавці</w:t>
            </w:r>
          </w:p>
        </w:tc>
        <w:tc>
          <w:tcPr>
            <w:tcW w:w="180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Термін виконання, роки</w:t>
            </w:r>
          </w:p>
        </w:tc>
      </w:tr>
      <w:tr w:rsidR="0043348E" w:rsidRPr="0043348E" w:rsidTr="0043348E">
        <w:trPr>
          <w:trHeight w:val="195"/>
        </w:trPr>
        <w:tc>
          <w:tcPr>
            <w:tcW w:w="506"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1.</w:t>
            </w:r>
          </w:p>
        </w:tc>
        <w:tc>
          <w:tcPr>
            <w:tcW w:w="432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Проведення підготовчої роботи з балансоутримувачами по впорядкуванню технічної документації на об’єкти нерухомого майна комунальної власності територіальної громади м.Бровари.</w:t>
            </w:r>
          </w:p>
        </w:tc>
        <w:tc>
          <w:tcPr>
            <w:tcW w:w="324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 xml:space="preserve">Управління </w:t>
            </w:r>
            <w:r>
              <w:rPr>
                <w:sz w:val="24"/>
                <w:szCs w:val="24"/>
                <w:lang w:val="uk-UA" w:eastAsia="ru-RU"/>
              </w:rPr>
              <w:t xml:space="preserve">з питань </w:t>
            </w:r>
            <w:r w:rsidRPr="0043348E">
              <w:rPr>
                <w:sz w:val="24"/>
                <w:szCs w:val="24"/>
                <w:lang w:val="uk-UA" w:eastAsia="ru-RU"/>
              </w:rPr>
              <w:t xml:space="preserve">комунальної власності </w:t>
            </w:r>
            <w:r>
              <w:rPr>
                <w:sz w:val="24"/>
                <w:szCs w:val="24"/>
                <w:lang w:val="uk-UA" w:eastAsia="ru-RU"/>
              </w:rPr>
              <w:t xml:space="preserve">та житла </w:t>
            </w:r>
            <w:r w:rsidRPr="0043348E">
              <w:rPr>
                <w:sz w:val="24"/>
                <w:szCs w:val="24"/>
                <w:lang w:val="uk-UA" w:eastAsia="ru-RU"/>
              </w:rPr>
              <w:t>Броварської міської ради</w:t>
            </w:r>
            <w:r w:rsidR="00B268C3">
              <w:rPr>
                <w:sz w:val="24"/>
                <w:szCs w:val="24"/>
                <w:lang w:val="uk-UA" w:eastAsia="ru-RU"/>
              </w:rPr>
              <w:t xml:space="preserve"> Київської області</w:t>
            </w:r>
            <w:r w:rsidRPr="0043348E">
              <w:rPr>
                <w:sz w:val="24"/>
                <w:szCs w:val="24"/>
                <w:lang w:val="uk-UA" w:eastAsia="ru-RU"/>
              </w:rPr>
              <w:t>;</w:t>
            </w:r>
          </w:p>
          <w:p w:rsidR="0043348E" w:rsidRPr="0043348E" w:rsidRDefault="0043348E" w:rsidP="0043348E">
            <w:pPr>
              <w:jc w:val="both"/>
              <w:rPr>
                <w:sz w:val="24"/>
                <w:szCs w:val="24"/>
                <w:lang w:val="uk-UA" w:eastAsia="ru-RU"/>
              </w:rPr>
            </w:pPr>
            <w:r w:rsidRPr="0043348E">
              <w:rPr>
                <w:sz w:val="24"/>
                <w:szCs w:val="24"/>
                <w:lang w:val="uk-UA" w:eastAsia="ru-RU"/>
              </w:rPr>
              <w:t>балансоутримувачі комунального майна.</w:t>
            </w:r>
          </w:p>
        </w:tc>
        <w:tc>
          <w:tcPr>
            <w:tcW w:w="180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Pr>
                <w:sz w:val="24"/>
                <w:szCs w:val="24"/>
                <w:lang w:val="uk-UA" w:eastAsia="ru-RU"/>
              </w:rPr>
              <w:t>20</w:t>
            </w:r>
            <w:r w:rsidR="00A61F2C">
              <w:rPr>
                <w:sz w:val="24"/>
                <w:szCs w:val="24"/>
                <w:lang w:val="uk-UA" w:eastAsia="ru-RU"/>
              </w:rPr>
              <w:t>21</w:t>
            </w:r>
            <w:r>
              <w:rPr>
                <w:sz w:val="24"/>
                <w:szCs w:val="24"/>
                <w:lang w:val="uk-UA" w:eastAsia="ru-RU"/>
              </w:rPr>
              <w:t>-202</w:t>
            </w:r>
            <w:r w:rsidR="00E60B34">
              <w:rPr>
                <w:sz w:val="24"/>
                <w:szCs w:val="24"/>
                <w:lang w:val="uk-UA" w:eastAsia="ru-RU"/>
              </w:rPr>
              <w:t>5</w:t>
            </w:r>
          </w:p>
        </w:tc>
      </w:tr>
      <w:tr w:rsidR="0043348E" w:rsidRPr="0043348E" w:rsidTr="0043348E">
        <w:trPr>
          <w:trHeight w:val="1095"/>
        </w:trPr>
        <w:tc>
          <w:tcPr>
            <w:tcW w:w="506"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2.</w:t>
            </w:r>
          </w:p>
        </w:tc>
        <w:tc>
          <w:tcPr>
            <w:tcW w:w="432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color w:val="000000"/>
                <w:sz w:val="24"/>
                <w:szCs w:val="28"/>
                <w:lang w:val="uk-UA" w:eastAsia="ru-RU"/>
              </w:rPr>
            </w:pPr>
            <w:r w:rsidRPr="0043348E">
              <w:rPr>
                <w:color w:val="000000"/>
                <w:sz w:val="24"/>
                <w:szCs w:val="28"/>
                <w:lang w:eastAsia="ru-RU"/>
              </w:rPr>
              <w:t>Проведення</w:t>
            </w:r>
            <w:r w:rsidRPr="0043348E">
              <w:rPr>
                <w:color w:val="000000"/>
                <w:sz w:val="24"/>
                <w:szCs w:val="28"/>
                <w:lang w:val="uk-UA" w:eastAsia="ru-RU"/>
              </w:rPr>
              <w:t xml:space="preserve"> технічної </w:t>
            </w:r>
            <w:r w:rsidRPr="0043348E">
              <w:rPr>
                <w:color w:val="000000"/>
                <w:sz w:val="24"/>
                <w:szCs w:val="28"/>
                <w:lang w:eastAsia="ru-RU"/>
              </w:rPr>
              <w:t>інвентаризації</w:t>
            </w:r>
            <w:r w:rsidR="003871D5">
              <w:rPr>
                <w:color w:val="000000"/>
                <w:sz w:val="24"/>
                <w:szCs w:val="28"/>
                <w:lang w:val="uk-UA" w:eastAsia="ru-RU"/>
              </w:rPr>
              <w:t xml:space="preserve"> </w:t>
            </w:r>
            <w:r w:rsidRPr="0043348E">
              <w:rPr>
                <w:color w:val="000000"/>
                <w:sz w:val="24"/>
                <w:szCs w:val="28"/>
                <w:lang w:eastAsia="ru-RU"/>
              </w:rPr>
              <w:t>об'єктів</w:t>
            </w:r>
            <w:r w:rsidR="003871D5">
              <w:rPr>
                <w:color w:val="000000"/>
                <w:sz w:val="24"/>
                <w:szCs w:val="28"/>
                <w:lang w:val="uk-UA" w:eastAsia="ru-RU"/>
              </w:rPr>
              <w:t xml:space="preserve"> </w:t>
            </w:r>
            <w:r w:rsidRPr="0043348E">
              <w:rPr>
                <w:color w:val="000000"/>
                <w:sz w:val="24"/>
                <w:szCs w:val="28"/>
                <w:lang w:val="uk-UA" w:eastAsia="ru-RU"/>
              </w:rPr>
              <w:t>нерухомого майна комунальної власності територіальної громади м.</w:t>
            </w:r>
            <w:r w:rsidR="003871D5">
              <w:rPr>
                <w:color w:val="000000"/>
                <w:sz w:val="24"/>
                <w:szCs w:val="28"/>
                <w:lang w:val="uk-UA" w:eastAsia="ru-RU"/>
              </w:rPr>
              <w:t xml:space="preserve"> </w:t>
            </w:r>
            <w:r w:rsidRPr="0043348E">
              <w:rPr>
                <w:color w:val="000000"/>
                <w:sz w:val="24"/>
                <w:szCs w:val="28"/>
                <w:lang w:val="uk-UA" w:eastAsia="ru-RU"/>
              </w:rPr>
              <w:t>Бровари</w:t>
            </w:r>
          </w:p>
        </w:tc>
        <w:tc>
          <w:tcPr>
            <w:tcW w:w="324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 xml:space="preserve">Управління </w:t>
            </w:r>
            <w:r>
              <w:rPr>
                <w:sz w:val="24"/>
                <w:szCs w:val="24"/>
                <w:lang w:val="uk-UA" w:eastAsia="ru-RU"/>
              </w:rPr>
              <w:t xml:space="preserve">з питань </w:t>
            </w:r>
            <w:r w:rsidRPr="0043348E">
              <w:rPr>
                <w:sz w:val="24"/>
                <w:szCs w:val="24"/>
                <w:lang w:val="uk-UA" w:eastAsia="ru-RU"/>
              </w:rPr>
              <w:t>комунальної власності</w:t>
            </w:r>
            <w:r>
              <w:rPr>
                <w:sz w:val="24"/>
                <w:szCs w:val="24"/>
                <w:lang w:val="uk-UA" w:eastAsia="ru-RU"/>
              </w:rPr>
              <w:t xml:space="preserve"> та житла </w:t>
            </w:r>
            <w:r w:rsidRPr="0043348E">
              <w:rPr>
                <w:sz w:val="24"/>
                <w:szCs w:val="24"/>
                <w:lang w:val="uk-UA" w:eastAsia="ru-RU"/>
              </w:rPr>
              <w:t>Броварської міської ради</w:t>
            </w:r>
            <w:r w:rsidR="00BE5466">
              <w:rPr>
                <w:sz w:val="24"/>
                <w:szCs w:val="24"/>
                <w:lang w:val="uk-UA" w:eastAsia="ru-RU"/>
              </w:rPr>
              <w:t xml:space="preserve"> Київської області</w:t>
            </w:r>
            <w:r w:rsidRPr="0043348E">
              <w:rPr>
                <w:sz w:val="24"/>
                <w:szCs w:val="24"/>
                <w:lang w:val="uk-UA" w:eastAsia="ru-RU"/>
              </w:rPr>
              <w:t>;</w:t>
            </w:r>
          </w:p>
          <w:p w:rsidR="0043348E" w:rsidRPr="0043348E" w:rsidRDefault="0043348E" w:rsidP="0043348E">
            <w:pPr>
              <w:jc w:val="both"/>
              <w:rPr>
                <w:sz w:val="24"/>
                <w:szCs w:val="24"/>
                <w:lang w:val="uk-UA" w:eastAsia="ru-RU"/>
              </w:rPr>
            </w:pPr>
            <w:r w:rsidRPr="0043348E">
              <w:rPr>
                <w:sz w:val="24"/>
                <w:szCs w:val="24"/>
                <w:lang w:val="uk-UA" w:eastAsia="ru-RU"/>
              </w:rPr>
              <w:t xml:space="preserve">Комунальне підприємство Броварської міської ради </w:t>
            </w:r>
            <w:r>
              <w:rPr>
                <w:sz w:val="24"/>
                <w:szCs w:val="24"/>
                <w:lang w:val="uk-UA" w:eastAsia="ru-RU"/>
              </w:rPr>
              <w:t xml:space="preserve">Київської області </w:t>
            </w:r>
            <w:r w:rsidRPr="0043348E">
              <w:rPr>
                <w:sz w:val="24"/>
                <w:szCs w:val="24"/>
                <w:lang w:val="uk-UA" w:eastAsia="ru-RU"/>
              </w:rPr>
              <w:t>«Броварське бюро технічної інвентаризації»</w:t>
            </w:r>
            <w:r>
              <w:rPr>
                <w:sz w:val="24"/>
                <w:szCs w:val="24"/>
                <w:lang w:val="uk-UA" w:eastAsia="ru-RU"/>
              </w:rPr>
              <w:t xml:space="preserve"> та інші ліцензовані юридичні чи фізичні особи</w:t>
            </w:r>
            <w:r w:rsidRPr="0043348E">
              <w:rPr>
                <w:sz w:val="24"/>
                <w:szCs w:val="24"/>
                <w:lang w:val="uk-UA" w:eastAsia="ru-RU"/>
              </w:rPr>
              <w:t>.</w:t>
            </w:r>
          </w:p>
        </w:tc>
        <w:tc>
          <w:tcPr>
            <w:tcW w:w="180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Pr>
                <w:sz w:val="24"/>
                <w:szCs w:val="24"/>
                <w:lang w:val="uk-UA" w:eastAsia="ru-RU"/>
              </w:rPr>
              <w:t>20</w:t>
            </w:r>
            <w:r w:rsidR="00A61F2C">
              <w:rPr>
                <w:sz w:val="24"/>
                <w:szCs w:val="24"/>
                <w:lang w:val="uk-UA" w:eastAsia="ru-RU"/>
              </w:rPr>
              <w:t>21</w:t>
            </w:r>
            <w:r>
              <w:rPr>
                <w:sz w:val="24"/>
                <w:szCs w:val="24"/>
                <w:lang w:val="uk-UA" w:eastAsia="ru-RU"/>
              </w:rPr>
              <w:t>-202</w:t>
            </w:r>
            <w:r w:rsidR="00E60B34">
              <w:rPr>
                <w:sz w:val="24"/>
                <w:szCs w:val="24"/>
                <w:lang w:val="uk-UA" w:eastAsia="ru-RU"/>
              </w:rPr>
              <w:t>5</w:t>
            </w:r>
          </w:p>
        </w:tc>
      </w:tr>
      <w:tr w:rsidR="0043348E" w:rsidRPr="0043348E" w:rsidTr="0043348E">
        <w:trPr>
          <w:trHeight w:val="540"/>
        </w:trPr>
        <w:tc>
          <w:tcPr>
            <w:tcW w:w="506"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3.</w:t>
            </w:r>
          </w:p>
        </w:tc>
        <w:tc>
          <w:tcPr>
            <w:tcW w:w="432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color w:val="000000"/>
                <w:sz w:val="24"/>
                <w:szCs w:val="28"/>
                <w:lang w:val="uk-UA" w:eastAsia="ru-RU"/>
              </w:rPr>
            </w:pPr>
            <w:r w:rsidRPr="0043348E">
              <w:rPr>
                <w:color w:val="000000"/>
                <w:sz w:val="24"/>
                <w:szCs w:val="28"/>
                <w:lang w:val="uk-UA" w:eastAsia="ru-RU"/>
              </w:rPr>
              <w:t xml:space="preserve">Виготовлення технічних паспортів на </w:t>
            </w:r>
            <w:r w:rsidRPr="0043348E">
              <w:rPr>
                <w:color w:val="000000"/>
                <w:sz w:val="24"/>
                <w:szCs w:val="28"/>
                <w:lang w:eastAsia="ru-RU"/>
              </w:rPr>
              <w:t>об'єкт</w:t>
            </w:r>
            <w:r w:rsidRPr="0043348E">
              <w:rPr>
                <w:color w:val="000000"/>
                <w:sz w:val="24"/>
                <w:szCs w:val="28"/>
                <w:lang w:val="uk-UA" w:eastAsia="ru-RU"/>
              </w:rPr>
              <w:t>и нерухомого майна комунальної власності територіальної громади м.Бровари, згідно з додатком 1.</w:t>
            </w:r>
          </w:p>
        </w:tc>
        <w:tc>
          <w:tcPr>
            <w:tcW w:w="324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Pr>
                <w:sz w:val="24"/>
                <w:szCs w:val="24"/>
                <w:lang w:val="uk-UA" w:eastAsia="ru-RU"/>
              </w:rPr>
              <w:t xml:space="preserve">комунальне підприємство </w:t>
            </w:r>
            <w:r w:rsidRPr="0043348E">
              <w:rPr>
                <w:sz w:val="24"/>
                <w:szCs w:val="24"/>
                <w:lang w:val="uk-UA" w:eastAsia="ru-RU"/>
              </w:rPr>
              <w:t>Броварської міської ради</w:t>
            </w:r>
            <w:r>
              <w:rPr>
                <w:sz w:val="24"/>
                <w:szCs w:val="24"/>
                <w:lang w:val="uk-UA" w:eastAsia="ru-RU"/>
              </w:rPr>
              <w:t xml:space="preserve"> Київської області </w:t>
            </w:r>
            <w:r w:rsidRPr="0043348E">
              <w:rPr>
                <w:sz w:val="24"/>
                <w:szCs w:val="24"/>
                <w:lang w:val="uk-UA" w:eastAsia="ru-RU"/>
              </w:rPr>
              <w:t xml:space="preserve"> «Броварське</w:t>
            </w:r>
            <w:r>
              <w:rPr>
                <w:sz w:val="24"/>
                <w:szCs w:val="24"/>
                <w:lang w:val="uk-UA" w:eastAsia="ru-RU"/>
              </w:rPr>
              <w:t xml:space="preserve"> бюро технічної інвентаризації» та інші ліцензовані юридичні чи фізичні особи</w:t>
            </w:r>
            <w:r w:rsidR="00A41AE2">
              <w:rPr>
                <w:sz w:val="24"/>
                <w:szCs w:val="24"/>
                <w:lang w:val="uk-UA" w:eastAsia="ru-RU"/>
              </w:rPr>
              <w:t>.</w:t>
            </w:r>
          </w:p>
        </w:tc>
        <w:tc>
          <w:tcPr>
            <w:tcW w:w="180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Pr>
                <w:sz w:val="24"/>
                <w:szCs w:val="24"/>
                <w:lang w:val="uk-UA" w:eastAsia="ru-RU"/>
              </w:rPr>
              <w:t>20</w:t>
            </w:r>
            <w:r w:rsidR="00A61F2C">
              <w:rPr>
                <w:sz w:val="24"/>
                <w:szCs w:val="24"/>
                <w:lang w:val="uk-UA" w:eastAsia="ru-RU"/>
              </w:rPr>
              <w:t>21</w:t>
            </w:r>
            <w:r>
              <w:rPr>
                <w:sz w:val="24"/>
                <w:szCs w:val="24"/>
                <w:lang w:val="uk-UA" w:eastAsia="ru-RU"/>
              </w:rPr>
              <w:t>-202</w:t>
            </w:r>
            <w:r w:rsidR="00E60B34">
              <w:rPr>
                <w:sz w:val="24"/>
                <w:szCs w:val="24"/>
                <w:lang w:val="uk-UA" w:eastAsia="ru-RU"/>
              </w:rPr>
              <w:t>5</w:t>
            </w:r>
          </w:p>
        </w:tc>
      </w:tr>
      <w:tr w:rsidR="0043348E" w:rsidRPr="0043348E" w:rsidTr="0043348E">
        <w:tc>
          <w:tcPr>
            <w:tcW w:w="506"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4.</w:t>
            </w:r>
          </w:p>
        </w:tc>
        <w:tc>
          <w:tcPr>
            <w:tcW w:w="4320" w:type="dxa"/>
            <w:tcBorders>
              <w:top w:val="single" w:sz="4" w:space="0" w:color="auto"/>
              <w:left w:val="single" w:sz="4" w:space="0" w:color="auto"/>
              <w:bottom w:val="single" w:sz="4" w:space="0" w:color="auto"/>
              <w:right w:val="single" w:sz="4" w:space="0" w:color="auto"/>
            </w:tcBorders>
            <w:hideMark/>
          </w:tcPr>
          <w:p w:rsidR="0043348E" w:rsidRPr="0043348E" w:rsidRDefault="000B2288" w:rsidP="00623DCA">
            <w:pPr>
              <w:jc w:val="both"/>
              <w:rPr>
                <w:color w:val="000000"/>
                <w:sz w:val="24"/>
                <w:szCs w:val="28"/>
                <w:lang w:val="uk-UA" w:eastAsia="ru-RU"/>
              </w:rPr>
            </w:pPr>
            <w:r>
              <w:rPr>
                <w:color w:val="000000"/>
                <w:sz w:val="24"/>
                <w:szCs w:val="28"/>
                <w:lang w:val="uk-UA" w:eastAsia="ru-RU"/>
              </w:rPr>
              <w:t>Підготовка</w:t>
            </w:r>
            <w:r w:rsidR="00BE5466">
              <w:rPr>
                <w:color w:val="000000"/>
                <w:sz w:val="24"/>
                <w:szCs w:val="28"/>
                <w:lang w:val="uk-UA" w:eastAsia="ru-RU"/>
              </w:rPr>
              <w:t xml:space="preserve"> документ</w:t>
            </w:r>
            <w:r w:rsidR="00623DCA">
              <w:rPr>
                <w:color w:val="000000"/>
                <w:sz w:val="24"/>
                <w:szCs w:val="28"/>
                <w:lang w:val="uk-UA" w:eastAsia="ru-RU"/>
              </w:rPr>
              <w:t>ів</w:t>
            </w:r>
            <w:r w:rsidR="00BE5466">
              <w:rPr>
                <w:color w:val="000000"/>
                <w:sz w:val="24"/>
                <w:szCs w:val="28"/>
                <w:lang w:val="uk-UA" w:eastAsia="ru-RU"/>
              </w:rPr>
              <w:t xml:space="preserve"> та о</w:t>
            </w:r>
            <w:r w:rsidR="0043348E" w:rsidRPr="0043348E">
              <w:rPr>
                <w:color w:val="000000"/>
                <w:sz w:val="24"/>
                <w:szCs w:val="28"/>
                <w:lang w:val="uk-UA" w:eastAsia="ru-RU"/>
              </w:rPr>
              <w:t xml:space="preserve">формлення права власності за </w:t>
            </w:r>
            <w:r w:rsidR="0043348E" w:rsidRPr="0043348E">
              <w:rPr>
                <w:color w:val="000000"/>
                <w:sz w:val="24"/>
                <w:szCs w:val="28"/>
                <w:lang w:eastAsia="ru-RU"/>
              </w:rPr>
              <w:t>територіальною громадою м.Бровари</w:t>
            </w:r>
            <w:r w:rsidR="0043348E" w:rsidRPr="0043348E">
              <w:rPr>
                <w:color w:val="000000"/>
                <w:sz w:val="24"/>
                <w:szCs w:val="28"/>
                <w:lang w:val="uk-UA" w:eastAsia="ru-RU"/>
              </w:rPr>
              <w:t xml:space="preserve">, </w:t>
            </w:r>
            <w:r w:rsidR="00BE5466">
              <w:rPr>
                <w:color w:val="000000"/>
                <w:sz w:val="24"/>
                <w:szCs w:val="28"/>
                <w:lang w:val="uk-UA" w:eastAsia="ru-RU"/>
              </w:rPr>
              <w:t xml:space="preserve">на об’єкти нерухомого майна, </w:t>
            </w:r>
            <w:r w:rsidR="0043348E" w:rsidRPr="0043348E">
              <w:rPr>
                <w:color w:val="000000"/>
                <w:sz w:val="24"/>
                <w:szCs w:val="28"/>
                <w:lang w:val="uk-UA" w:eastAsia="ru-RU"/>
              </w:rPr>
              <w:t>згідно з додатком 1.</w:t>
            </w:r>
          </w:p>
        </w:tc>
        <w:tc>
          <w:tcPr>
            <w:tcW w:w="324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 xml:space="preserve">Управління </w:t>
            </w:r>
            <w:r w:rsidR="00BE5466">
              <w:rPr>
                <w:sz w:val="24"/>
                <w:szCs w:val="24"/>
                <w:lang w:val="uk-UA" w:eastAsia="ru-RU"/>
              </w:rPr>
              <w:t xml:space="preserve">з питань </w:t>
            </w:r>
            <w:r w:rsidRPr="0043348E">
              <w:rPr>
                <w:sz w:val="24"/>
                <w:szCs w:val="24"/>
                <w:lang w:val="uk-UA" w:eastAsia="ru-RU"/>
              </w:rPr>
              <w:t>комунальної власності</w:t>
            </w:r>
            <w:r w:rsidR="00BE5466">
              <w:rPr>
                <w:sz w:val="24"/>
                <w:szCs w:val="24"/>
                <w:lang w:val="uk-UA" w:eastAsia="ru-RU"/>
              </w:rPr>
              <w:t xml:space="preserve"> та житла</w:t>
            </w:r>
            <w:r w:rsidRPr="0043348E">
              <w:rPr>
                <w:sz w:val="24"/>
                <w:szCs w:val="24"/>
                <w:lang w:val="uk-UA" w:eastAsia="ru-RU"/>
              </w:rPr>
              <w:t xml:space="preserve"> Броварської міської ради</w:t>
            </w:r>
            <w:r w:rsidR="00BE5466">
              <w:rPr>
                <w:sz w:val="24"/>
                <w:szCs w:val="24"/>
                <w:lang w:val="uk-UA" w:eastAsia="ru-RU"/>
              </w:rPr>
              <w:t xml:space="preserve"> Київської області</w:t>
            </w:r>
            <w:r w:rsidRPr="0043348E">
              <w:rPr>
                <w:sz w:val="24"/>
                <w:szCs w:val="24"/>
                <w:lang w:val="uk-UA" w:eastAsia="ru-RU"/>
              </w:rPr>
              <w:t>;</w:t>
            </w:r>
          </w:p>
          <w:p w:rsidR="0043348E" w:rsidRPr="0043348E" w:rsidRDefault="0043348E" w:rsidP="00BE5466">
            <w:pPr>
              <w:jc w:val="both"/>
              <w:rPr>
                <w:sz w:val="24"/>
                <w:szCs w:val="24"/>
                <w:lang w:val="uk-UA" w:eastAsia="ru-RU"/>
              </w:rPr>
            </w:pPr>
            <w:r w:rsidRPr="0043348E">
              <w:rPr>
                <w:color w:val="000000"/>
                <w:sz w:val="24"/>
                <w:szCs w:val="28"/>
                <w:lang w:val="uk-UA" w:eastAsia="ru-RU"/>
              </w:rPr>
              <w:t xml:space="preserve">Відділ </w:t>
            </w:r>
            <w:r w:rsidR="00BE5466">
              <w:rPr>
                <w:color w:val="000000"/>
                <w:sz w:val="24"/>
                <w:szCs w:val="28"/>
                <w:lang w:val="uk-UA" w:eastAsia="ru-RU"/>
              </w:rPr>
              <w:t>реєстраційних дій Центру обслуговування «Прозорий офіс»</w:t>
            </w:r>
            <w:r w:rsidRPr="0043348E">
              <w:rPr>
                <w:color w:val="000000"/>
                <w:sz w:val="24"/>
                <w:szCs w:val="28"/>
                <w:lang w:val="uk-UA" w:eastAsia="ru-RU"/>
              </w:rPr>
              <w:t xml:space="preserve"> Броварської міської ради</w:t>
            </w:r>
            <w:r w:rsidR="00BE5466">
              <w:rPr>
                <w:color w:val="000000"/>
                <w:sz w:val="24"/>
                <w:szCs w:val="28"/>
                <w:lang w:val="uk-UA" w:eastAsia="ru-RU"/>
              </w:rPr>
              <w:t xml:space="preserve"> Київської області</w:t>
            </w:r>
            <w:r w:rsidRPr="0043348E">
              <w:rPr>
                <w:color w:val="000000"/>
                <w:sz w:val="24"/>
                <w:szCs w:val="28"/>
                <w:lang w:val="uk-UA" w:eastAsia="ru-RU"/>
              </w:rPr>
              <w:t>.</w:t>
            </w:r>
          </w:p>
        </w:tc>
        <w:tc>
          <w:tcPr>
            <w:tcW w:w="180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Pr>
                <w:sz w:val="24"/>
                <w:szCs w:val="24"/>
                <w:lang w:val="uk-UA" w:eastAsia="ru-RU"/>
              </w:rPr>
              <w:t>20</w:t>
            </w:r>
            <w:r w:rsidR="00A61F2C">
              <w:rPr>
                <w:sz w:val="24"/>
                <w:szCs w:val="24"/>
                <w:lang w:val="uk-UA" w:eastAsia="ru-RU"/>
              </w:rPr>
              <w:t>21</w:t>
            </w:r>
            <w:r>
              <w:rPr>
                <w:sz w:val="24"/>
                <w:szCs w:val="24"/>
                <w:lang w:val="uk-UA" w:eastAsia="ru-RU"/>
              </w:rPr>
              <w:t>-202</w:t>
            </w:r>
            <w:r w:rsidR="00E60B34">
              <w:rPr>
                <w:sz w:val="24"/>
                <w:szCs w:val="24"/>
                <w:lang w:val="uk-UA" w:eastAsia="ru-RU"/>
              </w:rPr>
              <w:t>5</w:t>
            </w:r>
          </w:p>
        </w:tc>
      </w:tr>
    </w:tbl>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r w:rsidRPr="0043348E">
        <w:rPr>
          <w:rFonts w:ascii="Times New Roman" w:eastAsia="Times New Roman" w:hAnsi="Times New Roman" w:cs="Times New Roman"/>
          <w:b/>
          <w:sz w:val="28"/>
          <w:szCs w:val="28"/>
          <w:lang w:val="uk-UA" w:eastAsia="ru-RU"/>
        </w:rPr>
        <w:t>ІІІ. Фінансування заходів Програми</w:t>
      </w: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ab/>
        <w:t>Фінансування заходів Програми здійснюється за рахунок місцевого бюджету, згідно з додатком 2.</w:t>
      </w: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p>
    <w:p w:rsidR="0043348E" w:rsidRDefault="0043348E" w:rsidP="0043348E">
      <w:pPr>
        <w:spacing w:after="0" w:line="240" w:lineRule="auto"/>
        <w:jc w:val="center"/>
        <w:rPr>
          <w:rFonts w:ascii="Times New Roman" w:eastAsia="Times New Roman" w:hAnsi="Times New Roman" w:cs="Times New Roman"/>
          <w:b/>
          <w:sz w:val="28"/>
          <w:szCs w:val="28"/>
          <w:lang w:val="uk-UA" w:eastAsia="ru-RU"/>
        </w:rPr>
      </w:pPr>
      <w:r w:rsidRPr="0043348E">
        <w:rPr>
          <w:rFonts w:ascii="Times New Roman" w:eastAsia="Times New Roman" w:hAnsi="Times New Roman" w:cs="Times New Roman"/>
          <w:b/>
          <w:sz w:val="28"/>
          <w:szCs w:val="28"/>
          <w:lang w:val="en-US" w:eastAsia="ru-RU"/>
        </w:rPr>
        <w:t>IV</w:t>
      </w:r>
      <w:r w:rsidRPr="0043348E">
        <w:rPr>
          <w:rFonts w:ascii="Times New Roman" w:eastAsia="Times New Roman" w:hAnsi="Times New Roman" w:cs="Times New Roman"/>
          <w:b/>
          <w:sz w:val="28"/>
          <w:szCs w:val="28"/>
          <w:lang w:val="uk-UA" w:eastAsia="ru-RU"/>
        </w:rPr>
        <w:t>. Очікувані результати</w:t>
      </w:r>
    </w:p>
    <w:p w:rsidR="003871D5" w:rsidRPr="0043348E" w:rsidRDefault="003871D5" w:rsidP="0043348E">
      <w:pPr>
        <w:spacing w:after="0" w:line="240" w:lineRule="auto"/>
        <w:jc w:val="center"/>
        <w:rPr>
          <w:rFonts w:ascii="Times New Roman" w:eastAsia="Times New Roman" w:hAnsi="Times New Roman" w:cs="Times New Roman"/>
          <w:b/>
          <w:sz w:val="28"/>
          <w:szCs w:val="28"/>
          <w:lang w:val="uk-UA" w:eastAsia="ru-RU"/>
        </w:rPr>
      </w:pP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ab/>
        <w:t>Забезпечення дотримання Закону України «Про державну реєстрацію речових прав на нерухоме майно та їх обтяжень», контроль за використанням нерухомого майна комунальної власності територіальної громади м.Бровари.</w:t>
      </w:r>
    </w:p>
    <w:p w:rsidR="0043348E" w:rsidRDefault="0043348E" w:rsidP="0043348E">
      <w:pPr>
        <w:spacing w:after="0" w:line="240" w:lineRule="auto"/>
        <w:jc w:val="both"/>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Міський голова                                                                       І</w:t>
      </w:r>
      <w:r w:rsidR="00A61F2C">
        <w:rPr>
          <w:rFonts w:ascii="Times New Roman" w:eastAsia="Times New Roman" w:hAnsi="Times New Roman" w:cs="Times New Roman"/>
          <w:sz w:val="28"/>
          <w:szCs w:val="28"/>
          <w:lang w:val="uk-UA" w:eastAsia="ru-RU"/>
        </w:rPr>
        <w:t xml:space="preserve">гор </w:t>
      </w:r>
      <w:r w:rsidRPr="0043348E">
        <w:rPr>
          <w:rFonts w:ascii="Times New Roman" w:eastAsia="Times New Roman" w:hAnsi="Times New Roman" w:cs="Times New Roman"/>
          <w:sz w:val="28"/>
          <w:szCs w:val="28"/>
          <w:lang w:val="uk-UA" w:eastAsia="ru-RU"/>
        </w:rPr>
        <w:t>С</w:t>
      </w:r>
      <w:r w:rsidR="00A61F2C">
        <w:rPr>
          <w:rFonts w:ascii="Times New Roman" w:eastAsia="Times New Roman" w:hAnsi="Times New Roman" w:cs="Times New Roman"/>
          <w:sz w:val="28"/>
          <w:szCs w:val="28"/>
          <w:lang w:val="uk-UA" w:eastAsia="ru-RU"/>
        </w:rPr>
        <w:t>АПОЖКО</w:t>
      </w:r>
    </w:p>
    <w:sectPr w:rsidR="0043348E" w:rsidRPr="0043348E" w:rsidSect="003871D5">
      <w:headerReference w:type="default" r:id="rId6"/>
      <w:pgSz w:w="11906" w:h="16838"/>
      <w:pgMar w:top="1134" w:right="850" w:bottom="56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713" w:rsidRDefault="006C4713" w:rsidP="00BE5466">
      <w:pPr>
        <w:spacing w:after="0" w:line="240" w:lineRule="auto"/>
      </w:pPr>
      <w:r>
        <w:separator/>
      </w:r>
    </w:p>
  </w:endnote>
  <w:endnote w:type="continuationSeparator" w:id="1">
    <w:p w:rsidR="006C4713" w:rsidRDefault="006C4713" w:rsidP="00BE54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713" w:rsidRDefault="006C4713" w:rsidP="00BE5466">
      <w:pPr>
        <w:spacing w:after="0" w:line="240" w:lineRule="auto"/>
      </w:pPr>
      <w:r>
        <w:separator/>
      </w:r>
    </w:p>
  </w:footnote>
  <w:footnote w:type="continuationSeparator" w:id="1">
    <w:p w:rsidR="006C4713" w:rsidRDefault="006C4713" w:rsidP="00BE54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498731"/>
      <w:docPartObj>
        <w:docPartGallery w:val="Page Numbers (Top of Page)"/>
        <w:docPartUnique/>
      </w:docPartObj>
    </w:sdtPr>
    <w:sdtContent>
      <w:p w:rsidR="00BE5466" w:rsidRDefault="00AB2100">
        <w:pPr>
          <w:pStyle w:val="a4"/>
          <w:jc w:val="center"/>
        </w:pPr>
        <w:r>
          <w:fldChar w:fldCharType="begin"/>
        </w:r>
        <w:r w:rsidR="00BE5466">
          <w:instrText>PAGE   \* MERGEFORMAT</w:instrText>
        </w:r>
        <w:r>
          <w:fldChar w:fldCharType="separate"/>
        </w:r>
        <w:r w:rsidR="003871D5">
          <w:rPr>
            <w:noProof/>
          </w:rPr>
          <w:t>3</w:t>
        </w:r>
        <w:r>
          <w:fldChar w:fldCharType="end"/>
        </w:r>
      </w:p>
    </w:sdtContent>
  </w:sdt>
  <w:p w:rsidR="00BE5466" w:rsidRDefault="00BE546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43944"/>
    <w:rsid w:val="000B2288"/>
    <w:rsid w:val="000F2B8B"/>
    <w:rsid w:val="001F4229"/>
    <w:rsid w:val="00236CA0"/>
    <w:rsid w:val="003871D5"/>
    <w:rsid w:val="003908B7"/>
    <w:rsid w:val="003C3316"/>
    <w:rsid w:val="0043348E"/>
    <w:rsid w:val="00533DB6"/>
    <w:rsid w:val="00617720"/>
    <w:rsid w:val="00623DCA"/>
    <w:rsid w:val="00677D1A"/>
    <w:rsid w:val="006C4713"/>
    <w:rsid w:val="007B5649"/>
    <w:rsid w:val="00982DF3"/>
    <w:rsid w:val="009B1D1B"/>
    <w:rsid w:val="009C5643"/>
    <w:rsid w:val="00A41AE2"/>
    <w:rsid w:val="00A61F2C"/>
    <w:rsid w:val="00AB2100"/>
    <w:rsid w:val="00B268C3"/>
    <w:rsid w:val="00B43944"/>
    <w:rsid w:val="00BE3513"/>
    <w:rsid w:val="00BE5466"/>
    <w:rsid w:val="00C70CE3"/>
    <w:rsid w:val="00CC5A59"/>
    <w:rsid w:val="00D405EE"/>
    <w:rsid w:val="00D85E0A"/>
    <w:rsid w:val="00E60B34"/>
    <w:rsid w:val="00EC4458"/>
    <w:rsid w:val="00EC5E41"/>
    <w:rsid w:val="00F3485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1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334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E54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E5466"/>
  </w:style>
  <w:style w:type="paragraph" w:styleId="a6">
    <w:name w:val="footer"/>
    <w:basedOn w:val="a"/>
    <w:link w:val="a7"/>
    <w:uiPriority w:val="99"/>
    <w:unhideWhenUsed/>
    <w:rsid w:val="00BE54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E5466"/>
  </w:style>
</w:styles>
</file>

<file path=word/webSettings.xml><?xml version="1.0" encoding="utf-8"?>
<w:webSettings xmlns:r="http://schemas.openxmlformats.org/officeDocument/2006/relationships" xmlns:w="http://schemas.openxmlformats.org/wordprocessingml/2006/main">
  <w:divs>
    <w:div w:id="154783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3058</Words>
  <Characters>1744</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19</cp:revision>
  <cp:lastPrinted>2018-12-27T07:53:00Z</cp:lastPrinted>
  <dcterms:created xsi:type="dcterms:W3CDTF">2018-11-13T08:37:00Z</dcterms:created>
  <dcterms:modified xsi:type="dcterms:W3CDTF">2020-12-15T09:22:00Z</dcterms:modified>
</cp:coreProperties>
</file>