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30C" w:rsidRPr="00A7530C" w:rsidRDefault="00A7530C" w:rsidP="00A7530C">
      <w:pPr>
        <w:tabs>
          <w:tab w:val="left" w:pos="1080"/>
        </w:tabs>
        <w:spacing w:line="19" w:lineRule="atLeast"/>
        <w:ind w:left="5954" w:firstLine="4394"/>
        <w:rPr>
          <w:sz w:val="27"/>
          <w:szCs w:val="27"/>
        </w:rPr>
      </w:pPr>
      <w:r w:rsidRPr="00A7530C">
        <w:rPr>
          <w:sz w:val="27"/>
          <w:szCs w:val="27"/>
        </w:rPr>
        <w:t>Додаток 1</w:t>
      </w:r>
    </w:p>
    <w:p w:rsidR="00A7530C" w:rsidRPr="00A7530C" w:rsidRDefault="00A7530C" w:rsidP="00A7530C">
      <w:pPr>
        <w:tabs>
          <w:tab w:val="left" w:pos="1080"/>
        </w:tabs>
        <w:spacing w:line="19" w:lineRule="atLeast"/>
        <w:ind w:left="5954" w:firstLine="4394"/>
        <w:rPr>
          <w:sz w:val="27"/>
          <w:szCs w:val="27"/>
        </w:rPr>
      </w:pPr>
      <w:r w:rsidRPr="00A7530C">
        <w:rPr>
          <w:sz w:val="27"/>
          <w:szCs w:val="27"/>
        </w:rPr>
        <w:t xml:space="preserve">до рішення виконавчого комітету </w:t>
      </w:r>
    </w:p>
    <w:p w:rsidR="00A7530C" w:rsidRPr="00A7530C" w:rsidRDefault="00A7530C" w:rsidP="00A7530C">
      <w:pPr>
        <w:tabs>
          <w:tab w:val="left" w:pos="1080"/>
        </w:tabs>
        <w:spacing w:line="19" w:lineRule="atLeast"/>
        <w:ind w:left="5954" w:firstLine="4394"/>
        <w:rPr>
          <w:sz w:val="27"/>
          <w:szCs w:val="27"/>
        </w:rPr>
      </w:pPr>
      <w:r w:rsidRPr="00A7530C">
        <w:rPr>
          <w:sz w:val="27"/>
          <w:szCs w:val="27"/>
        </w:rPr>
        <w:t>Броварської міської ради</w:t>
      </w:r>
    </w:p>
    <w:p w:rsidR="00A7530C" w:rsidRPr="00A7530C" w:rsidRDefault="00A7530C" w:rsidP="00A7530C">
      <w:pPr>
        <w:tabs>
          <w:tab w:val="left" w:pos="1080"/>
        </w:tabs>
        <w:spacing w:line="19" w:lineRule="atLeast"/>
        <w:ind w:left="5954" w:firstLine="4394"/>
        <w:rPr>
          <w:sz w:val="27"/>
          <w:szCs w:val="27"/>
        </w:rPr>
      </w:pPr>
      <w:r w:rsidRPr="00A7530C">
        <w:rPr>
          <w:sz w:val="27"/>
          <w:szCs w:val="27"/>
        </w:rPr>
        <w:t>Київської області</w:t>
      </w:r>
    </w:p>
    <w:p w:rsidR="00A7530C" w:rsidRPr="00A7530C" w:rsidRDefault="00A7530C" w:rsidP="00A7530C">
      <w:pPr>
        <w:tabs>
          <w:tab w:val="left" w:pos="1080"/>
        </w:tabs>
        <w:spacing w:line="19" w:lineRule="atLeast"/>
        <w:ind w:left="5954" w:firstLine="4394"/>
        <w:rPr>
          <w:sz w:val="27"/>
          <w:szCs w:val="27"/>
        </w:rPr>
      </w:pPr>
      <w:r w:rsidRPr="00A7530C">
        <w:rPr>
          <w:sz w:val="27"/>
          <w:szCs w:val="27"/>
        </w:rPr>
        <w:t xml:space="preserve">від </w:t>
      </w:r>
      <w:r w:rsidR="00694F4A">
        <w:rPr>
          <w:sz w:val="27"/>
          <w:szCs w:val="27"/>
        </w:rPr>
        <w:t>05.01.2021 № 07</w:t>
      </w:r>
    </w:p>
    <w:p w:rsidR="00882904" w:rsidRDefault="00882904" w:rsidP="00A7530C">
      <w:pPr>
        <w:spacing w:line="19" w:lineRule="atLeast"/>
        <w:ind w:firstLine="6379"/>
        <w:jc w:val="center"/>
        <w:rPr>
          <w:sz w:val="28"/>
        </w:rPr>
      </w:pPr>
    </w:p>
    <w:p w:rsidR="00882904" w:rsidRDefault="00882904" w:rsidP="00A7530C">
      <w:pPr>
        <w:spacing w:line="19" w:lineRule="atLeast"/>
        <w:jc w:val="center"/>
        <w:rPr>
          <w:sz w:val="28"/>
        </w:rPr>
      </w:pPr>
      <w:r>
        <w:rPr>
          <w:sz w:val="28"/>
        </w:rPr>
        <w:t>План заходів</w:t>
      </w:r>
    </w:p>
    <w:p w:rsidR="00882904" w:rsidRDefault="00882904" w:rsidP="00A7530C">
      <w:pPr>
        <w:spacing w:line="19" w:lineRule="atLeast"/>
        <w:jc w:val="center"/>
        <w:rPr>
          <w:sz w:val="28"/>
        </w:rPr>
      </w:pPr>
      <w:r>
        <w:rPr>
          <w:sz w:val="28"/>
        </w:rPr>
        <w:t xml:space="preserve">з покращення та забезпечення функціонування системи </w:t>
      </w:r>
    </w:p>
    <w:p w:rsidR="00882904" w:rsidRDefault="00882904" w:rsidP="00A7530C">
      <w:pPr>
        <w:spacing w:line="19" w:lineRule="atLeast"/>
        <w:jc w:val="center"/>
        <w:rPr>
          <w:sz w:val="28"/>
        </w:rPr>
      </w:pPr>
      <w:r>
        <w:rPr>
          <w:sz w:val="28"/>
        </w:rPr>
        <w:t>військового обліку громадян України на території міста Бровари у 2021 році</w:t>
      </w:r>
    </w:p>
    <w:p w:rsidR="00882904" w:rsidRPr="00FE105C" w:rsidRDefault="00882904" w:rsidP="00A7530C">
      <w:pPr>
        <w:spacing w:line="19" w:lineRule="atLeast"/>
        <w:jc w:val="center"/>
        <w:rPr>
          <w:sz w:val="1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612"/>
        <w:gridCol w:w="7293"/>
        <w:gridCol w:w="2126"/>
        <w:gridCol w:w="4678"/>
      </w:tblGrid>
      <w:tr w:rsidR="00882904" w:rsidTr="00DB3A35">
        <w:tc>
          <w:tcPr>
            <w:tcW w:w="612" w:type="dxa"/>
            <w:vAlign w:val="center"/>
          </w:tcPr>
          <w:p w:rsidR="00882904" w:rsidRPr="004E5C50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 w:rsidRPr="004E5C50">
              <w:rPr>
                <w:sz w:val="27"/>
                <w:szCs w:val="27"/>
              </w:rPr>
              <w:t>№</w:t>
            </w:r>
          </w:p>
          <w:p w:rsidR="00882904" w:rsidRPr="004E5C50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 w:rsidRPr="004E5C50">
              <w:rPr>
                <w:sz w:val="27"/>
                <w:szCs w:val="27"/>
              </w:rPr>
              <w:t>п/п</w:t>
            </w:r>
          </w:p>
        </w:tc>
        <w:tc>
          <w:tcPr>
            <w:tcW w:w="7293" w:type="dxa"/>
            <w:vAlign w:val="center"/>
          </w:tcPr>
          <w:p w:rsidR="00882904" w:rsidRPr="004E5C50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 w:rsidRPr="004E5C50">
              <w:rPr>
                <w:sz w:val="27"/>
                <w:szCs w:val="27"/>
              </w:rPr>
              <w:t>Заходи</w:t>
            </w:r>
          </w:p>
        </w:tc>
        <w:tc>
          <w:tcPr>
            <w:tcW w:w="2126" w:type="dxa"/>
            <w:vAlign w:val="center"/>
          </w:tcPr>
          <w:p w:rsidR="00882904" w:rsidRPr="004E5C50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 w:rsidRPr="004E5C50">
              <w:rPr>
                <w:sz w:val="27"/>
                <w:szCs w:val="27"/>
              </w:rPr>
              <w:t>Термін виконання</w:t>
            </w:r>
          </w:p>
        </w:tc>
        <w:tc>
          <w:tcPr>
            <w:tcW w:w="4678" w:type="dxa"/>
            <w:vAlign w:val="center"/>
          </w:tcPr>
          <w:p w:rsidR="00882904" w:rsidRPr="004E5C50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 w:rsidRPr="004E5C50">
              <w:rPr>
                <w:sz w:val="27"/>
                <w:szCs w:val="27"/>
              </w:rPr>
              <w:t>Відповідальні виконавці</w:t>
            </w:r>
          </w:p>
        </w:tc>
      </w:tr>
      <w:tr w:rsidR="00882904" w:rsidTr="00DB3A35">
        <w:tc>
          <w:tcPr>
            <w:tcW w:w="612" w:type="dxa"/>
            <w:vAlign w:val="center"/>
          </w:tcPr>
          <w:p w:rsidR="00882904" w:rsidRPr="004E5C50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 w:rsidRPr="004E5C50">
              <w:rPr>
                <w:sz w:val="27"/>
                <w:szCs w:val="27"/>
              </w:rPr>
              <w:t>1.</w:t>
            </w:r>
          </w:p>
        </w:tc>
        <w:tc>
          <w:tcPr>
            <w:tcW w:w="7293" w:type="dxa"/>
            <w:vAlign w:val="center"/>
          </w:tcPr>
          <w:p w:rsidR="00882904" w:rsidRPr="004E5C50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 w:rsidRPr="004E5C50">
              <w:rPr>
                <w:sz w:val="27"/>
                <w:szCs w:val="27"/>
              </w:rPr>
              <w:t xml:space="preserve">Надати інформацію </w:t>
            </w:r>
            <w:r w:rsidR="00A7530C">
              <w:rPr>
                <w:sz w:val="27"/>
                <w:szCs w:val="27"/>
              </w:rPr>
              <w:t xml:space="preserve">до </w:t>
            </w:r>
            <w:r w:rsidRPr="004E5C50">
              <w:rPr>
                <w:sz w:val="27"/>
                <w:szCs w:val="27"/>
              </w:rPr>
              <w:t>виконавч</w:t>
            </w:r>
            <w:r w:rsidR="00A7530C">
              <w:rPr>
                <w:sz w:val="27"/>
                <w:szCs w:val="27"/>
              </w:rPr>
              <w:t>ого</w:t>
            </w:r>
            <w:r w:rsidRPr="004E5C50">
              <w:rPr>
                <w:sz w:val="27"/>
                <w:szCs w:val="27"/>
              </w:rPr>
              <w:t xml:space="preserve"> комітет</w:t>
            </w:r>
            <w:r w:rsidR="00A7530C">
              <w:rPr>
                <w:sz w:val="27"/>
                <w:szCs w:val="27"/>
              </w:rPr>
              <w:t>у</w:t>
            </w:r>
            <w:r w:rsidRPr="004E5C50">
              <w:rPr>
                <w:sz w:val="27"/>
                <w:szCs w:val="27"/>
              </w:rPr>
              <w:t xml:space="preserve"> Броварської міської ради Київської області (відділ з питань НС та взаємодії з правоохоронними органами) про стан військового обліку та бронювання військовозобов’язаних на території міста Бровари </w:t>
            </w:r>
            <w:r w:rsidR="00A7530C">
              <w:rPr>
                <w:sz w:val="27"/>
                <w:szCs w:val="27"/>
              </w:rPr>
              <w:t xml:space="preserve">за </w:t>
            </w:r>
            <w:r w:rsidRPr="004E5C50">
              <w:rPr>
                <w:sz w:val="27"/>
                <w:szCs w:val="27"/>
              </w:rPr>
              <w:t>2020 рік</w:t>
            </w:r>
          </w:p>
        </w:tc>
        <w:tc>
          <w:tcPr>
            <w:tcW w:w="2126" w:type="dxa"/>
            <w:vAlign w:val="center"/>
          </w:tcPr>
          <w:p w:rsidR="00882904" w:rsidRPr="004E5C50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 w:rsidRPr="004E5C50">
              <w:rPr>
                <w:sz w:val="27"/>
                <w:szCs w:val="27"/>
              </w:rPr>
              <w:t>До 25 грудня 2020 року</w:t>
            </w:r>
          </w:p>
        </w:tc>
        <w:tc>
          <w:tcPr>
            <w:tcW w:w="4678" w:type="dxa"/>
            <w:vAlign w:val="center"/>
          </w:tcPr>
          <w:p w:rsidR="00882904" w:rsidRPr="004E5C50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 w:rsidRPr="004E5C50">
              <w:rPr>
                <w:sz w:val="27"/>
                <w:szCs w:val="27"/>
              </w:rPr>
              <w:t>Начальник відділення військового обліку та бронювання сержантів і солдатів запасу Броварського ОМТЦК та СП</w:t>
            </w:r>
          </w:p>
          <w:p w:rsidR="00882904" w:rsidRPr="004E5C50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proofErr w:type="spellStart"/>
            <w:r w:rsidRPr="004E5C50">
              <w:rPr>
                <w:sz w:val="27"/>
                <w:szCs w:val="27"/>
              </w:rPr>
              <w:t>Севч</w:t>
            </w:r>
            <w:proofErr w:type="spellEnd"/>
            <w:r w:rsidRPr="004E5C50">
              <w:rPr>
                <w:sz w:val="27"/>
                <w:szCs w:val="27"/>
              </w:rPr>
              <w:t xml:space="preserve"> П.Ю.</w:t>
            </w:r>
          </w:p>
        </w:tc>
      </w:tr>
      <w:tr w:rsidR="00882904" w:rsidTr="00DB3A35">
        <w:tc>
          <w:tcPr>
            <w:tcW w:w="612" w:type="dxa"/>
            <w:vAlign w:val="center"/>
          </w:tcPr>
          <w:p w:rsidR="00882904" w:rsidRPr="004E5C50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7293" w:type="dxa"/>
            <w:vAlign w:val="center"/>
          </w:tcPr>
          <w:p w:rsidR="00882904" w:rsidRPr="004E5C50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Здійснити перевірку стану військового обліку в державних органах, на підприємствах, установах та організаціях міста всіх форм власності згідно із затвердженим планом перевірок</w:t>
            </w:r>
          </w:p>
        </w:tc>
        <w:tc>
          <w:tcPr>
            <w:tcW w:w="2126" w:type="dxa"/>
            <w:vAlign w:val="center"/>
          </w:tcPr>
          <w:p w:rsidR="00882904" w:rsidRPr="004E5C50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Протягом 2021 року (за окремим планом)</w:t>
            </w:r>
          </w:p>
        </w:tc>
        <w:tc>
          <w:tcPr>
            <w:tcW w:w="4678" w:type="dxa"/>
            <w:vAlign w:val="center"/>
          </w:tcPr>
          <w:p w:rsidR="00882904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 w:rsidRPr="004E5C50">
              <w:rPr>
                <w:sz w:val="27"/>
                <w:szCs w:val="27"/>
              </w:rPr>
              <w:t xml:space="preserve">Начальник відділення військового обліку та бронювання сержантів і солдатів запасу </w:t>
            </w:r>
          </w:p>
          <w:p w:rsidR="00882904" w:rsidRPr="004E5C50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 w:rsidRPr="004E5C50">
              <w:rPr>
                <w:sz w:val="27"/>
                <w:szCs w:val="27"/>
              </w:rPr>
              <w:t>Броварського ОМТЦК та СП</w:t>
            </w:r>
          </w:p>
          <w:p w:rsidR="00882904" w:rsidRPr="004E5C50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proofErr w:type="spellStart"/>
            <w:r w:rsidRPr="004E5C50">
              <w:rPr>
                <w:sz w:val="27"/>
                <w:szCs w:val="27"/>
              </w:rPr>
              <w:t>Севч</w:t>
            </w:r>
            <w:proofErr w:type="spellEnd"/>
            <w:r w:rsidRPr="004E5C50">
              <w:rPr>
                <w:sz w:val="27"/>
                <w:szCs w:val="27"/>
              </w:rPr>
              <w:t xml:space="preserve"> П.Ю.</w:t>
            </w:r>
          </w:p>
        </w:tc>
      </w:tr>
      <w:tr w:rsidR="00882904" w:rsidTr="00A7530C">
        <w:trPr>
          <w:trHeight w:val="1595"/>
        </w:trPr>
        <w:tc>
          <w:tcPr>
            <w:tcW w:w="612" w:type="dxa"/>
            <w:vAlign w:val="center"/>
          </w:tcPr>
          <w:p w:rsidR="00882904" w:rsidRPr="004E5C50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7293" w:type="dxa"/>
            <w:vAlign w:val="center"/>
          </w:tcPr>
          <w:p w:rsidR="00882904" w:rsidRPr="004E5C50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Здійснити звіряння облікових даних підприємств, установ та організацій міста всіх форм власності з обліковими даними </w:t>
            </w:r>
            <w:r w:rsidRPr="004E5C50">
              <w:rPr>
                <w:sz w:val="27"/>
                <w:szCs w:val="27"/>
              </w:rPr>
              <w:t>Броварського ОМТЦК та СП</w:t>
            </w:r>
            <w:r>
              <w:rPr>
                <w:sz w:val="27"/>
                <w:szCs w:val="27"/>
              </w:rPr>
              <w:t xml:space="preserve"> згідно із затвердженим планом звіряння</w:t>
            </w:r>
          </w:p>
        </w:tc>
        <w:tc>
          <w:tcPr>
            <w:tcW w:w="2126" w:type="dxa"/>
            <w:vAlign w:val="center"/>
          </w:tcPr>
          <w:p w:rsidR="00882904" w:rsidRPr="004E5C50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Протягом 2021 року (за окремим планом)</w:t>
            </w:r>
          </w:p>
        </w:tc>
        <w:tc>
          <w:tcPr>
            <w:tcW w:w="4678" w:type="dxa"/>
            <w:vAlign w:val="center"/>
          </w:tcPr>
          <w:p w:rsidR="00882718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 w:rsidRPr="004E5C50">
              <w:rPr>
                <w:sz w:val="27"/>
                <w:szCs w:val="27"/>
              </w:rPr>
              <w:t xml:space="preserve">Начальник відділення військового обліку та бронювання сержантів і солдатів запасу </w:t>
            </w:r>
          </w:p>
          <w:p w:rsidR="00882904" w:rsidRPr="004E5C50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 w:rsidRPr="004E5C50">
              <w:rPr>
                <w:sz w:val="27"/>
                <w:szCs w:val="27"/>
              </w:rPr>
              <w:t>Броварського ОМТЦК та СП</w:t>
            </w:r>
          </w:p>
          <w:p w:rsidR="00882904" w:rsidRPr="004E5C50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proofErr w:type="spellStart"/>
            <w:r w:rsidRPr="004E5C50">
              <w:rPr>
                <w:sz w:val="27"/>
                <w:szCs w:val="27"/>
              </w:rPr>
              <w:t>Севч</w:t>
            </w:r>
            <w:proofErr w:type="spellEnd"/>
            <w:r w:rsidRPr="004E5C50">
              <w:rPr>
                <w:sz w:val="27"/>
                <w:szCs w:val="27"/>
              </w:rPr>
              <w:t xml:space="preserve"> П.Ю.</w:t>
            </w:r>
          </w:p>
        </w:tc>
      </w:tr>
      <w:tr w:rsidR="00882904" w:rsidTr="00A7530C">
        <w:trPr>
          <w:trHeight w:val="1343"/>
        </w:trPr>
        <w:tc>
          <w:tcPr>
            <w:tcW w:w="612" w:type="dxa"/>
            <w:vAlign w:val="center"/>
          </w:tcPr>
          <w:p w:rsidR="00882904" w:rsidRPr="004E5C50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7293" w:type="dxa"/>
            <w:vAlign w:val="center"/>
          </w:tcPr>
          <w:p w:rsidR="00882904" w:rsidRPr="004E5C50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Розробити та погодити графіки проведення медичних оглядів </w:t>
            </w:r>
            <w:r w:rsidRPr="004E5C50">
              <w:rPr>
                <w:sz w:val="27"/>
                <w:szCs w:val="27"/>
              </w:rPr>
              <w:t>військовозобов’язаних</w:t>
            </w:r>
            <w:r>
              <w:rPr>
                <w:sz w:val="27"/>
                <w:szCs w:val="27"/>
              </w:rPr>
              <w:t xml:space="preserve"> та роботи постійно діючих позаштатних військово-лікарських комісій при </w:t>
            </w:r>
            <w:r w:rsidRPr="004E5C50">
              <w:rPr>
                <w:sz w:val="27"/>
                <w:szCs w:val="27"/>
              </w:rPr>
              <w:t>Броварсько</w:t>
            </w:r>
            <w:r>
              <w:rPr>
                <w:sz w:val="27"/>
                <w:szCs w:val="27"/>
              </w:rPr>
              <w:t>му</w:t>
            </w:r>
            <w:r w:rsidRPr="004E5C50">
              <w:rPr>
                <w:sz w:val="27"/>
                <w:szCs w:val="27"/>
              </w:rPr>
              <w:t xml:space="preserve"> ОМТЦК та СП</w:t>
            </w:r>
            <w:r>
              <w:rPr>
                <w:sz w:val="27"/>
                <w:szCs w:val="27"/>
              </w:rPr>
              <w:t xml:space="preserve"> у 2021 році</w:t>
            </w:r>
          </w:p>
        </w:tc>
        <w:tc>
          <w:tcPr>
            <w:tcW w:w="2126" w:type="dxa"/>
            <w:vAlign w:val="center"/>
          </w:tcPr>
          <w:p w:rsidR="00882904" w:rsidRPr="004E5C50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 w:rsidRPr="00083E91">
              <w:rPr>
                <w:sz w:val="27"/>
                <w:szCs w:val="27"/>
              </w:rPr>
              <w:t>До 25 грудня 2020 року</w:t>
            </w:r>
          </w:p>
        </w:tc>
        <w:tc>
          <w:tcPr>
            <w:tcW w:w="4678" w:type="dxa"/>
            <w:vAlign w:val="center"/>
          </w:tcPr>
          <w:p w:rsidR="00882718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 w:rsidRPr="004E5C50">
              <w:rPr>
                <w:sz w:val="27"/>
                <w:szCs w:val="27"/>
              </w:rPr>
              <w:t xml:space="preserve">Начальник відділення військового обліку та бронювання сержантів і солдатів запасу </w:t>
            </w:r>
          </w:p>
          <w:p w:rsidR="00882904" w:rsidRPr="004E5C50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 w:rsidRPr="004E5C50">
              <w:rPr>
                <w:sz w:val="27"/>
                <w:szCs w:val="27"/>
              </w:rPr>
              <w:t>Броварського ОМТЦК та СП</w:t>
            </w:r>
          </w:p>
          <w:p w:rsidR="00882904" w:rsidRPr="004E5C50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proofErr w:type="spellStart"/>
            <w:r w:rsidRPr="004E5C50">
              <w:rPr>
                <w:sz w:val="27"/>
                <w:szCs w:val="27"/>
              </w:rPr>
              <w:t>Севч</w:t>
            </w:r>
            <w:proofErr w:type="spellEnd"/>
            <w:r w:rsidRPr="004E5C50">
              <w:rPr>
                <w:sz w:val="27"/>
                <w:szCs w:val="27"/>
              </w:rPr>
              <w:t xml:space="preserve"> П.Ю.</w:t>
            </w:r>
          </w:p>
        </w:tc>
      </w:tr>
      <w:tr w:rsidR="00882904" w:rsidTr="00DB3A35">
        <w:tc>
          <w:tcPr>
            <w:tcW w:w="612" w:type="dxa"/>
            <w:vAlign w:val="center"/>
          </w:tcPr>
          <w:p w:rsidR="00882904" w:rsidRPr="004E5C50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5.</w:t>
            </w:r>
          </w:p>
        </w:tc>
        <w:tc>
          <w:tcPr>
            <w:tcW w:w="7293" w:type="dxa"/>
            <w:vAlign w:val="center"/>
          </w:tcPr>
          <w:p w:rsidR="00882904" w:rsidRPr="004E5C50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Організувати та забезпечити проведення згідно із розробленими графіками медичних оглядів юнаків, які підлягають приписці до призовних дільниць, призовників, військовозобов’язаних резервістів та громадян України, які поновлюються на військовому обліку у зв’язку зі змінами в законодавстві України</w:t>
            </w:r>
          </w:p>
        </w:tc>
        <w:tc>
          <w:tcPr>
            <w:tcW w:w="2126" w:type="dxa"/>
            <w:vAlign w:val="center"/>
          </w:tcPr>
          <w:p w:rsidR="00882904" w:rsidRPr="004E5C50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Протягом 2021 року (за графіками)</w:t>
            </w:r>
          </w:p>
        </w:tc>
        <w:tc>
          <w:tcPr>
            <w:tcW w:w="4678" w:type="dxa"/>
            <w:vAlign w:val="center"/>
          </w:tcPr>
          <w:p w:rsidR="00882904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 w:rsidRPr="004E5C50">
              <w:rPr>
                <w:sz w:val="27"/>
                <w:szCs w:val="27"/>
              </w:rPr>
              <w:t xml:space="preserve">Начальник відділення </w:t>
            </w:r>
            <w:r>
              <w:rPr>
                <w:sz w:val="27"/>
                <w:szCs w:val="27"/>
              </w:rPr>
              <w:t>призову</w:t>
            </w:r>
          </w:p>
          <w:p w:rsidR="00882904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 w:rsidRPr="004E5C50">
              <w:rPr>
                <w:sz w:val="27"/>
                <w:szCs w:val="27"/>
              </w:rPr>
              <w:t>Броварського ОМТЦК та СП</w:t>
            </w:r>
          </w:p>
          <w:p w:rsidR="00882904" w:rsidRPr="004E5C50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Алмаєв І.І.</w:t>
            </w:r>
          </w:p>
          <w:p w:rsidR="00882904" w:rsidRPr="004E5C50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</w:p>
        </w:tc>
      </w:tr>
      <w:tr w:rsidR="00882904" w:rsidTr="00DB3A35">
        <w:tc>
          <w:tcPr>
            <w:tcW w:w="612" w:type="dxa"/>
            <w:vAlign w:val="center"/>
          </w:tcPr>
          <w:p w:rsidR="00882904" w:rsidRPr="004E5C50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7293" w:type="dxa"/>
            <w:vAlign w:val="center"/>
          </w:tcPr>
          <w:p w:rsidR="00882904" w:rsidRDefault="00882904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Забезпечити надання до </w:t>
            </w:r>
            <w:r w:rsidRPr="004E5C50">
              <w:rPr>
                <w:sz w:val="27"/>
                <w:szCs w:val="27"/>
              </w:rPr>
              <w:t>Броварського ОМТЦК та СП</w:t>
            </w:r>
            <w:r w:rsidR="00A7530C">
              <w:rPr>
                <w:sz w:val="27"/>
                <w:szCs w:val="27"/>
              </w:rPr>
              <w:t xml:space="preserve"> відповідно до вимог з</w:t>
            </w:r>
            <w:r>
              <w:rPr>
                <w:sz w:val="27"/>
                <w:szCs w:val="27"/>
              </w:rPr>
              <w:t>аконів України «Про мобілізаційну підготовку та мобілізацію</w:t>
            </w:r>
            <w:r w:rsidRPr="004D3166">
              <w:rPr>
                <w:sz w:val="27"/>
                <w:szCs w:val="27"/>
              </w:rPr>
              <w:t xml:space="preserve">», Про військовий обов’язок і військову службу», </w:t>
            </w:r>
            <w:r>
              <w:rPr>
                <w:sz w:val="27"/>
                <w:szCs w:val="27"/>
              </w:rPr>
              <w:t>«</w:t>
            </w:r>
            <w:r w:rsidRPr="004D3166">
              <w:rPr>
                <w:sz w:val="27"/>
                <w:szCs w:val="27"/>
              </w:rPr>
              <w:t xml:space="preserve">Порядку організації та ведення військового обліку призовників і військовозобов’язаних», </w:t>
            </w:r>
            <w:r>
              <w:rPr>
                <w:sz w:val="27"/>
                <w:szCs w:val="27"/>
              </w:rPr>
              <w:t xml:space="preserve">затвердженого </w:t>
            </w:r>
            <w:r w:rsidRPr="004D3166">
              <w:rPr>
                <w:sz w:val="27"/>
                <w:szCs w:val="27"/>
              </w:rPr>
              <w:t>постанов</w:t>
            </w:r>
            <w:r>
              <w:rPr>
                <w:sz w:val="27"/>
                <w:szCs w:val="27"/>
              </w:rPr>
              <w:t>ою</w:t>
            </w:r>
            <w:r w:rsidRPr="004D3166">
              <w:rPr>
                <w:sz w:val="27"/>
                <w:szCs w:val="27"/>
              </w:rPr>
              <w:t xml:space="preserve"> Кабінету Міністрів України від 07 грудня 2016 року №921</w:t>
            </w:r>
            <w:r>
              <w:rPr>
                <w:sz w:val="27"/>
                <w:szCs w:val="27"/>
              </w:rPr>
              <w:t xml:space="preserve"> (далі Порядок):</w:t>
            </w:r>
          </w:p>
          <w:p w:rsidR="00882904" w:rsidRDefault="00882904" w:rsidP="00A7530C">
            <w:pPr>
              <w:spacing w:line="19" w:lineRule="atLeast"/>
              <w:rPr>
                <w:sz w:val="27"/>
                <w:szCs w:val="27"/>
              </w:rPr>
            </w:pPr>
            <w:r w:rsidRPr="00882904">
              <w:rPr>
                <w:sz w:val="27"/>
                <w:szCs w:val="27"/>
              </w:rPr>
              <w:t>-</w:t>
            </w:r>
            <w:r w:rsidR="008C0920">
              <w:rPr>
                <w:sz w:val="27"/>
                <w:szCs w:val="27"/>
              </w:rPr>
              <w:t>зміни облікових даних (сімейного стану, місця роботи і посади) (за зразком додатка 2 до Порядку);</w:t>
            </w:r>
          </w:p>
          <w:p w:rsidR="008C0920" w:rsidRDefault="008C0920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забезпечити ведення журналу обліку результатів перевірок стану військового обліку </w:t>
            </w:r>
            <w:r w:rsidR="00DB3A35">
              <w:rPr>
                <w:sz w:val="27"/>
                <w:szCs w:val="27"/>
              </w:rPr>
              <w:t xml:space="preserve">призовників і військовозобов’язаних та звіряння їх облікових даних з даними </w:t>
            </w:r>
            <w:r w:rsidR="00DB3A35" w:rsidRPr="004E5C50">
              <w:rPr>
                <w:sz w:val="27"/>
                <w:szCs w:val="27"/>
              </w:rPr>
              <w:t>Броварського ОМТЦК та СП</w:t>
            </w:r>
            <w:r w:rsidR="00DB3A35">
              <w:rPr>
                <w:sz w:val="27"/>
                <w:szCs w:val="27"/>
              </w:rPr>
              <w:t xml:space="preserve"> (додаток 7 до Порядку)</w:t>
            </w:r>
          </w:p>
          <w:p w:rsidR="00A7530C" w:rsidRPr="00882904" w:rsidRDefault="00A7530C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  <w:vAlign w:val="center"/>
          </w:tcPr>
          <w:p w:rsidR="00882904" w:rsidRPr="004E5C50" w:rsidRDefault="00DB3A35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Протягом 2021 року</w:t>
            </w:r>
          </w:p>
        </w:tc>
        <w:tc>
          <w:tcPr>
            <w:tcW w:w="4678" w:type="dxa"/>
            <w:vAlign w:val="center"/>
          </w:tcPr>
          <w:p w:rsidR="00882904" w:rsidRDefault="00DB3A35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Керівники підприємств, установ та організацій міста всіх форм власності.</w:t>
            </w:r>
          </w:p>
          <w:p w:rsidR="00DB3A35" w:rsidRDefault="00DB3A35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Головний спеціаліст відділу персоналу служби забезпечення діяльності Броварської міської ради Київської області та її виконавчого комітету </w:t>
            </w:r>
          </w:p>
          <w:p w:rsidR="00DB3A35" w:rsidRPr="004E5C50" w:rsidRDefault="00DB3A35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Крошка</w:t>
            </w:r>
            <w:proofErr w:type="spellEnd"/>
            <w:r>
              <w:rPr>
                <w:sz w:val="27"/>
                <w:szCs w:val="27"/>
              </w:rPr>
              <w:t xml:space="preserve"> Н.В.</w:t>
            </w:r>
          </w:p>
        </w:tc>
      </w:tr>
      <w:tr w:rsidR="00882904" w:rsidTr="00DB3A35">
        <w:tc>
          <w:tcPr>
            <w:tcW w:w="612" w:type="dxa"/>
            <w:vAlign w:val="center"/>
          </w:tcPr>
          <w:p w:rsidR="00882904" w:rsidRPr="004E5C50" w:rsidRDefault="00DB3A35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</w:t>
            </w:r>
          </w:p>
        </w:tc>
        <w:tc>
          <w:tcPr>
            <w:tcW w:w="7293" w:type="dxa"/>
            <w:vAlign w:val="center"/>
          </w:tcPr>
          <w:p w:rsidR="00882904" w:rsidRDefault="00DB3A35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Здійснення оповіщення на вимогу </w:t>
            </w:r>
            <w:r w:rsidRPr="004E5C50">
              <w:rPr>
                <w:sz w:val="27"/>
                <w:szCs w:val="27"/>
              </w:rPr>
              <w:t>Броварського ОМТЦК та СП</w:t>
            </w:r>
            <w:r>
              <w:rPr>
                <w:sz w:val="27"/>
                <w:szCs w:val="27"/>
              </w:rPr>
              <w:t xml:space="preserve"> призовників і військовозобов’язаних про їх виклик до </w:t>
            </w:r>
            <w:r w:rsidRPr="004E5C50">
              <w:rPr>
                <w:sz w:val="27"/>
                <w:szCs w:val="27"/>
              </w:rPr>
              <w:t>Броварського ОМТЦК та СП</w:t>
            </w:r>
            <w:r>
              <w:rPr>
                <w:sz w:val="27"/>
                <w:szCs w:val="27"/>
              </w:rPr>
              <w:t xml:space="preserve"> і забезпечити їх своєчасне прибуття</w:t>
            </w:r>
          </w:p>
          <w:p w:rsidR="00A7530C" w:rsidRPr="004E5C50" w:rsidRDefault="00A7530C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  <w:vAlign w:val="center"/>
          </w:tcPr>
          <w:p w:rsidR="00882904" w:rsidRPr="004E5C50" w:rsidRDefault="00DB3A35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Протягом 2021 року</w:t>
            </w:r>
          </w:p>
        </w:tc>
        <w:tc>
          <w:tcPr>
            <w:tcW w:w="4678" w:type="dxa"/>
            <w:vAlign w:val="center"/>
          </w:tcPr>
          <w:p w:rsidR="00882904" w:rsidRPr="004E5C50" w:rsidRDefault="00DB3A35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Керівники підприємств, установ та організацій міста всіх форм власності</w:t>
            </w:r>
          </w:p>
        </w:tc>
      </w:tr>
      <w:tr w:rsidR="00DB3A35" w:rsidTr="00DB3A35">
        <w:tc>
          <w:tcPr>
            <w:tcW w:w="612" w:type="dxa"/>
            <w:vAlign w:val="center"/>
          </w:tcPr>
          <w:p w:rsidR="00DB3A35" w:rsidRDefault="00DB3A35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8.</w:t>
            </w:r>
          </w:p>
        </w:tc>
        <w:tc>
          <w:tcPr>
            <w:tcW w:w="7293" w:type="dxa"/>
            <w:vAlign w:val="center"/>
          </w:tcPr>
          <w:p w:rsidR="00DB3A35" w:rsidRDefault="00DB3A35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Організувати роботу щодо бронювання військовозобов’язаних за виконавчим комітетом</w:t>
            </w:r>
            <w:r w:rsidR="00890BEB">
              <w:rPr>
                <w:sz w:val="27"/>
                <w:szCs w:val="27"/>
              </w:rPr>
              <w:t xml:space="preserve"> Броварської міської ради Київської області</w:t>
            </w:r>
          </w:p>
        </w:tc>
        <w:tc>
          <w:tcPr>
            <w:tcW w:w="2126" w:type="dxa"/>
            <w:vAlign w:val="center"/>
          </w:tcPr>
          <w:p w:rsidR="00DB3A35" w:rsidRDefault="00890BEB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Протягом 2021 року</w:t>
            </w:r>
          </w:p>
        </w:tc>
        <w:tc>
          <w:tcPr>
            <w:tcW w:w="4678" w:type="dxa"/>
            <w:vAlign w:val="center"/>
          </w:tcPr>
          <w:p w:rsidR="00890BEB" w:rsidRDefault="00890BEB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Головний спеціаліст відділу персоналу служби забезпечення діяльності Броварської міської ради Київської області та її виконавчого комітету </w:t>
            </w:r>
          </w:p>
          <w:p w:rsidR="00DB3A35" w:rsidRDefault="00890BEB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Крошка</w:t>
            </w:r>
            <w:proofErr w:type="spellEnd"/>
            <w:r>
              <w:rPr>
                <w:sz w:val="27"/>
                <w:szCs w:val="27"/>
              </w:rPr>
              <w:t xml:space="preserve"> Н.В.</w:t>
            </w:r>
          </w:p>
          <w:p w:rsidR="00890BEB" w:rsidRDefault="00890BEB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</w:p>
        </w:tc>
      </w:tr>
      <w:tr w:rsidR="00890BEB" w:rsidTr="00DB3A35">
        <w:tc>
          <w:tcPr>
            <w:tcW w:w="612" w:type="dxa"/>
            <w:vAlign w:val="center"/>
          </w:tcPr>
          <w:p w:rsidR="00890BEB" w:rsidRDefault="00890BEB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9.</w:t>
            </w:r>
          </w:p>
        </w:tc>
        <w:tc>
          <w:tcPr>
            <w:tcW w:w="7293" w:type="dxa"/>
            <w:vAlign w:val="center"/>
          </w:tcPr>
          <w:p w:rsidR="00890BEB" w:rsidRDefault="00890BEB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Подати до </w:t>
            </w:r>
            <w:r w:rsidRPr="004E5C50">
              <w:rPr>
                <w:sz w:val="27"/>
                <w:szCs w:val="27"/>
              </w:rPr>
              <w:t>Броварського ОМТЦК та СП</w:t>
            </w:r>
            <w:r>
              <w:rPr>
                <w:sz w:val="27"/>
                <w:szCs w:val="27"/>
              </w:rPr>
              <w:t xml:space="preserve"> уточнені переліки підприємств, установ та організацій, яким встановлено мобілізаційне завдання (замовлення)</w:t>
            </w:r>
          </w:p>
        </w:tc>
        <w:tc>
          <w:tcPr>
            <w:tcW w:w="2126" w:type="dxa"/>
            <w:vAlign w:val="center"/>
          </w:tcPr>
          <w:p w:rsidR="00890BEB" w:rsidRPr="00A017EF" w:rsidRDefault="00890BEB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 w:rsidRPr="00A017EF">
              <w:rPr>
                <w:sz w:val="27"/>
                <w:szCs w:val="27"/>
              </w:rPr>
              <w:t>До травня</w:t>
            </w:r>
          </w:p>
          <w:p w:rsidR="00890BEB" w:rsidRDefault="00890BEB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 w:rsidRPr="00A017EF">
              <w:rPr>
                <w:sz w:val="27"/>
                <w:szCs w:val="27"/>
              </w:rPr>
              <w:t>2021 року</w:t>
            </w:r>
          </w:p>
        </w:tc>
        <w:tc>
          <w:tcPr>
            <w:tcW w:w="4678" w:type="dxa"/>
            <w:vAlign w:val="center"/>
          </w:tcPr>
          <w:p w:rsidR="001B3AF3" w:rsidRDefault="001B3AF3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Інспектор відділу з питань надзвичайних ситуацій та взаємодії з правоохоронними органами</w:t>
            </w:r>
          </w:p>
          <w:p w:rsidR="00890BEB" w:rsidRDefault="00890BEB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Броварської міської ради Київської області </w:t>
            </w:r>
          </w:p>
          <w:p w:rsidR="00890BEB" w:rsidRDefault="001B3AF3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Сорока Л.В.</w:t>
            </w:r>
          </w:p>
        </w:tc>
      </w:tr>
      <w:tr w:rsidR="00890BEB" w:rsidTr="00DB3A35">
        <w:tc>
          <w:tcPr>
            <w:tcW w:w="612" w:type="dxa"/>
            <w:vAlign w:val="center"/>
          </w:tcPr>
          <w:p w:rsidR="00890BEB" w:rsidRDefault="00890BEB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</w:t>
            </w:r>
          </w:p>
        </w:tc>
        <w:tc>
          <w:tcPr>
            <w:tcW w:w="7293" w:type="dxa"/>
            <w:vAlign w:val="center"/>
          </w:tcPr>
          <w:p w:rsidR="00890BEB" w:rsidRDefault="00890BEB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Складання, погодження з </w:t>
            </w:r>
            <w:r w:rsidRPr="004E5C50">
              <w:rPr>
                <w:sz w:val="27"/>
                <w:szCs w:val="27"/>
              </w:rPr>
              <w:t>Броварськ</w:t>
            </w:r>
            <w:r>
              <w:rPr>
                <w:sz w:val="27"/>
                <w:szCs w:val="27"/>
              </w:rPr>
              <w:t>им</w:t>
            </w:r>
            <w:r w:rsidRPr="004E5C50">
              <w:rPr>
                <w:sz w:val="27"/>
                <w:szCs w:val="27"/>
              </w:rPr>
              <w:t xml:space="preserve"> ОМТЦК та СП</w:t>
            </w:r>
            <w:r>
              <w:rPr>
                <w:sz w:val="27"/>
                <w:szCs w:val="27"/>
              </w:rPr>
              <w:t xml:space="preserve"> та подання за визначеним порядком звіту про чисельність працюючих та військовозобов’язаних, які заброньовані згідно з переліком посад і професій у виконавчому комітеті Броварської міської ради Київської області</w:t>
            </w:r>
          </w:p>
        </w:tc>
        <w:tc>
          <w:tcPr>
            <w:tcW w:w="2126" w:type="dxa"/>
            <w:vAlign w:val="center"/>
          </w:tcPr>
          <w:p w:rsidR="00890BEB" w:rsidRPr="001B3AF3" w:rsidRDefault="00890BEB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 w:rsidRPr="001B3AF3">
              <w:rPr>
                <w:sz w:val="27"/>
                <w:szCs w:val="27"/>
              </w:rPr>
              <w:t>До 01 лютого</w:t>
            </w:r>
          </w:p>
          <w:p w:rsidR="00890BEB" w:rsidRDefault="00890BEB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 w:rsidRPr="001B3AF3">
              <w:rPr>
                <w:sz w:val="27"/>
                <w:szCs w:val="27"/>
              </w:rPr>
              <w:t>2021 року</w:t>
            </w:r>
          </w:p>
        </w:tc>
        <w:tc>
          <w:tcPr>
            <w:tcW w:w="4678" w:type="dxa"/>
            <w:vAlign w:val="center"/>
          </w:tcPr>
          <w:p w:rsidR="00890BEB" w:rsidRDefault="00890BEB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Головний спеціаліст відділу персоналу служби забезпечення діяльності Броварської міської ради Київської області та її виконавчого комітету </w:t>
            </w:r>
          </w:p>
          <w:p w:rsidR="00890BEB" w:rsidRDefault="00890BEB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Крошка</w:t>
            </w:r>
            <w:proofErr w:type="spellEnd"/>
            <w:r>
              <w:rPr>
                <w:sz w:val="27"/>
                <w:szCs w:val="27"/>
              </w:rPr>
              <w:t xml:space="preserve"> Н.В.</w:t>
            </w:r>
          </w:p>
        </w:tc>
      </w:tr>
      <w:tr w:rsidR="00890BEB" w:rsidTr="00DB3A35">
        <w:tc>
          <w:tcPr>
            <w:tcW w:w="612" w:type="dxa"/>
            <w:vAlign w:val="center"/>
          </w:tcPr>
          <w:p w:rsidR="00890BEB" w:rsidRDefault="00890BEB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11.</w:t>
            </w:r>
          </w:p>
        </w:tc>
        <w:tc>
          <w:tcPr>
            <w:tcW w:w="7293" w:type="dxa"/>
            <w:vAlign w:val="center"/>
          </w:tcPr>
          <w:p w:rsidR="00890BEB" w:rsidRDefault="00890BEB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Організувати і провести інструкторсько-методичне заняття з відповідальними посадовими особами виконавчих органів Броварської міської ради Київської області, підприємств, установ та організацій міста всіх форм власності та навчальних закладів міста, щодо роз’яснення положень </w:t>
            </w:r>
            <w:r w:rsidR="00257B6F">
              <w:rPr>
                <w:sz w:val="27"/>
                <w:szCs w:val="27"/>
              </w:rPr>
              <w:t>«</w:t>
            </w:r>
            <w:r w:rsidR="00257B6F" w:rsidRPr="004D3166">
              <w:rPr>
                <w:sz w:val="27"/>
                <w:szCs w:val="27"/>
              </w:rPr>
              <w:t xml:space="preserve">Порядку організації та ведення військового обліку призовників і військовозобов’язаних», </w:t>
            </w:r>
            <w:r w:rsidR="00257B6F">
              <w:rPr>
                <w:sz w:val="27"/>
                <w:szCs w:val="27"/>
              </w:rPr>
              <w:t xml:space="preserve">затвердженого </w:t>
            </w:r>
            <w:r w:rsidR="00257B6F" w:rsidRPr="004D3166">
              <w:rPr>
                <w:sz w:val="27"/>
                <w:szCs w:val="27"/>
              </w:rPr>
              <w:t>постанов</w:t>
            </w:r>
            <w:r w:rsidR="00257B6F">
              <w:rPr>
                <w:sz w:val="27"/>
                <w:szCs w:val="27"/>
              </w:rPr>
              <w:t>ою</w:t>
            </w:r>
            <w:r w:rsidR="00257B6F" w:rsidRPr="004D3166">
              <w:rPr>
                <w:sz w:val="27"/>
                <w:szCs w:val="27"/>
              </w:rPr>
              <w:t xml:space="preserve"> Кабінету Міністрів України від 07 грудня 2016 року №921</w:t>
            </w:r>
          </w:p>
        </w:tc>
        <w:tc>
          <w:tcPr>
            <w:tcW w:w="2126" w:type="dxa"/>
            <w:vAlign w:val="center"/>
          </w:tcPr>
          <w:p w:rsidR="00890BEB" w:rsidRPr="001758FB" w:rsidRDefault="00257B6F" w:rsidP="00A7530C">
            <w:pPr>
              <w:spacing w:line="19" w:lineRule="atLeast"/>
              <w:jc w:val="center"/>
              <w:rPr>
                <w:sz w:val="27"/>
                <w:szCs w:val="27"/>
                <w:highlight w:val="yellow"/>
              </w:rPr>
            </w:pPr>
            <w:r>
              <w:rPr>
                <w:sz w:val="27"/>
                <w:szCs w:val="27"/>
              </w:rPr>
              <w:t>Протягом 2021 року</w:t>
            </w:r>
          </w:p>
        </w:tc>
        <w:tc>
          <w:tcPr>
            <w:tcW w:w="4678" w:type="dxa"/>
            <w:vAlign w:val="center"/>
          </w:tcPr>
          <w:p w:rsidR="00882718" w:rsidRDefault="00257B6F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 w:rsidRPr="004E5C50">
              <w:rPr>
                <w:sz w:val="27"/>
                <w:szCs w:val="27"/>
              </w:rPr>
              <w:t xml:space="preserve">Начальник відділення військового обліку та бронювання сержантів і солдатів запасу </w:t>
            </w:r>
          </w:p>
          <w:p w:rsidR="00257B6F" w:rsidRPr="004E5C50" w:rsidRDefault="00257B6F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r w:rsidRPr="004E5C50">
              <w:rPr>
                <w:sz w:val="27"/>
                <w:szCs w:val="27"/>
              </w:rPr>
              <w:t>Броварського ОМТЦК та СП</w:t>
            </w:r>
          </w:p>
          <w:p w:rsidR="00890BEB" w:rsidRDefault="00257B6F" w:rsidP="00A7530C">
            <w:pPr>
              <w:spacing w:line="19" w:lineRule="atLeast"/>
              <w:jc w:val="center"/>
              <w:rPr>
                <w:sz w:val="27"/>
                <w:szCs w:val="27"/>
              </w:rPr>
            </w:pPr>
            <w:proofErr w:type="spellStart"/>
            <w:r w:rsidRPr="004E5C50">
              <w:rPr>
                <w:sz w:val="27"/>
                <w:szCs w:val="27"/>
              </w:rPr>
              <w:t>Севч</w:t>
            </w:r>
            <w:proofErr w:type="spellEnd"/>
            <w:r w:rsidRPr="004E5C50">
              <w:rPr>
                <w:sz w:val="27"/>
                <w:szCs w:val="27"/>
              </w:rPr>
              <w:t xml:space="preserve"> П.Ю.</w:t>
            </w:r>
          </w:p>
        </w:tc>
      </w:tr>
    </w:tbl>
    <w:p w:rsidR="002839EC" w:rsidRPr="00257B6F" w:rsidRDefault="00694F4A" w:rsidP="00A7530C">
      <w:pPr>
        <w:spacing w:line="19" w:lineRule="atLeast"/>
        <w:rPr>
          <w:sz w:val="28"/>
          <w:szCs w:val="28"/>
        </w:rPr>
      </w:pPr>
    </w:p>
    <w:p w:rsidR="00257B6F" w:rsidRDefault="00257B6F" w:rsidP="00A7530C">
      <w:pPr>
        <w:spacing w:line="19" w:lineRule="atLeast"/>
        <w:rPr>
          <w:sz w:val="28"/>
          <w:szCs w:val="28"/>
        </w:rPr>
      </w:pPr>
    </w:p>
    <w:p w:rsidR="00257B6F" w:rsidRPr="00257B6F" w:rsidRDefault="00257B6F" w:rsidP="00A7530C">
      <w:pPr>
        <w:spacing w:line="19" w:lineRule="atLeast"/>
        <w:rPr>
          <w:sz w:val="28"/>
          <w:szCs w:val="28"/>
        </w:rPr>
      </w:pPr>
      <w:r>
        <w:rPr>
          <w:sz w:val="28"/>
        </w:rPr>
        <w:t xml:space="preserve">Міський голова                             </w:t>
      </w:r>
      <w:r>
        <w:rPr>
          <w:sz w:val="28"/>
        </w:rPr>
        <w:tab/>
      </w:r>
      <w:r w:rsidR="000D1E75">
        <w:rPr>
          <w:sz w:val="28"/>
        </w:rPr>
        <w:tab/>
      </w:r>
      <w:r w:rsidR="000D1E75">
        <w:rPr>
          <w:sz w:val="28"/>
        </w:rPr>
        <w:tab/>
      </w:r>
      <w:r w:rsidR="000D1E75">
        <w:rPr>
          <w:sz w:val="28"/>
        </w:rPr>
        <w:tab/>
      </w:r>
      <w:r w:rsidR="000D1E75">
        <w:rPr>
          <w:sz w:val="28"/>
        </w:rPr>
        <w:tab/>
      </w:r>
      <w:r w:rsidR="000D1E75">
        <w:rPr>
          <w:sz w:val="28"/>
        </w:rPr>
        <w:tab/>
      </w:r>
      <w:r w:rsidR="000D1E75">
        <w:rPr>
          <w:sz w:val="28"/>
        </w:rPr>
        <w:tab/>
      </w:r>
      <w:r w:rsidR="000D1E75">
        <w:rPr>
          <w:sz w:val="28"/>
        </w:rPr>
        <w:tab/>
      </w:r>
      <w:r w:rsidR="000D1E75">
        <w:rPr>
          <w:sz w:val="28"/>
        </w:rPr>
        <w:tab/>
      </w:r>
      <w:bookmarkStart w:id="0" w:name="_GoBack"/>
      <w:bookmarkEnd w:id="0"/>
      <w:r>
        <w:rPr>
          <w:sz w:val="28"/>
        </w:rPr>
        <w:t xml:space="preserve">                І</w:t>
      </w:r>
      <w:r w:rsidR="000D1E75">
        <w:rPr>
          <w:sz w:val="28"/>
        </w:rPr>
        <w:t>гор</w:t>
      </w:r>
      <w:r>
        <w:rPr>
          <w:sz w:val="28"/>
        </w:rPr>
        <w:t xml:space="preserve"> САПОЖКО</w:t>
      </w:r>
    </w:p>
    <w:sectPr w:rsidR="00257B6F" w:rsidRPr="00257B6F" w:rsidSect="00A7530C">
      <w:headerReference w:type="first" r:id="rId7"/>
      <w:footerReference w:type="first" r:id="rId8"/>
      <w:pgSz w:w="16840" w:h="11907" w:orient="landscape"/>
      <w:pgMar w:top="851" w:right="567" w:bottom="993" w:left="1701" w:header="284" w:footer="448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ADA" w:rsidRDefault="00506037">
      <w:r>
        <w:separator/>
      </w:r>
    </w:p>
  </w:endnote>
  <w:endnote w:type="continuationSeparator" w:id="1">
    <w:p w:rsidR="003A6ADA" w:rsidRDefault="00506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A06" w:rsidRDefault="00694F4A" w:rsidP="00AA4AD0">
    <w:pPr>
      <w:pStyle w:val="a5"/>
      <w:tabs>
        <w:tab w:val="clear" w:pos="4819"/>
        <w:tab w:val="clear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ADA" w:rsidRDefault="00506037">
      <w:r>
        <w:separator/>
      </w:r>
    </w:p>
  </w:footnote>
  <w:footnote w:type="continuationSeparator" w:id="1">
    <w:p w:rsidR="003A6ADA" w:rsidRDefault="005060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A06" w:rsidRDefault="00694F4A">
    <w:pPr>
      <w:pStyle w:val="a3"/>
      <w:jc w:val="center"/>
    </w:pPr>
  </w:p>
  <w:p w:rsidR="00FE2A06" w:rsidRDefault="00694F4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135A8"/>
    <w:multiLevelType w:val="hybridMultilevel"/>
    <w:tmpl w:val="6456A654"/>
    <w:lvl w:ilvl="0" w:tplc="F1C0E5E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C41"/>
    <w:rsid w:val="00002238"/>
    <w:rsid w:val="00011247"/>
    <w:rsid w:val="00083E91"/>
    <w:rsid w:val="000D1E75"/>
    <w:rsid w:val="00132874"/>
    <w:rsid w:val="001B3AF3"/>
    <w:rsid w:val="002021CA"/>
    <w:rsid w:val="00257B6F"/>
    <w:rsid w:val="003A6ADA"/>
    <w:rsid w:val="00506037"/>
    <w:rsid w:val="00594776"/>
    <w:rsid w:val="00694F4A"/>
    <w:rsid w:val="007109C9"/>
    <w:rsid w:val="00882718"/>
    <w:rsid w:val="00882904"/>
    <w:rsid w:val="00890BEB"/>
    <w:rsid w:val="008C0920"/>
    <w:rsid w:val="00940CD3"/>
    <w:rsid w:val="00A017EF"/>
    <w:rsid w:val="00A670FC"/>
    <w:rsid w:val="00A7530C"/>
    <w:rsid w:val="00DB3A35"/>
    <w:rsid w:val="00E55D92"/>
    <w:rsid w:val="00E6033C"/>
    <w:rsid w:val="00F56419"/>
    <w:rsid w:val="00FD2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2904"/>
    <w:pPr>
      <w:widowControl w:val="0"/>
      <w:tabs>
        <w:tab w:val="center" w:pos="4153"/>
        <w:tab w:val="right" w:pos="8306"/>
      </w:tabs>
    </w:pPr>
    <w:rPr>
      <w:sz w:val="28"/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882904"/>
    <w:rPr>
      <w:rFonts w:ascii="Times New Roman" w:eastAsia="Times New Roman" w:hAnsi="Times New Roman" w:cs="Times New Roman"/>
      <w:sz w:val="28"/>
      <w:szCs w:val="20"/>
      <w:lang/>
    </w:rPr>
  </w:style>
  <w:style w:type="paragraph" w:styleId="a5">
    <w:name w:val="footer"/>
    <w:basedOn w:val="a"/>
    <w:link w:val="a6"/>
    <w:rsid w:val="0088290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rsid w:val="00882904"/>
    <w:rPr>
      <w:rFonts w:ascii="Times New Roman" w:eastAsia="Times New Roman" w:hAnsi="Times New Roman" w:cs="Times New Roman"/>
      <w:sz w:val="20"/>
      <w:szCs w:val="20"/>
      <w:lang w:eastAsia="uk-UA"/>
    </w:rPr>
  </w:style>
  <w:style w:type="table" w:styleId="a7">
    <w:name w:val="Table Grid"/>
    <w:basedOn w:val="a1"/>
    <w:rsid w:val="00882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8290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B3A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3AF3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2904"/>
    <w:pPr>
      <w:widowControl w:val="0"/>
      <w:tabs>
        <w:tab w:val="center" w:pos="4153"/>
        <w:tab w:val="right" w:pos="8306"/>
      </w:tabs>
    </w:pPr>
    <w:rPr>
      <w:sz w:val="28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8290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footer"/>
    <w:basedOn w:val="a"/>
    <w:link w:val="a6"/>
    <w:rsid w:val="0088290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rsid w:val="00882904"/>
    <w:rPr>
      <w:rFonts w:ascii="Times New Roman" w:eastAsia="Times New Roman" w:hAnsi="Times New Roman" w:cs="Times New Roman"/>
      <w:sz w:val="20"/>
      <w:szCs w:val="20"/>
      <w:lang w:eastAsia="uk-UA"/>
    </w:rPr>
  </w:style>
  <w:style w:type="table" w:styleId="a7">
    <w:name w:val="Table Grid"/>
    <w:basedOn w:val="a1"/>
    <w:rsid w:val="00882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8290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B3A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3AF3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фермер</dc:creator>
  <cp:keywords/>
  <dc:description/>
  <cp:lastModifiedBy>admin</cp:lastModifiedBy>
  <cp:revision>7</cp:revision>
  <cp:lastPrinted>2020-12-29T12:31:00Z</cp:lastPrinted>
  <dcterms:created xsi:type="dcterms:W3CDTF">2020-12-16T13:29:00Z</dcterms:created>
  <dcterms:modified xsi:type="dcterms:W3CDTF">2021-01-05T09:37:00Z</dcterms:modified>
</cp:coreProperties>
</file>